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94682">
      <w:pPr>
        <w:keepNext w:val="0"/>
        <w:keepLines w:val="0"/>
        <w:pageBreakBefore w:val="0"/>
        <w:widowControl w:val="0"/>
        <w:kinsoku/>
        <w:wordWrap/>
        <w:overflowPunct/>
        <w:topLinePunct w:val="0"/>
        <w:autoSpaceDE/>
        <w:autoSpaceDN/>
        <w:bidi w:val="0"/>
        <w:spacing w:line="520" w:lineRule="exact"/>
        <w:jc w:val="center"/>
        <w:outlineLvl w:val="9"/>
        <w:rPr>
          <w:rFonts w:hint="eastAsia" w:ascii="仿宋" w:hAnsi="仿宋" w:eastAsia="仿宋"/>
          <w:b/>
          <w:sz w:val="36"/>
          <w:szCs w:val="36"/>
        </w:rPr>
      </w:pPr>
      <w:r>
        <w:rPr>
          <w:rFonts w:hint="eastAsia" w:ascii="仿宋" w:hAnsi="仿宋" w:eastAsia="仿宋"/>
          <w:b/>
          <w:sz w:val="36"/>
          <w:szCs w:val="36"/>
        </w:rPr>
        <w:t>第三章  评标方法与评标标准</w:t>
      </w:r>
    </w:p>
    <w:p w14:paraId="37BF52A9">
      <w:pPr>
        <w:keepNext w:val="0"/>
        <w:keepLines w:val="0"/>
        <w:pageBreakBefore w:val="0"/>
        <w:kinsoku/>
        <w:wordWrap/>
        <w:overflowPunct/>
        <w:topLinePunct w:val="0"/>
        <w:bidi w:val="0"/>
        <w:spacing w:line="520" w:lineRule="exact"/>
        <w:ind w:firstLine="560" w:firstLineChars="200"/>
        <w:outlineLvl w:val="9"/>
        <w:rPr>
          <w:rFonts w:hint="eastAsia" w:ascii="仿宋" w:hAnsi="仿宋" w:eastAsia="仿宋"/>
          <w:sz w:val="28"/>
          <w:szCs w:val="28"/>
        </w:rPr>
      </w:pPr>
      <w:r>
        <w:rPr>
          <w:rFonts w:hint="eastAsia" w:ascii="仿宋" w:hAnsi="仿宋" w:eastAsia="仿宋"/>
          <w:sz w:val="28"/>
          <w:szCs w:val="28"/>
        </w:rPr>
        <w:t>一、评委会根据招标文件中规定的评标标准对投标人进行综合评审，最终按综合评审得分由高到低的顺序推荐出3名中标候选人。</w:t>
      </w:r>
    </w:p>
    <w:p w14:paraId="13A414B6">
      <w:pPr>
        <w:keepNext w:val="0"/>
        <w:keepLines w:val="0"/>
        <w:pageBreakBefore w:val="0"/>
        <w:kinsoku/>
        <w:wordWrap/>
        <w:overflowPunct/>
        <w:topLinePunct w:val="0"/>
        <w:bidi w:val="0"/>
        <w:spacing w:line="520" w:lineRule="exact"/>
        <w:ind w:firstLine="560" w:firstLineChars="200"/>
        <w:outlineLvl w:val="9"/>
        <w:rPr>
          <w:rFonts w:hint="eastAsia" w:ascii="仿宋" w:hAnsi="仿宋" w:eastAsia="仿宋"/>
          <w:sz w:val="28"/>
          <w:szCs w:val="28"/>
        </w:rPr>
      </w:pPr>
      <w:r>
        <w:rPr>
          <w:rFonts w:hint="eastAsia" w:ascii="仿宋" w:hAnsi="仿宋" w:eastAsia="仿宋"/>
          <w:sz w:val="28"/>
          <w:szCs w:val="28"/>
        </w:rPr>
        <w:t>二、本项目采用综合评分法。评委会仅对确定为实质上响应招标文件要求的投标文件进行评价和比较。综合评分法，是指投标文件满足招标文件全部实质性要求,且按照评审因素的量化指标评审得分最高的</w:t>
      </w:r>
      <w:r>
        <w:rPr>
          <w:rFonts w:hint="eastAsia" w:ascii="仿宋" w:hAnsi="仿宋" w:eastAsia="仿宋"/>
          <w:sz w:val="28"/>
          <w:szCs w:val="28"/>
          <w:lang w:eastAsia="zh-CN"/>
        </w:rPr>
        <w:t>投标人</w:t>
      </w:r>
      <w:r>
        <w:rPr>
          <w:rFonts w:hint="eastAsia" w:ascii="仿宋" w:hAnsi="仿宋" w:eastAsia="仿宋"/>
          <w:sz w:val="28"/>
          <w:szCs w:val="28"/>
        </w:rPr>
        <w:t>为中标候选人的评标方法。</w:t>
      </w:r>
      <w:bookmarkStart w:id="1" w:name="_GoBack"/>
      <w:bookmarkEnd w:id="1"/>
    </w:p>
    <w:p w14:paraId="07AB1AD5">
      <w:pPr>
        <w:keepNext w:val="0"/>
        <w:keepLines w:val="0"/>
        <w:pageBreakBefore w:val="0"/>
        <w:kinsoku/>
        <w:wordWrap/>
        <w:overflowPunct/>
        <w:topLinePunct w:val="0"/>
        <w:bidi w:val="0"/>
        <w:spacing w:line="520" w:lineRule="exact"/>
        <w:ind w:firstLine="560" w:firstLineChars="200"/>
        <w:outlineLvl w:val="9"/>
        <w:rPr>
          <w:rFonts w:ascii="仿宋" w:hAnsi="仿宋" w:eastAsia="仿宋"/>
          <w:sz w:val="28"/>
          <w:szCs w:val="28"/>
        </w:rPr>
      </w:pPr>
      <w:r>
        <w:rPr>
          <w:rFonts w:hint="eastAsia" w:ascii="仿宋" w:hAnsi="仿宋" w:eastAsia="仿宋"/>
          <w:sz w:val="28"/>
          <w:szCs w:val="28"/>
        </w:rPr>
        <w:t>三、评委会将依据下列评标标准进行评标，本评标标准的总分为100分。评审后按得分由高到低顺序排列。得分相同的，按投标报价由低到高顺序排列。得分且投标报价相同的并列,</w:t>
      </w:r>
      <w:r>
        <w:rPr>
          <w:rFonts w:ascii="仿宋" w:hAnsi="仿宋" w:eastAsia="仿宋"/>
          <w:sz w:val="28"/>
          <w:szCs w:val="28"/>
        </w:rPr>
        <w:t xml:space="preserve"> 由评标委员会</w:t>
      </w:r>
      <w:r>
        <w:rPr>
          <w:rFonts w:hint="eastAsia" w:ascii="仿宋" w:hAnsi="仿宋" w:eastAsia="仿宋"/>
          <w:sz w:val="28"/>
          <w:szCs w:val="28"/>
        </w:rPr>
        <w:t>通过随机抽取的方式</w:t>
      </w:r>
      <w:r>
        <w:rPr>
          <w:rFonts w:ascii="仿宋" w:hAnsi="仿宋" w:eastAsia="仿宋"/>
          <w:sz w:val="28"/>
          <w:szCs w:val="28"/>
        </w:rPr>
        <w:t>确定</w:t>
      </w:r>
      <w:r>
        <w:rPr>
          <w:rFonts w:hint="eastAsia" w:ascii="仿宋" w:hAnsi="仿宋" w:eastAsia="仿宋"/>
          <w:sz w:val="28"/>
          <w:szCs w:val="28"/>
        </w:rPr>
        <w:t>中标候选人。</w:t>
      </w:r>
    </w:p>
    <w:p w14:paraId="01781897">
      <w:pPr>
        <w:keepNext w:val="0"/>
        <w:keepLines w:val="0"/>
        <w:pageBreakBefore w:val="0"/>
        <w:kinsoku/>
        <w:wordWrap/>
        <w:overflowPunct/>
        <w:topLinePunct w:val="0"/>
        <w:bidi w:val="0"/>
        <w:spacing w:line="520" w:lineRule="exact"/>
        <w:ind w:firstLine="560" w:firstLineChars="200"/>
        <w:outlineLvl w:val="9"/>
        <w:rPr>
          <w:rFonts w:hint="eastAsia" w:ascii="仿宋" w:hAnsi="仿宋" w:eastAsia="仿宋"/>
          <w:sz w:val="28"/>
        </w:rPr>
      </w:pPr>
      <w:r>
        <w:rPr>
          <w:rFonts w:hint="eastAsia" w:ascii="仿宋" w:hAnsi="仿宋" w:eastAsia="仿宋"/>
          <w:sz w:val="28"/>
          <w:lang w:eastAsia="zh-CN"/>
        </w:rPr>
        <w:t>四</w:t>
      </w:r>
      <w:r>
        <w:rPr>
          <w:rFonts w:hint="eastAsia" w:ascii="仿宋" w:hAnsi="仿宋" w:eastAsia="仿宋"/>
          <w:sz w:val="28"/>
        </w:rPr>
        <w:t>、具体标准:</w:t>
      </w:r>
    </w:p>
    <w:p w14:paraId="1FD5C9F3">
      <w:pPr>
        <w:keepNext w:val="0"/>
        <w:keepLines w:val="0"/>
        <w:pageBreakBefore w:val="0"/>
        <w:kinsoku/>
        <w:wordWrap/>
        <w:overflowPunct/>
        <w:topLinePunct w:val="0"/>
        <w:bidi w:val="0"/>
        <w:spacing w:line="520" w:lineRule="exact"/>
        <w:ind w:firstLine="495" w:firstLineChars="177"/>
        <w:outlineLvl w:val="9"/>
        <w:rPr>
          <w:rFonts w:hint="eastAsia" w:ascii="仿宋" w:hAnsi="仿宋" w:eastAsia="仿宋"/>
          <w:sz w:val="28"/>
        </w:rPr>
      </w:pPr>
      <w:r>
        <w:rPr>
          <w:rFonts w:hint="eastAsia" w:ascii="仿宋" w:hAnsi="仿宋" w:eastAsia="仿宋"/>
          <w:sz w:val="28"/>
        </w:rPr>
        <w:t>1、价格:</w:t>
      </w:r>
      <w:r>
        <w:rPr>
          <w:rFonts w:hint="eastAsia" w:ascii="仿宋" w:hAnsi="仿宋" w:eastAsia="仿宋"/>
          <w:sz w:val="28"/>
          <w:lang w:val="en-US" w:eastAsia="zh-CN"/>
        </w:rPr>
        <w:t>10</w:t>
      </w:r>
      <w:r>
        <w:rPr>
          <w:rFonts w:hint="eastAsia" w:ascii="仿宋" w:hAnsi="仿宋" w:eastAsia="仿宋"/>
          <w:sz w:val="28"/>
        </w:rPr>
        <w:t>分</w:t>
      </w:r>
    </w:p>
    <w:p w14:paraId="5F15B4AC">
      <w:pPr>
        <w:pStyle w:val="24"/>
        <w:keepNext w:val="0"/>
        <w:keepLines w:val="0"/>
        <w:pageBreakBefore w:val="0"/>
        <w:kinsoku/>
        <w:wordWrap/>
        <w:overflowPunct/>
        <w:topLinePunct w:val="0"/>
        <w:bidi w:val="0"/>
        <w:spacing w:line="520" w:lineRule="exact"/>
        <w:ind w:firstLine="560" w:firstLineChars="200"/>
        <w:outlineLvl w:val="9"/>
        <w:rPr>
          <w:rFonts w:hint="eastAsia" w:ascii="仿宋" w:hAnsi="仿宋" w:eastAsia="仿宋"/>
        </w:rPr>
      </w:pPr>
      <w:r>
        <w:rPr>
          <w:rFonts w:hint="eastAsia" w:ascii="仿宋" w:hAnsi="仿宋" w:eastAsia="仿宋"/>
        </w:rPr>
        <w:t>采用低价优先法计算，即满足招标文件要求且投标价格最低的投标报价为评标基准价，其价格分为满分。其他投标人的价格分统一按照下列公式计算（小数点保留两位）:</w:t>
      </w:r>
    </w:p>
    <w:p w14:paraId="3A726EC7">
      <w:pPr>
        <w:pStyle w:val="24"/>
        <w:keepNext w:val="0"/>
        <w:keepLines w:val="0"/>
        <w:pageBreakBefore w:val="0"/>
        <w:kinsoku/>
        <w:wordWrap/>
        <w:overflowPunct/>
        <w:topLinePunct w:val="0"/>
        <w:bidi w:val="0"/>
        <w:spacing w:line="520" w:lineRule="exact"/>
        <w:ind w:firstLine="560" w:firstLineChars="200"/>
        <w:outlineLvl w:val="9"/>
        <w:rPr>
          <w:rFonts w:hint="eastAsia" w:ascii="仿宋" w:hAnsi="仿宋" w:eastAsia="仿宋"/>
        </w:rPr>
      </w:pPr>
      <w:r>
        <w:rPr>
          <w:rFonts w:hint="eastAsia" w:ascii="仿宋" w:hAnsi="仿宋" w:eastAsia="仿宋"/>
        </w:rPr>
        <w:t>投标报价得分＝（评标基准价/投标报价）×</w:t>
      </w:r>
      <w:r>
        <w:rPr>
          <w:rFonts w:hint="eastAsia" w:ascii="仿宋" w:hAnsi="仿宋" w:eastAsia="仿宋"/>
          <w:lang w:val="en-US" w:eastAsia="zh-CN"/>
        </w:rPr>
        <w:t>10</w:t>
      </w:r>
      <w:r>
        <w:rPr>
          <w:rFonts w:hint="eastAsia" w:ascii="仿宋" w:hAnsi="仿宋" w:eastAsia="仿宋"/>
        </w:rPr>
        <w:t>分</w:t>
      </w:r>
    </w:p>
    <w:p w14:paraId="49B0ED7F">
      <w:pPr>
        <w:keepNext w:val="0"/>
        <w:keepLines w:val="0"/>
        <w:pageBreakBefore w:val="0"/>
        <w:numPr>
          <w:ilvl w:val="0"/>
          <w:numId w:val="1"/>
        </w:numPr>
        <w:kinsoku/>
        <w:wordWrap/>
        <w:overflowPunct/>
        <w:topLinePunct w:val="0"/>
        <w:bidi w:val="0"/>
        <w:spacing w:line="520" w:lineRule="exact"/>
        <w:ind w:firstLine="560" w:firstLineChars="200"/>
        <w:outlineLvl w:val="9"/>
        <w:rPr>
          <w:rFonts w:hint="eastAsia" w:ascii="仿宋" w:hAnsi="仿宋" w:eastAsia="仿宋"/>
          <w:sz w:val="28"/>
          <w:szCs w:val="28"/>
        </w:rPr>
      </w:pPr>
      <w:r>
        <w:rPr>
          <w:rFonts w:hint="eastAsia" w:ascii="仿宋" w:hAnsi="仿宋" w:eastAsia="仿宋"/>
          <w:sz w:val="28"/>
          <w:szCs w:val="28"/>
        </w:rPr>
        <w:t>方案部分:</w:t>
      </w:r>
      <w:r>
        <w:rPr>
          <w:rFonts w:hint="eastAsia" w:ascii="仿宋" w:hAnsi="仿宋" w:eastAsia="仿宋"/>
          <w:sz w:val="28"/>
          <w:szCs w:val="28"/>
          <w:lang w:val="en-US" w:eastAsia="zh-CN"/>
        </w:rPr>
        <w:t>76</w:t>
      </w:r>
      <w:r>
        <w:rPr>
          <w:rFonts w:hint="eastAsia" w:ascii="仿宋" w:hAnsi="仿宋" w:eastAsia="仿宋"/>
          <w:sz w:val="28"/>
          <w:szCs w:val="28"/>
        </w:rPr>
        <w:t>分</w:t>
      </w:r>
    </w:p>
    <w:p w14:paraId="0ED2B845">
      <w:pPr>
        <w:keepNext w:val="0"/>
        <w:keepLines w:val="0"/>
        <w:pageBreakBefore w:val="0"/>
        <w:numPr>
          <w:ilvl w:val="0"/>
          <w:numId w:val="0"/>
        </w:numPr>
        <w:kinsoku/>
        <w:wordWrap/>
        <w:overflowPunct/>
        <w:topLinePunct w:val="0"/>
        <w:bidi w:val="0"/>
        <w:spacing w:line="520" w:lineRule="exact"/>
        <w:ind w:firstLine="560" w:firstLineChars="200"/>
        <w:outlineLvl w:val="9"/>
        <w:rPr>
          <w:rFonts w:hint="eastAsia" w:ascii="仿宋" w:hAnsi="仿宋" w:eastAsia="仿宋" w:cs="Times New Roman"/>
          <w:kern w:val="2"/>
          <w:sz w:val="28"/>
          <w:szCs w:val="24"/>
          <w:lang w:val="en-US" w:eastAsia="zh-CN" w:bidi="ar-SA"/>
        </w:rPr>
      </w:pPr>
      <w:r>
        <w:rPr>
          <w:rFonts w:hint="eastAsia" w:ascii="仿宋" w:hAnsi="仿宋" w:eastAsia="仿宋" w:cs="Times New Roman"/>
          <w:kern w:val="2"/>
          <w:sz w:val="28"/>
          <w:szCs w:val="24"/>
          <w:lang w:val="en-US" w:eastAsia="zh-CN" w:bidi="ar-SA"/>
        </w:rPr>
        <w:t>评委会根据投标人提供的方案进行评分，不提供分项方案或者经三分之二评委认定分项方案存在重大偏离的，分项方案不得分。</w:t>
      </w:r>
    </w:p>
    <w:p w14:paraId="35B24F06">
      <w:pPr>
        <w:keepNext w:val="0"/>
        <w:keepLines w:val="0"/>
        <w:pageBreakBefore w:val="0"/>
        <w:kinsoku/>
        <w:wordWrap/>
        <w:overflowPunct/>
        <w:topLinePunct w:val="0"/>
        <w:bidi w:val="0"/>
        <w:spacing w:line="520" w:lineRule="exact"/>
        <w:outlineLvl w:val="9"/>
        <w:rPr>
          <w:rFonts w:hint="eastAsia" w:ascii="仿宋" w:hAnsi="仿宋" w:eastAsia="仿宋"/>
          <w:sz w:val="28"/>
          <w:szCs w:val="28"/>
          <w:lang w:eastAsia="zh-CN"/>
        </w:rPr>
      </w:pPr>
      <w:r>
        <w:rPr>
          <w:rFonts w:hint="eastAsia" w:ascii="仿宋" w:hAnsi="仿宋" w:eastAsia="仿宋"/>
          <w:sz w:val="28"/>
          <w:szCs w:val="28"/>
        </w:rPr>
        <w:t xml:space="preserve">   </w:t>
      </w:r>
      <w:r>
        <w:rPr>
          <w:rFonts w:hint="eastAsia" w:ascii="仿宋" w:hAnsi="仿宋" w:eastAsia="仿宋"/>
          <w:sz w:val="28"/>
          <w:szCs w:val="28"/>
          <w:lang w:eastAsia="zh-CN"/>
        </w:rPr>
        <w:t>（</w:t>
      </w:r>
      <w:r>
        <w:rPr>
          <w:rFonts w:hint="eastAsia" w:ascii="仿宋" w:hAnsi="仿宋" w:eastAsia="仿宋"/>
          <w:sz w:val="28"/>
          <w:szCs w:val="28"/>
          <w:lang w:val="en-US" w:eastAsia="zh-CN"/>
        </w:rPr>
        <w:t>1</w:t>
      </w:r>
      <w:r>
        <w:rPr>
          <w:rFonts w:hint="eastAsia" w:ascii="仿宋" w:hAnsi="仿宋" w:eastAsia="仿宋"/>
          <w:sz w:val="28"/>
          <w:szCs w:val="28"/>
          <w:lang w:eastAsia="zh-CN"/>
        </w:rPr>
        <w:t>）项目整体分析：</w:t>
      </w:r>
      <w:r>
        <w:rPr>
          <w:rFonts w:hint="eastAsia" w:ascii="仿宋" w:hAnsi="仿宋" w:eastAsia="仿宋"/>
          <w:sz w:val="28"/>
          <w:szCs w:val="28"/>
          <w:lang w:val="en-US" w:eastAsia="zh-CN"/>
        </w:rPr>
        <w:t>6</w:t>
      </w:r>
      <w:r>
        <w:rPr>
          <w:rFonts w:hint="eastAsia" w:ascii="仿宋" w:hAnsi="仿宋" w:eastAsia="仿宋"/>
          <w:sz w:val="28"/>
          <w:szCs w:val="28"/>
          <w:lang w:eastAsia="zh-CN"/>
        </w:rPr>
        <w:t>分</w:t>
      </w:r>
    </w:p>
    <w:p w14:paraId="260DA6D7">
      <w:pPr>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sz w:val="28"/>
          <w:szCs w:val="28"/>
          <w:lang w:eastAsia="zh-CN"/>
        </w:rPr>
      </w:pPr>
      <w:r>
        <w:rPr>
          <w:rFonts w:hint="eastAsia" w:ascii="仿宋" w:hAnsi="仿宋" w:eastAsia="仿宋"/>
          <w:sz w:val="28"/>
          <w:szCs w:val="28"/>
          <w:lang w:eastAsia="zh-CN"/>
        </w:rPr>
        <w:t>对本项目的总体理解和认识，内容包含但不限于现状分析、项目的关键需求、重点难点分析、下一步工作建议等。</w:t>
      </w:r>
    </w:p>
    <w:p w14:paraId="24B4D313">
      <w:pPr>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sz w:val="28"/>
          <w:szCs w:val="28"/>
          <w:lang w:eastAsia="zh-CN"/>
        </w:rPr>
      </w:pPr>
      <w:r>
        <w:rPr>
          <w:rFonts w:hint="eastAsia" w:ascii="仿宋" w:hAnsi="仿宋" w:eastAsia="仿宋"/>
          <w:sz w:val="28"/>
          <w:szCs w:val="28"/>
          <w:lang w:eastAsia="zh-CN"/>
        </w:rPr>
        <w:t>项目理解全面完整，现状理解非常清晰，关键问题和重点难点分析非常透彻、深刻，下一步工作建议有前瞻性，得</w:t>
      </w:r>
      <w:r>
        <w:rPr>
          <w:rFonts w:hint="eastAsia" w:ascii="仿宋" w:hAnsi="仿宋" w:eastAsia="仿宋"/>
          <w:sz w:val="28"/>
          <w:szCs w:val="28"/>
          <w:lang w:val="en-US" w:eastAsia="zh-CN"/>
        </w:rPr>
        <w:t>6</w:t>
      </w:r>
      <w:r>
        <w:rPr>
          <w:rFonts w:hint="eastAsia" w:ascii="仿宋" w:hAnsi="仿宋" w:eastAsia="仿宋"/>
          <w:sz w:val="28"/>
          <w:szCs w:val="28"/>
          <w:lang w:eastAsia="zh-CN"/>
        </w:rPr>
        <w:t>分；</w:t>
      </w:r>
    </w:p>
    <w:p w14:paraId="31963C5E">
      <w:pPr>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sz w:val="28"/>
          <w:szCs w:val="28"/>
          <w:lang w:eastAsia="zh-CN"/>
        </w:rPr>
      </w:pPr>
      <w:r>
        <w:rPr>
          <w:rFonts w:hint="eastAsia" w:ascii="仿宋" w:hAnsi="仿宋" w:eastAsia="仿宋"/>
          <w:sz w:val="28"/>
          <w:szCs w:val="28"/>
          <w:lang w:eastAsia="zh-CN"/>
        </w:rPr>
        <w:t>项目理解比较全面，现状理解比较清晰，关键问题和重点难点分析比较准确，下一步工作建议基本合理，得</w:t>
      </w:r>
      <w:r>
        <w:rPr>
          <w:rFonts w:hint="eastAsia" w:ascii="仿宋" w:hAnsi="仿宋" w:eastAsia="仿宋"/>
          <w:sz w:val="28"/>
          <w:szCs w:val="28"/>
          <w:lang w:val="en-US" w:eastAsia="zh-CN"/>
        </w:rPr>
        <w:t>4</w:t>
      </w:r>
      <w:r>
        <w:rPr>
          <w:rFonts w:hint="eastAsia" w:ascii="仿宋" w:hAnsi="仿宋" w:eastAsia="仿宋"/>
          <w:sz w:val="28"/>
          <w:szCs w:val="28"/>
          <w:lang w:eastAsia="zh-CN"/>
        </w:rPr>
        <w:t>分；</w:t>
      </w:r>
    </w:p>
    <w:p w14:paraId="3C22902D">
      <w:pPr>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sz w:val="28"/>
          <w:szCs w:val="28"/>
          <w:lang w:eastAsia="zh-CN"/>
        </w:rPr>
      </w:pPr>
      <w:r>
        <w:rPr>
          <w:rFonts w:hint="eastAsia" w:ascii="仿宋" w:hAnsi="仿宋" w:eastAsia="仿宋"/>
          <w:sz w:val="28"/>
          <w:szCs w:val="28"/>
          <w:lang w:eastAsia="zh-CN"/>
        </w:rPr>
        <w:t>项目和现状理解基本清晰，但对关键问题和重点难点分析不够深刻，下一步工作建议针对性不够强，得</w:t>
      </w:r>
      <w:r>
        <w:rPr>
          <w:rFonts w:hint="eastAsia" w:ascii="仿宋" w:hAnsi="仿宋" w:eastAsia="仿宋"/>
          <w:sz w:val="28"/>
          <w:szCs w:val="28"/>
          <w:lang w:val="en-US" w:eastAsia="zh-CN"/>
        </w:rPr>
        <w:t>2</w:t>
      </w:r>
      <w:r>
        <w:rPr>
          <w:rFonts w:hint="eastAsia" w:ascii="仿宋" w:hAnsi="仿宋" w:eastAsia="仿宋"/>
          <w:sz w:val="28"/>
          <w:szCs w:val="28"/>
          <w:lang w:eastAsia="zh-CN"/>
        </w:rPr>
        <w:t>分。</w:t>
      </w:r>
    </w:p>
    <w:p w14:paraId="7888899B">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2</w:t>
      </w:r>
      <w:r>
        <w:rPr>
          <w:rFonts w:hint="eastAsia" w:ascii="仿宋" w:hAnsi="仿宋" w:eastAsia="仿宋"/>
          <w:sz w:val="28"/>
          <w:szCs w:val="28"/>
          <w:lang w:eastAsia="zh-CN"/>
        </w:rPr>
        <w:t>）</w:t>
      </w:r>
      <w:r>
        <w:rPr>
          <w:rFonts w:hint="eastAsia" w:ascii="仿宋" w:hAnsi="仿宋" w:eastAsia="仿宋" w:cs="仿宋"/>
          <w:sz w:val="28"/>
          <w:szCs w:val="28"/>
          <w:lang w:val="en-US" w:eastAsia="zh-CN"/>
        </w:rPr>
        <w:t>工作场所和设施设备配套方案：6分</w:t>
      </w:r>
    </w:p>
    <w:p w14:paraId="040C1A78">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hint="eastAsia" w:ascii="仿宋" w:hAnsi="仿宋" w:eastAsia="仿宋" w:cs="仿宋"/>
          <w:sz w:val="28"/>
          <w:szCs w:val="28"/>
          <w:highlight w:val="none"/>
          <w:lang w:val="en-US" w:eastAsia="zh-CN"/>
        </w:rPr>
      </w:pPr>
      <w:r>
        <w:rPr>
          <w:rFonts w:ascii="仿宋" w:hAnsi="仿宋" w:eastAsia="仿宋" w:cs="仿宋"/>
          <w:sz w:val="28"/>
          <w:szCs w:val="28"/>
          <w:lang w:val="en-US" w:eastAsia="zh-CN"/>
        </w:rPr>
        <w:t>提供场所</w:t>
      </w:r>
      <w:r>
        <w:rPr>
          <w:rFonts w:ascii="仿宋" w:hAnsi="仿宋" w:eastAsia="仿宋" w:cs="仿宋"/>
          <w:sz w:val="28"/>
          <w:szCs w:val="28"/>
          <w:highlight w:val="none"/>
          <w:lang w:val="en-US" w:eastAsia="zh-CN"/>
        </w:rPr>
        <w:t>配套方案</w:t>
      </w:r>
      <w:r>
        <w:rPr>
          <w:rFonts w:hint="eastAsia" w:ascii="仿宋" w:hAnsi="仿宋" w:eastAsia="仿宋" w:cs="仿宋"/>
          <w:sz w:val="28"/>
          <w:szCs w:val="28"/>
          <w:highlight w:val="none"/>
          <w:lang w:val="en-US" w:eastAsia="zh-CN"/>
        </w:rPr>
        <w:t>，明确投入的资金</w:t>
      </w:r>
      <w:r>
        <w:rPr>
          <w:rFonts w:ascii="仿宋" w:hAnsi="仿宋" w:eastAsia="仿宋" w:cs="仿宋"/>
          <w:sz w:val="28"/>
          <w:szCs w:val="28"/>
          <w:highlight w:val="none"/>
          <w:lang w:val="en-US" w:eastAsia="zh-CN"/>
        </w:rPr>
        <w:t>，</w:t>
      </w:r>
      <w:r>
        <w:rPr>
          <w:rFonts w:ascii="仿宋" w:hAnsi="仿宋" w:eastAsia="仿宋" w:cs="仿宋"/>
          <w:sz w:val="28"/>
          <w:szCs w:val="28"/>
          <w:highlight w:val="none"/>
          <w:lang w:val="en-US" w:eastAsia="zh-CN"/>
        </w:rPr>
        <w:t>含话务大厅</w:t>
      </w:r>
      <w:r>
        <w:rPr>
          <w:rFonts w:hint="eastAsia" w:ascii="仿宋" w:hAnsi="仿宋" w:eastAsia="仿宋" w:cs="仿宋"/>
          <w:sz w:val="28"/>
          <w:szCs w:val="28"/>
          <w:highlight w:val="none"/>
          <w:lang w:val="en-US" w:eastAsia="zh-CN"/>
        </w:rPr>
        <w:t>、</w:t>
      </w:r>
      <w:r>
        <w:rPr>
          <w:rFonts w:ascii="仿宋" w:hAnsi="仿宋" w:eastAsia="仿宋" w:cs="仿宋"/>
          <w:sz w:val="28"/>
          <w:szCs w:val="28"/>
          <w:highlight w:val="none"/>
          <w:lang w:val="en-US" w:eastAsia="zh-CN"/>
        </w:rPr>
        <w:t>会议室（培训室）、办公室、活动室（情绪调节室）及其他工作生活设施配套（含办公用品</w:t>
      </w:r>
      <w:r>
        <w:rPr>
          <w:rFonts w:hint="eastAsia" w:ascii="仿宋" w:hAnsi="仿宋" w:eastAsia="仿宋" w:cs="仿宋"/>
          <w:sz w:val="28"/>
          <w:szCs w:val="28"/>
          <w:highlight w:val="none"/>
          <w:lang w:val="en-US" w:eastAsia="zh-CN"/>
        </w:rPr>
        <w:t>、工作服</w:t>
      </w:r>
      <w:r>
        <w:rPr>
          <w:rFonts w:ascii="仿宋" w:hAnsi="仿宋" w:eastAsia="仿宋" w:cs="仿宋"/>
          <w:sz w:val="28"/>
          <w:szCs w:val="28"/>
          <w:highlight w:val="none"/>
          <w:lang w:val="en-US" w:eastAsia="zh-CN"/>
        </w:rPr>
        <w:t>等）</w:t>
      </w:r>
      <w:r>
        <w:rPr>
          <w:rFonts w:hint="eastAsia" w:ascii="仿宋" w:hAnsi="仿宋" w:eastAsia="仿宋" w:cs="仿宋"/>
          <w:sz w:val="28"/>
          <w:szCs w:val="28"/>
          <w:highlight w:val="none"/>
          <w:lang w:val="en-US" w:eastAsia="zh-CN"/>
        </w:rPr>
        <w:t>、调度指挥中心大屏及热线中心电视维护等。</w:t>
      </w:r>
    </w:p>
    <w:p w14:paraId="1EC46047">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highlight w:val="none"/>
          <w:lang w:val="en-US" w:eastAsia="zh-CN"/>
        </w:rPr>
      </w:pPr>
      <w:r>
        <w:rPr>
          <w:rFonts w:ascii="仿宋" w:hAnsi="仿宋" w:eastAsia="仿宋" w:cs="仿宋"/>
          <w:sz w:val="28"/>
          <w:szCs w:val="28"/>
          <w:highlight w:val="none"/>
          <w:lang w:val="en-US" w:eastAsia="zh-CN"/>
        </w:rPr>
        <w:t>布局图、效果图、示意图</w:t>
      </w:r>
      <w:r>
        <w:rPr>
          <w:rFonts w:hint="eastAsia" w:ascii="仿宋" w:hAnsi="仿宋" w:eastAsia="仿宋" w:cs="仿宋"/>
          <w:sz w:val="28"/>
          <w:szCs w:val="28"/>
          <w:highlight w:val="none"/>
          <w:lang w:val="en-US" w:eastAsia="zh-CN"/>
        </w:rPr>
        <w:t>、</w:t>
      </w:r>
      <w:r>
        <w:rPr>
          <w:rFonts w:ascii="仿宋" w:hAnsi="仿宋" w:eastAsia="仿宋" w:cs="仿宋"/>
          <w:sz w:val="28"/>
          <w:szCs w:val="28"/>
          <w:highlight w:val="none"/>
          <w:lang w:val="en-US" w:eastAsia="zh-CN"/>
        </w:rPr>
        <w:t>配置表等齐全，</w:t>
      </w:r>
      <w:r>
        <w:rPr>
          <w:rFonts w:hint="eastAsia" w:ascii="仿宋" w:hAnsi="仿宋" w:eastAsia="仿宋" w:cs="仿宋"/>
          <w:sz w:val="28"/>
          <w:szCs w:val="28"/>
          <w:highlight w:val="none"/>
          <w:lang w:val="en-US" w:eastAsia="zh-CN"/>
        </w:rPr>
        <w:t>布局科学，资金充足，清单明晰，完全</w:t>
      </w:r>
      <w:r>
        <w:rPr>
          <w:rFonts w:ascii="仿宋" w:hAnsi="仿宋" w:eastAsia="仿宋" w:cs="仿宋"/>
          <w:sz w:val="28"/>
          <w:szCs w:val="28"/>
          <w:highlight w:val="none"/>
          <w:lang w:val="en-US" w:eastAsia="zh-CN"/>
        </w:rPr>
        <w:t>满足工作需要</w:t>
      </w:r>
      <w:r>
        <w:rPr>
          <w:rFonts w:hint="eastAsia" w:ascii="仿宋" w:hAnsi="仿宋" w:eastAsia="仿宋" w:cs="仿宋"/>
          <w:sz w:val="28"/>
          <w:szCs w:val="28"/>
          <w:highlight w:val="none"/>
          <w:lang w:val="en-US" w:eastAsia="zh-CN"/>
        </w:rPr>
        <w:t>，</w:t>
      </w:r>
      <w:r>
        <w:rPr>
          <w:rFonts w:ascii="仿宋" w:hAnsi="仿宋" w:eastAsia="仿宋" w:cs="仿宋"/>
          <w:sz w:val="28"/>
          <w:szCs w:val="28"/>
          <w:highlight w:val="none"/>
          <w:lang w:val="en-US" w:eastAsia="zh-CN"/>
        </w:rPr>
        <w:t>得</w:t>
      </w:r>
      <w:r>
        <w:rPr>
          <w:rFonts w:hint="eastAsia" w:ascii="仿宋" w:hAnsi="仿宋" w:eastAsia="仿宋" w:cs="仿宋"/>
          <w:sz w:val="28"/>
          <w:szCs w:val="28"/>
          <w:highlight w:val="none"/>
          <w:lang w:val="en-US" w:eastAsia="zh-CN"/>
        </w:rPr>
        <w:t>6</w:t>
      </w:r>
      <w:r>
        <w:rPr>
          <w:rFonts w:ascii="仿宋" w:hAnsi="仿宋" w:eastAsia="仿宋" w:cs="仿宋"/>
          <w:sz w:val="28"/>
          <w:szCs w:val="28"/>
          <w:highlight w:val="none"/>
          <w:lang w:val="en-US" w:eastAsia="zh-CN"/>
        </w:rPr>
        <w:t>分</w:t>
      </w:r>
      <w:r>
        <w:rPr>
          <w:rFonts w:hint="eastAsia" w:ascii="仿宋" w:hAnsi="仿宋" w:eastAsia="仿宋" w:cs="仿宋"/>
          <w:sz w:val="28"/>
          <w:szCs w:val="28"/>
          <w:highlight w:val="none"/>
          <w:lang w:val="en-US" w:eastAsia="zh-CN"/>
        </w:rPr>
        <w:t>；</w:t>
      </w:r>
    </w:p>
    <w:p w14:paraId="41D43125">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highlight w:val="none"/>
          <w:lang w:val="en-US" w:eastAsia="zh-CN"/>
        </w:rPr>
      </w:pPr>
      <w:r>
        <w:rPr>
          <w:rFonts w:ascii="仿宋" w:hAnsi="仿宋" w:eastAsia="仿宋" w:cs="仿宋"/>
          <w:sz w:val="28"/>
          <w:szCs w:val="28"/>
          <w:highlight w:val="none"/>
          <w:lang w:val="en-US" w:eastAsia="zh-CN"/>
        </w:rPr>
        <w:t>布局图、效果图、示意图</w:t>
      </w:r>
      <w:r>
        <w:rPr>
          <w:rFonts w:hint="eastAsia" w:ascii="仿宋" w:hAnsi="仿宋" w:eastAsia="仿宋" w:cs="仿宋"/>
          <w:sz w:val="28"/>
          <w:szCs w:val="28"/>
          <w:highlight w:val="none"/>
          <w:lang w:val="en-US" w:eastAsia="zh-CN"/>
        </w:rPr>
        <w:t>、</w:t>
      </w:r>
      <w:r>
        <w:rPr>
          <w:rFonts w:ascii="仿宋" w:hAnsi="仿宋" w:eastAsia="仿宋" w:cs="仿宋"/>
          <w:sz w:val="28"/>
          <w:szCs w:val="28"/>
          <w:highlight w:val="none"/>
          <w:lang w:val="en-US" w:eastAsia="zh-CN"/>
        </w:rPr>
        <w:t>配置表等</w:t>
      </w:r>
      <w:r>
        <w:rPr>
          <w:rFonts w:hint="eastAsia" w:ascii="仿宋" w:hAnsi="仿宋" w:eastAsia="仿宋" w:cs="仿宋"/>
          <w:sz w:val="28"/>
          <w:szCs w:val="28"/>
          <w:highlight w:val="none"/>
          <w:lang w:val="en-US" w:eastAsia="zh-CN"/>
        </w:rPr>
        <w:t>比较</w:t>
      </w:r>
      <w:r>
        <w:rPr>
          <w:rFonts w:ascii="仿宋" w:hAnsi="仿宋" w:eastAsia="仿宋" w:cs="仿宋"/>
          <w:sz w:val="28"/>
          <w:szCs w:val="28"/>
          <w:highlight w:val="none"/>
          <w:lang w:val="en-US" w:eastAsia="zh-CN"/>
        </w:rPr>
        <w:t>齐全</w:t>
      </w:r>
      <w:r>
        <w:rPr>
          <w:rFonts w:hint="eastAsia" w:ascii="仿宋" w:hAnsi="仿宋" w:eastAsia="仿宋" w:cs="仿宋"/>
          <w:sz w:val="28"/>
          <w:szCs w:val="28"/>
          <w:highlight w:val="none"/>
          <w:lang w:val="en-US" w:eastAsia="zh-CN"/>
        </w:rPr>
        <w:t>，布局比较合理，资金基本充足，清单比较详细，</w:t>
      </w:r>
      <w:r>
        <w:rPr>
          <w:rFonts w:ascii="仿宋" w:hAnsi="仿宋" w:eastAsia="仿宋" w:cs="仿宋"/>
          <w:sz w:val="28"/>
          <w:szCs w:val="28"/>
          <w:highlight w:val="none"/>
          <w:lang w:val="en-US" w:eastAsia="zh-CN"/>
        </w:rPr>
        <w:t>基本满足工作需要</w:t>
      </w:r>
      <w:r>
        <w:rPr>
          <w:rFonts w:hint="eastAsia" w:ascii="仿宋" w:hAnsi="仿宋" w:eastAsia="仿宋" w:cs="仿宋"/>
          <w:sz w:val="28"/>
          <w:szCs w:val="28"/>
          <w:highlight w:val="none"/>
          <w:lang w:val="en-US" w:eastAsia="zh-CN"/>
        </w:rPr>
        <w:t>，</w:t>
      </w:r>
      <w:r>
        <w:rPr>
          <w:rFonts w:ascii="仿宋" w:hAnsi="仿宋" w:eastAsia="仿宋" w:cs="仿宋"/>
          <w:sz w:val="28"/>
          <w:szCs w:val="28"/>
          <w:highlight w:val="none"/>
          <w:lang w:val="en-US" w:eastAsia="zh-CN"/>
        </w:rPr>
        <w:t>得</w:t>
      </w:r>
      <w:r>
        <w:rPr>
          <w:rFonts w:hint="eastAsia" w:ascii="仿宋" w:hAnsi="仿宋" w:eastAsia="仿宋" w:cs="仿宋"/>
          <w:sz w:val="28"/>
          <w:szCs w:val="28"/>
          <w:highlight w:val="none"/>
          <w:lang w:val="en-US" w:eastAsia="zh-CN"/>
        </w:rPr>
        <w:t>4</w:t>
      </w:r>
      <w:r>
        <w:rPr>
          <w:rFonts w:ascii="仿宋" w:hAnsi="仿宋" w:eastAsia="仿宋" w:cs="仿宋"/>
          <w:sz w:val="28"/>
          <w:szCs w:val="28"/>
          <w:highlight w:val="none"/>
          <w:lang w:val="en-US" w:eastAsia="zh-CN"/>
        </w:rPr>
        <w:t>分</w:t>
      </w:r>
      <w:r>
        <w:rPr>
          <w:rFonts w:hint="eastAsia" w:ascii="仿宋" w:hAnsi="仿宋" w:eastAsia="仿宋" w:cs="仿宋"/>
          <w:sz w:val="28"/>
          <w:szCs w:val="28"/>
          <w:highlight w:val="none"/>
          <w:lang w:val="en-US" w:eastAsia="zh-CN"/>
        </w:rPr>
        <w:t>；</w:t>
      </w:r>
    </w:p>
    <w:p w14:paraId="4B56534B">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hint="eastAsia" w:ascii="仿宋" w:hAnsi="仿宋" w:eastAsia="仿宋" w:cs="仿宋"/>
          <w:sz w:val="28"/>
          <w:szCs w:val="28"/>
          <w:highlight w:val="none"/>
          <w:lang w:val="en-US" w:eastAsia="zh-CN"/>
        </w:rPr>
      </w:pPr>
      <w:r>
        <w:rPr>
          <w:rFonts w:ascii="仿宋" w:hAnsi="仿宋" w:eastAsia="仿宋" w:cs="仿宋"/>
          <w:sz w:val="28"/>
          <w:szCs w:val="28"/>
          <w:highlight w:val="none"/>
          <w:lang w:val="en-US" w:eastAsia="zh-CN"/>
        </w:rPr>
        <w:t>布局图、效果图、示意图</w:t>
      </w:r>
      <w:r>
        <w:rPr>
          <w:rFonts w:hint="eastAsia" w:ascii="仿宋" w:hAnsi="仿宋" w:eastAsia="仿宋" w:cs="仿宋"/>
          <w:sz w:val="28"/>
          <w:szCs w:val="28"/>
          <w:highlight w:val="none"/>
          <w:lang w:val="en-US" w:eastAsia="zh-CN"/>
        </w:rPr>
        <w:t>、</w:t>
      </w:r>
      <w:r>
        <w:rPr>
          <w:rFonts w:ascii="仿宋" w:hAnsi="仿宋" w:eastAsia="仿宋" w:cs="仿宋"/>
          <w:sz w:val="28"/>
          <w:szCs w:val="28"/>
          <w:highlight w:val="none"/>
          <w:lang w:val="en-US" w:eastAsia="zh-CN"/>
        </w:rPr>
        <w:t>配置表等</w:t>
      </w:r>
      <w:r>
        <w:rPr>
          <w:rFonts w:hint="eastAsia" w:ascii="仿宋" w:hAnsi="仿宋" w:eastAsia="仿宋" w:cs="仿宋"/>
          <w:sz w:val="28"/>
          <w:szCs w:val="28"/>
          <w:highlight w:val="none"/>
          <w:lang w:val="en-US" w:eastAsia="zh-CN"/>
        </w:rPr>
        <w:t>不完整，布局有短板，资金可能较少，清单不具体，影响</w:t>
      </w:r>
      <w:r>
        <w:rPr>
          <w:rFonts w:ascii="仿宋" w:hAnsi="仿宋" w:eastAsia="仿宋" w:cs="仿宋"/>
          <w:sz w:val="28"/>
          <w:szCs w:val="28"/>
          <w:highlight w:val="none"/>
          <w:lang w:val="en-US" w:eastAsia="zh-CN"/>
        </w:rPr>
        <w:t>工作</w:t>
      </w:r>
      <w:r>
        <w:rPr>
          <w:rFonts w:hint="eastAsia" w:ascii="仿宋" w:hAnsi="仿宋" w:eastAsia="仿宋" w:cs="仿宋"/>
          <w:sz w:val="28"/>
          <w:szCs w:val="28"/>
          <w:highlight w:val="none"/>
          <w:lang w:val="en-US" w:eastAsia="zh-CN"/>
        </w:rPr>
        <w:t>开展，</w:t>
      </w:r>
      <w:r>
        <w:rPr>
          <w:rFonts w:ascii="仿宋" w:hAnsi="仿宋" w:eastAsia="仿宋" w:cs="仿宋"/>
          <w:sz w:val="28"/>
          <w:szCs w:val="28"/>
          <w:highlight w:val="none"/>
          <w:lang w:val="en-US" w:eastAsia="zh-CN"/>
        </w:rPr>
        <w:t>得</w:t>
      </w:r>
      <w:r>
        <w:rPr>
          <w:rFonts w:hint="eastAsia" w:ascii="仿宋" w:hAnsi="仿宋" w:eastAsia="仿宋" w:cs="仿宋"/>
          <w:sz w:val="28"/>
          <w:szCs w:val="28"/>
          <w:highlight w:val="none"/>
          <w:lang w:val="en-US" w:eastAsia="zh-CN"/>
        </w:rPr>
        <w:t>2</w:t>
      </w:r>
      <w:r>
        <w:rPr>
          <w:rFonts w:ascii="仿宋" w:hAnsi="仿宋" w:eastAsia="仿宋" w:cs="仿宋"/>
          <w:sz w:val="28"/>
          <w:szCs w:val="28"/>
          <w:highlight w:val="none"/>
          <w:lang w:val="en-US" w:eastAsia="zh-CN"/>
        </w:rPr>
        <w:t>分</w:t>
      </w:r>
      <w:r>
        <w:rPr>
          <w:rFonts w:hint="eastAsia" w:ascii="仿宋" w:hAnsi="仿宋" w:eastAsia="仿宋" w:cs="仿宋"/>
          <w:sz w:val="28"/>
          <w:szCs w:val="28"/>
          <w:highlight w:val="none"/>
          <w:lang w:val="en-US" w:eastAsia="zh-CN"/>
        </w:rPr>
        <w:t>。</w:t>
      </w:r>
    </w:p>
    <w:p w14:paraId="4EDA742D">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highlight w:val="none"/>
          <w:lang w:val="en-US" w:eastAsia="zh-CN"/>
        </w:rPr>
      </w:pP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3</w:t>
      </w:r>
      <w:r>
        <w:rPr>
          <w:rFonts w:hint="eastAsia" w:ascii="仿宋" w:hAnsi="仿宋" w:eastAsia="仿宋"/>
          <w:sz w:val="28"/>
          <w:szCs w:val="28"/>
          <w:highlight w:val="none"/>
          <w:lang w:eastAsia="zh-CN"/>
        </w:rPr>
        <w:t>）</w:t>
      </w:r>
      <w:r>
        <w:rPr>
          <w:rFonts w:hint="eastAsia" w:ascii="仿宋" w:hAnsi="仿宋" w:eastAsia="仿宋" w:cs="仿宋"/>
          <w:sz w:val="28"/>
          <w:szCs w:val="28"/>
          <w:highlight w:val="none"/>
          <w:lang w:val="en-US" w:eastAsia="zh-CN"/>
        </w:rPr>
        <w:t>技术运行方案：6分</w:t>
      </w:r>
    </w:p>
    <w:p w14:paraId="0A2AF505">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highlight w:val="none"/>
          <w:lang w:val="en-US" w:eastAsia="zh-CN"/>
        </w:rPr>
      </w:pPr>
      <w:r>
        <w:rPr>
          <w:rFonts w:ascii="仿宋" w:hAnsi="仿宋" w:eastAsia="仿宋" w:cs="仿宋"/>
          <w:sz w:val="28"/>
          <w:szCs w:val="28"/>
          <w:highlight w:val="none"/>
          <w:lang w:val="en-US" w:eastAsia="zh-CN"/>
        </w:rPr>
        <w:t>技术运行包括：</w:t>
      </w:r>
      <w:r>
        <w:rPr>
          <w:rFonts w:hint="eastAsia" w:ascii="仿宋" w:hAnsi="仿宋" w:eastAsia="仿宋" w:cs="仿宋"/>
          <w:sz w:val="28"/>
          <w:szCs w:val="28"/>
          <w:highlight w:val="none"/>
          <w:lang w:val="en-US" w:eastAsia="zh-CN"/>
        </w:rPr>
        <w:t>①</w:t>
      </w:r>
      <w:r>
        <w:rPr>
          <w:rFonts w:ascii="仿宋" w:hAnsi="仿宋" w:eastAsia="仿宋" w:cs="仿宋"/>
          <w:sz w:val="28"/>
          <w:szCs w:val="28"/>
          <w:highlight w:val="none"/>
          <w:lang w:val="en-US" w:eastAsia="zh-CN"/>
        </w:rPr>
        <w:t>技术服务保障（含话务平台性能要求、IVR自动语音保障等）；</w:t>
      </w:r>
      <w:r>
        <w:rPr>
          <w:rFonts w:hint="eastAsia" w:ascii="仿宋" w:hAnsi="仿宋" w:eastAsia="仿宋" w:cs="仿宋"/>
          <w:sz w:val="28"/>
          <w:szCs w:val="28"/>
          <w:highlight w:val="none"/>
          <w:lang w:val="en-US" w:eastAsia="zh-CN"/>
        </w:rPr>
        <w:t>②</w:t>
      </w:r>
      <w:r>
        <w:rPr>
          <w:rFonts w:ascii="仿宋" w:hAnsi="仿宋" w:eastAsia="仿宋" w:cs="仿宋"/>
          <w:sz w:val="28"/>
          <w:szCs w:val="28"/>
          <w:highlight w:val="none"/>
          <w:lang w:val="en-US" w:eastAsia="zh-CN"/>
        </w:rPr>
        <w:t>技术支撑保障</w:t>
      </w:r>
      <w:r>
        <w:rPr>
          <w:rFonts w:ascii="仿宋" w:hAnsi="仿宋" w:eastAsia="仿宋" w:cs="仿宋"/>
          <w:sz w:val="28"/>
          <w:szCs w:val="28"/>
          <w:highlight w:val="none"/>
          <w:lang w:val="en-US" w:eastAsia="zh-CN"/>
        </w:rPr>
        <w:t>（含语音通道和数据安全、话务平台切换运行平稳、</w:t>
      </w:r>
      <w:r>
        <w:rPr>
          <w:rFonts w:hint="eastAsia" w:ascii="仿宋" w:hAnsi="仿宋" w:eastAsia="仿宋" w:cs="仿宋"/>
          <w:sz w:val="28"/>
          <w:szCs w:val="28"/>
          <w:highlight w:val="none"/>
          <w:lang w:val="en-US" w:eastAsia="zh-CN"/>
        </w:rPr>
        <w:t>电话线路调整、</w:t>
      </w:r>
      <w:r>
        <w:rPr>
          <w:rFonts w:ascii="仿宋" w:hAnsi="仿宋" w:eastAsia="仿宋" w:cs="仿宋"/>
          <w:sz w:val="28"/>
          <w:szCs w:val="28"/>
          <w:highlight w:val="none"/>
          <w:lang w:val="en-US" w:eastAsia="zh-CN"/>
        </w:rPr>
        <w:t>配合热线归并</w:t>
      </w:r>
      <w:r>
        <w:rPr>
          <w:rFonts w:hint="eastAsia" w:ascii="仿宋" w:hAnsi="仿宋" w:eastAsia="仿宋" w:cs="仿宋"/>
          <w:sz w:val="28"/>
          <w:szCs w:val="28"/>
          <w:highlight w:val="none"/>
          <w:lang w:val="en-US" w:eastAsia="zh-CN"/>
        </w:rPr>
        <w:t>、多援一</w:t>
      </w:r>
      <w:r>
        <w:rPr>
          <w:rFonts w:ascii="仿宋" w:hAnsi="仿宋" w:eastAsia="仿宋" w:cs="仿宋"/>
          <w:sz w:val="28"/>
          <w:szCs w:val="28"/>
          <w:highlight w:val="none"/>
          <w:lang w:val="en-US" w:eastAsia="zh-CN"/>
        </w:rPr>
        <w:t>及系统平台对接实施等）</w:t>
      </w:r>
      <w:r>
        <w:rPr>
          <w:rFonts w:hint="eastAsia" w:ascii="仿宋" w:hAnsi="仿宋" w:eastAsia="仿宋" w:cs="仿宋"/>
          <w:sz w:val="28"/>
          <w:szCs w:val="28"/>
          <w:highlight w:val="none"/>
          <w:lang w:val="en-US" w:eastAsia="zh-CN"/>
        </w:rPr>
        <w:t>。</w:t>
      </w:r>
    </w:p>
    <w:p w14:paraId="2E6B9E57">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ascii="仿宋" w:hAnsi="仿宋" w:eastAsia="仿宋" w:cs="仿宋"/>
          <w:sz w:val="28"/>
          <w:szCs w:val="28"/>
          <w:lang w:val="en-US" w:eastAsia="zh-CN"/>
        </w:rPr>
        <w:t>平台系统</w:t>
      </w:r>
      <w:r>
        <w:rPr>
          <w:rFonts w:hint="eastAsia" w:ascii="仿宋" w:hAnsi="仿宋" w:eastAsia="仿宋" w:cs="仿宋"/>
          <w:sz w:val="28"/>
          <w:szCs w:val="28"/>
          <w:lang w:val="en-US" w:eastAsia="zh-CN"/>
        </w:rPr>
        <w:t>在</w:t>
      </w:r>
      <w:r>
        <w:rPr>
          <w:rFonts w:ascii="仿宋" w:hAnsi="仿宋" w:eastAsia="仿宋" w:cs="仿宋"/>
          <w:sz w:val="28"/>
          <w:szCs w:val="28"/>
          <w:lang w:val="en-US" w:eastAsia="zh-CN"/>
        </w:rPr>
        <w:t>运行安全性和稳定性方面</w:t>
      </w:r>
      <w:r>
        <w:rPr>
          <w:rFonts w:hint="eastAsia" w:ascii="仿宋" w:hAnsi="仿宋" w:eastAsia="仿宋" w:cs="仿宋"/>
          <w:sz w:val="28"/>
          <w:szCs w:val="28"/>
          <w:lang w:val="en-US" w:eastAsia="zh-CN"/>
        </w:rPr>
        <w:t>的</w:t>
      </w:r>
      <w:r>
        <w:rPr>
          <w:rFonts w:ascii="仿宋" w:hAnsi="仿宋" w:eastAsia="仿宋" w:cs="仿宋"/>
          <w:sz w:val="28"/>
          <w:szCs w:val="28"/>
          <w:lang w:val="en-US" w:eastAsia="zh-CN"/>
        </w:rPr>
        <w:t>技术可靠性</w:t>
      </w:r>
      <w:r>
        <w:rPr>
          <w:rFonts w:hint="eastAsia" w:ascii="仿宋" w:hAnsi="仿宋" w:eastAsia="仿宋" w:cs="仿宋"/>
          <w:sz w:val="28"/>
          <w:szCs w:val="28"/>
          <w:lang w:val="en-US" w:eastAsia="zh-CN"/>
        </w:rPr>
        <w:t>强</w:t>
      </w:r>
      <w:r>
        <w:rPr>
          <w:rFonts w:ascii="仿宋" w:hAnsi="仿宋" w:eastAsia="仿宋" w:cs="仿宋"/>
          <w:sz w:val="28"/>
          <w:szCs w:val="28"/>
          <w:lang w:val="en-US" w:eastAsia="zh-CN"/>
        </w:rPr>
        <w:t>，得</w:t>
      </w:r>
      <w:r>
        <w:rPr>
          <w:rFonts w:hint="eastAsia" w:ascii="仿宋" w:hAnsi="仿宋" w:eastAsia="仿宋" w:cs="仿宋"/>
          <w:sz w:val="28"/>
          <w:szCs w:val="28"/>
          <w:lang w:val="en-US" w:eastAsia="zh-CN"/>
        </w:rPr>
        <w:t>6</w:t>
      </w:r>
      <w:r>
        <w:rPr>
          <w:rFonts w:ascii="仿宋" w:hAnsi="仿宋" w:eastAsia="仿宋" w:cs="仿宋"/>
          <w:sz w:val="28"/>
          <w:szCs w:val="28"/>
          <w:lang w:val="en-US" w:eastAsia="zh-CN"/>
        </w:rPr>
        <w:t>分</w:t>
      </w:r>
      <w:r>
        <w:rPr>
          <w:rFonts w:hint="eastAsia" w:ascii="仿宋" w:hAnsi="仿宋" w:eastAsia="仿宋" w:cs="仿宋"/>
          <w:sz w:val="28"/>
          <w:szCs w:val="28"/>
          <w:lang w:val="en-US" w:eastAsia="zh-CN"/>
        </w:rPr>
        <w:t>；</w:t>
      </w:r>
    </w:p>
    <w:p w14:paraId="316FD24F">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ascii="仿宋" w:hAnsi="仿宋" w:eastAsia="仿宋" w:cs="仿宋"/>
          <w:sz w:val="28"/>
          <w:szCs w:val="28"/>
          <w:lang w:val="en-US" w:eastAsia="zh-CN"/>
        </w:rPr>
        <w:t>平台系统</w:t>
      </w:r>
      <w:r>
        <w:rPr>
          <w:rFonts w:hint="eastAsia" w:ascii="仿宋" w:hAnsi="仿宋" w:eastAsia="仿宋" w:cs="仿宋"/>
          <w:sz w:val="28"/>
          <w:szCs w:val="28"/>
          <w:lang w:val="en-US" w:eastAsia="zh-CN"/>
        </w:rPr>
        <w:t>在</w:t>
      </w:r>
      <w:r>
        <w:rPr>
          <w:rFonts w:ascii="仿宋" w:hAnsi="仿宋" w:eastAsia="仿宋" w:cs="仿宋"/>
          <w:sz w:val="28"/>
          <w:szCs w:val="28"/>
          <w:lang w:val="en-US" w:eastAsia="zh-CN"/>
        </w:rPr>
        <w:t>运行安全性和稳定性方面</w:t>
      </w:r>
      <w:r>
        <w:rPr>
          <w:rFonts w:hint="eastAsia" w:ascii="仿宋" w:hAnsi="仿宋" w:eastAsia="仿宋" w:cs="仿宋"/>
          <w:sz w:val="28"/>
          <w:szCs w:val="28"/>
          <w:lang w:val="en-US" w:eastAsia="zh-CN"/>
        </w:rPr>
        <w:t>的</w:t>
      </w:r>
      <w:r>
        <w:rPr>
          <w:rFonts w:ascii="仿宋" w:hAnsi="仿宋" w:eastAsia="仿宋" w:cs="仿宋"/>
          <w:sz w:val="28"/>
          <w:szCs w:val="28"/>
          <w:lang w:val="en-US" w:eastAsia="zh-CN"/>
        </w:rPr>
        <w:t>技术可靠性较强，得</w:t>
      </w:r>
      <w:r>
        <w:rPr>
          <w:rFonts w:hint="eastAsia" w:ascii="仿宋" w:hAnsi="仿宋" w:eastAsia="仿宋" w:cs="仿宋"/>
          <w:sz w:val="28"/>
          <w:szCs w:val="28"/>
          <w:lang w:val="en-US" w:eastAsia="zh-CN"/>
        </w:rPr>
        <w:t>4</w:t>
      </w:r>
      <w:r>
        <w:rPr>
          <w:rFonts w:ascii="仿宋" w:hAnsi="仿宋" w:eastAsia="仿宋" w:cs="仿宋"/>
          <w:sz w:val="28"/>
          <w:szCs w:val="28"/>
          <w:lang w:val="en-US" w:eastAsia="zh-CN"/>
        </w:rPr>
        <w:t>分</w:t>
      </w:r>
      <w:r>
        <w:rPr>
          <w:rFonts w:hint="eastAsia" w:ascii="仿宋" w:hAnsi="仿宋" w:eastAsia="仿宋" w:cs="仿宋"/>
          <w:sz w:val="28"/>
          <w:szCs w:val="28"/>
          <w:lang w:val="en-US" w:eastAsia="zh-CN"/>
        </w:rPr>
        <w:t>；</w:t>
      </w:r>
    </w:p>
    <w:p w14:paraId="2386CAAC">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ascii="仿宋" w:hAnsi="仿宋" w:eastAsia="仿宋" w:cs="仿宋"/>
          <w:sz w:val="28"/>
          <w:szCs w:val="28"/>
          <w:lang w:val="en-US" w:eastAsia="zh-CN"/>
        </w:rPr>
        <w:t>平台系统</w:t>
      </w:r>
      <w:r>
        <w:rPr>
          <w:rFonts w:hint="eastAsia" w:ascii="仿宋" w:hAnsi="仿宋" w:eastAsia="仿宋" w:cs="仿宋"/>
          <w:sz w:val="28"/>
          <w:szCs w:val="28"/>
          <w:lang w:val="en-US" w:eastAsia="zh-CN"/>
        </w:rPr>
        <w:t>在</w:t>
      </w:r>
      <w:r>
        <w:rPr>
          <w:rFonts w:ascii="仿宋" w:hAnsi="仿宋" w:eastAsia="仿宋" w:cs="仿宋"/>
          <w:sz w:val="28"/>
          <w:szCs w:val="28"/>
          <w:lang w:val="en-US" w:eastAsia="zh-CN"/>
        </w:rPr>
        <w:t>运行安全性和稳定性方面</w:t>
      </w:r>
      <w:r>
        <w:rPr>
          <w:rFonts w:hint="eastAsia" w:ascii="仿宋" w:hAnsi="仿宋" w:eastAsia="仿宋" w:cs="仿宋"/>
          <w:sz w:val="28"/>
          <w:szCs w:val="28"/>
          <w:lang w:val="en-US" w:eastAsia="zh-CN"/>
        </w:rPr>
        <w:t>的</w:t>
      </w:r>
      <w:r>
        <w:rPr>
          <w:rFonts w:ascii="仿宋" w:hAnsi="仿宋" w:eastAsia="仿宋" w:cs="仿宋"/>
          <w:sz w:val="28"/>
          <w:szCs w:val="28"/>
          <w:lang w:val="en-US" w:eastAsia="zh-CN"/>
        </w:rPr>
        <w:t>技术可靠性较差，得</w:t>
      </w:r>
      <w:r>
        <w:rPr>
          <w:rFonts w:hint="eastAsia" w:ascii="仿宋" w:hAnsi="仿宋" w:eastAsia="仿宋" w:cs="仿宋"/>
          <w:sz w:val="28"/>
          <w:szCs w:val="28"/>
          <w:lang w:val="en-US" w:eastAsia="zh-CN"/>
        </w:rPr>
        <w:t>2</w:t>
      </w:r>
      <w:r>
        <w:rPr>
          <w:rFonts w:ascii="仿宋" w:hAnsi="仿宋" w:eastAsia="仿宋" w:cs="仿宋"/>
          <w:sz w:val="28"/>
          <w:szCs w:val="28"/>
          <w:lang w:val="en-US" w:eastAsia="zh-CN"/>
        </w:rPr>
        <w:t>分。</w:t>
      </w:r>
    </w:p>
    <w:p w14:paraId="7E62D0C0">
      <w:pPr>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sz w:val="28"/>
          <w:szCs w:val="28"/>
          <w:lang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4</w:t>
      </w:r>
      <w:r>
        <w:rPr>
          <w:rFonts w:hint="eastAsia" w:ascii="仿宋" w:hAnsi="仿宋" w:eastAsia="仿宋"/>
          <w:sz w:val="28"/>
          <w:szCs w:val="28"/>
          <w:lang w:eastAsia="zh-CN"/>
        </w:rPr>
        <w:t>）业务保障</w:t>
      </w:r>
      <w:r>
        <w:rPr>
          <w:rFonts w:hint="eastAsia" w:ascii="仿宋" w:hAnsi="仿宋" w:eastAsia="仿宋"/>
          <w:sz w:val="28"/>
          <w:szCs w:val="28"/>
          <w:lang w:val="en-US" w:eastAsia="zh-CN"/>
        </w:rPr>
        <w:t>方案</w:t>
      </w:r>
      <w:r>
        <w:rPr>
          <w:rFonts w:hint="eastAsia" w:ascii="仿宋" w:hAnsi="仿宋" w:eastAsia="仿宋"/>
          <w:sz w:val="28"/>
          <w:szCs w:val="28"/>
          <w:lang w:eastAsia="zh-CN"/>
        </w:rPr>
        <w:t>：</w:t>
      </w:r>
      <w:r>
        <w:rPr>
          <w:rFonts w:hint="eastAsia" w:ascii="仿宋" w:hAnsi="仿宋" w:eastAsia="仿宋"/>
          <w:sz w:val="28"/>
          <w:szCs w:val="28"/>
          <w:lang w:val="en-US" w:eastAsia="zh-CN"/>
        </w:rPr>
        <w:t>10</w:t>
      </w:r>
      <w:r>
        <w:rPr>
          <w:rFonts w:hint="eastAsia" w:ascii="仿宋" w:hAnsi="仿宋" w:eastAsia="仿宋"/>
          <w:sz w:val="28"/>
          <w:szCs w:val="28"/>
          <w:lang w:eastAsia="zh-CN"/>
        </w:rPr>
        <w:t>分</w:t>
      </w:r>
    </w:p>
    <w:p w14:paraId="38902237">
      <w:pPr>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sz w:val="28"/>
          <w:szCs w:val="28"/>
          <w:highlight w:val="none"/>
          <w:lang w:eastAsia="zh-CN"/>
        </w:rPr>
      </w:pPr>
      <w:r>
        <w:rPr>
          <w:rFonts w:hint="eastAsia" w:ascii="仿宋" w:hAnsi="仿宋" w:eastAsia="仿宋"/>
          <w:sz w:val="28"/>
          <w:szCs w:val="28"/>
          <w:lang w:eastAsia="zh-CN"/>
        </w:rPr>
        <w:t>服务业务包括：①话务座席</w:t>
      </w:r>
      <w:r>
        <w:rPr>
          <w:rFonts w:hint="eastAsia" w:ascii="仿宋" w:hAnsi="仿宋" w:eastAsia="仿宋"/>
          <w:sz w:val="28"/>
          <w:szCs w:val="28"/>
          <w:lang w:val="en-US" w:eastAsia="zh-CN"/>
        </w:rPr>
        <w:t>及</w:t>
      </w:r>
      <w:r>
        <w:rPr>
          <w:rFonts w:hint="eastAsia" w:ascii="仿宋" w:hAnsi="仿宋" w:eastAsia="仿宋" w:cs="仿宋"/>
          <w:sz w:val="28"/>
          <w:szCs w:val="28"/>
          <w:lang w:val="en-US" w:eastAsia="zh-CN"/>
        </w:rPr>
        <w:t>班次调配（</w:t>
      </w:r>
      <w:r>
        <w:rPr>
          <w:rFonts w:ascii="仿宋" w:hAnsi="仿宋" w:eastAsia="仿宋" w:cs="仿宋"/>
          <w:sz w:val="28"/>
          <w:szCs w:val="28"/>
          <w:lang w:val="en-US" w:eastAsia="zh-CN"/>
        </w:rPr>
        <w:t>根据本项目的实际情况，编制座席及班次调配实施方案，包括但不限于具备符合要求的多媒体座席，按照业务量安排座席和人员等</w:t>
      </w:r>
      <w:r>
        <w:rPr>
          <w:rFonts w:hint="eastAsia" w:ascii="仿宋" w:hAnsi="仿宋" w:eastAsia="仿宋" w:cs="仿宋"/>
          <w:sz w:val="28"/>
          <w:szCs w:val="28"/>
          <w:lang w:val="en-US" w:eastAsia="zh-CN"/>
        </w:rPr>
        <w:t>，</w:t>
      </w:r>
      <w:r>
        <w:rPr>
          <w:rFonts w:hint="eastAsia" w:ascii="仿宋" w:hAnsi="仿宋" w:eastAsia="仿宋" w:cs="仿宋"/>
          <w:sz w:val="28"/>
          <w:szCs w:val="28"/>
          <w:highlight w:val="none"/>
          <w:lang w:val="en-US" w:eastAsia="zh-CN"/>
        </w:rPr>
        <w:t>需提供座席设置示意图、坐席配置表）</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②</w:t>
      </w:r>
      <w:r>
        <w:rPr>
          <w:rFonts w:hint="eastAsia" w:ascii="仿宋" w:hAnsi="仿宋" w:eastAsia="仿宋"/>
          <w:sz w:val="28"/>
          <w:szCs w:val="28"/>
          <w:highlight w:val="none"/>
          <w:lang w:eastAsia="zh-CN"/>
        </w:rPr>
        <w:t>业务运行质量保障（含平均振铃等待时长、解答准确率、工单记录规范等）。</w:t>
      </w:r>
    </w:p>
    <w:p w14:paraId="36F2FA49">
      <w:pPr>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sz w:val="28"/>
          <w:szCs w:val="28"/>
          <w:lang w:eastAsia="zh-CN"/>
        </w:rPr>
      </w:pPr>
      <w:r>
        <w:rPr>
          <w:rFonts w:hint="eastAsia" w:ascii="仿宋" w:hAnsi="仿宋" w:eastAsia="仿宋"/>
          <w:sz w:val="28"/>
          <w:szCs w:val="28"/>
          <w:lang w:eastAsia="zh-CN"/>
        </w:rPr>
        <w:t>方案合理性和针对性强，可显著提升平台业务运行效率，得</w:t>
      </w:r>
      <w:r>
        <w:rPr>
          <w:rFonts w:hint="eastAsia" w:ascii="仿宋" w:hAnsi="仿宋" w:eastAsia="仿宋"/>
          <w:sz w:val="28"/>
          <w:szCs w:val="28"/>
          <w:lang w:val="en-US" w:eastAsia="zh-CN"/>
        </w:rPr>
        <w:t>10</w:t>
      </w:r>
      <w:r>
        <w:rPr>
          <w:rFonts w:hint="eastAsia" w:ascii="仿宋" w:hAnsi="仿宋" w:eastAsia="仿宋"/>
          <w:sz w:val="28"/>
          <w:szCs w:val="28"/>
          <w:lang w:eastAsia="zh-CN"/>
        </w:rPr>
        <w:t>分；</w:t>
      </w:r>
    </w:p>
    <w:p w14:paraId="684A5D52">
      <w:pPr>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sz w:val="28"/>
          <w:szCs w:val="28"/>
          <w:lang w:eastAsia="zh-CN"/>
        </w:rPr>
      </w:pPr>
      <w:r>
        <w:rPr>
          <w:rFonts w:hint="eastAsia" w:ascii="仿宋" w:hAnsi="仿宋" w:eastAsia="仿宋"/>
          <w:sz w:val="28"/>
          <w:szCs w:val="28"/>
          <w:lang w:eastAsia="zh-CN"/>
        </w:rPr>
        <w:t>方案比较合理，适配业务需求，能够较好提升平台业务运行效率，得</w:t>
      </w:r>
      <w:r>
        <w:rPr>
          <w:rFonts w:hint="eastAsia" w:ascii="仿宋" w:hAnsi="仿宋" w:eastAsia="仿宋"/>
          <w:sz w:val="28"/>
          <w:szCs w:val="28"/>
          <w:lang w:val="en-US" w:eastAsia="zh-CN"/>
        </w:rPr>
        <w:t>8</w:t>
      </w:r>
      <w:r>
        <w:rPr>
          <w:rFonts w:hint="eastAsia" w:ascii="仿宋" w:hAnsi="仿宋" w:eastAsia="仿宋"/>
          <w:sz w:val="28"/>
          <w:szCs w:val="28"/>
          <w:lang w:eastAsia="zh-CN"/>
        </w:rPr>
        <w:t>分；</w:t>
      </w:r>
    </w:p>
    <w:p w14:paraId="53A05A9E">
      <w:pPr>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sz w:val="28"/>
          <w:szCs w:val="28"/>
          <w:lang w:eastAsia="zh-CN"/>
        </w:rPr>
      </w:pPr>
      <w:r>
        <w:rPr>
          <w:rFonts w:hint="eastAsia" w:ascii="仿宋" w:hAnsi="仿宋" w:eastAsia="仿宋"/>
          <w:sz w:val="28"/>
          <w:szCs w:val="28"/>
          <w:lang w:eastAsia="zh-CN"/>
        </w:rPr>
        <w:t>方案基本可行，指标优化举措偏少，平台业务运行效率提升有限，得</w:t>
      </w:r>
      <w:r>
        <w:rPr>
          <w:rFonts w:hint="eastAsia" w:ascii="仿宋" w:hAnsi="仿宋" w:eastAsia="仿宋"/>
          <w:sz w:val="28"/>
          <w:szCs w:val="28"/>
          <w:lang w:val="en-US" w:eastAsia="zh-CN"/>
        </w:rPr>
        <w:t>6</w:t>
      </w:r>
      <w:r>
        <w:rPr>
          <w:rFonts w:hint="eastAsia" w:ascii="仿宋" w:hAnsi="仿宋" w:eastAsia="仿宋"/>
          <w:sz w:val="28"/>
          <w:szCs w:val="28"/>
          <w:lang w:eastAsia="zh-CN"/>
        </w:rPr>
        <w:t>分；</w:t>
      </w:r>
    </w:p>
    <w:p w14:paraId="674F6CBF">
      <w:pPr>
        <w:keepNext w:val="0"/>
        <w:keepLines w:val="0"/>
        <w:pageBreakBefore w:val="0"/>
        <w:widowControl w:val="0"/>
        <w:kinsoku/>
        <w:wordWrap/>
        <w:overflowPunct/>
        <w:topLinePunct w:val="0"/>
        <w:autoSpaceDE/>
        <w:autoSpaceDN/>
        <w:bidi w:val="0"/>
        <w:spacing w:line="520" w:lineRule="exact"/>
        <w:ind w:firstLine="560" w:firstLineChars="200"/>
        <w:outlineLvl w:val="9"/>
        <w:rPr>
          <w:rFonts w:ascii="仿宋" w:hAnsi="仿宋" w:eastAsia="仿宋"/>
          <w:sz w:val="28"/>
          <w:szCs w:val="28"/>
          <w:lang w:val="en-US" w:eastAsia="zh-CN"/>
        </w:rPr>
      </w:pPr>
      <w:r>
        <w:rPr>
          <w:rFonts w:hint="eastAsia" w:ascii="仿宋" w:hAnsi="仿宋" w:eastAsia="仿宋"/>
          <w:sz w:val="28"/>
          <w:szCs w:val="28"/>
          <w:lang w:val="en-US" w:eastAsia="zh-CN"/>
        </w:rPr>
        <w:t>方案与平台业务运行贴合度不足，缺少有效的优化举措，</w:t>
      </w:r>
      <w:r>
        <w:rPr>
          <w:rFonts w:hint="eastAsia" w:ascii="仿宋" w:hAnsi="仿宋" w:eastAsia="仿宋"/>
          <w:sz w:val="28"/>
          <w:szCs w:val="28"/>
          <w:lang w:eastAsia="zh-CN"/>
        </w:rPr>
        <w:t>难以改善业务运行效率，</w:t>
      </w:r>
      <w:r>
        <w:rPr>
          <w:rFonts w:hint="eastAsia" w:ascii="仿宋" w:hAnsi="仿宋" w:eastAsia="仿宋"/>
          <w:sz w:val="28"/>
          <w:szCs w:val="28"/>
          <w:lang w:val="en-US" w:eastAsia="zh-CN"/>
        </w:rPr>
        <w:t>得4分。</w:t>
      </w:r>
    </w:p>
    <w:p w14:paraId="1EF89A14">
      <w:pPr>
        <w:keepNext w:val="0"/>
        <w:keepLines w:val="0"/>
        <w:pageBreakBefore w:val="0"/>
        <w:widowControl w:val="0"/>
        <w:kinsoku/>
        <w:wordWrap/>
        <w:overflowPunct/>
        <w:topLinePunct w:val="0"/>
        <w:autoSpaceDE/>
        <w:autoSpaceDN/>
        <w:bidi w:val="0"/>
        <w:spacing w:line="520" w:lineRule="exact"/>
        <w:ind w:firstLine="560" w:firstLineChars="200"/>
        <w:jc w:val="both"/>
        <w:outlineLvl w:val="9"/>
        <w:rPr>
          <w:rFonts w:hint="eastAsia" w:ascii="仿宋" w:hAnsi="仿宋" w:eastAsia="仿宋"/>
          <w:sz w:val="28"/>
          <w:szCs w:val="28"/>
          <w:highlight w:val="none"/>
          <w:lang w:eastAsia="zh-CN"/>
        </w:rPr>
      </w:pP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5</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30秒接通率保障方案</w:t>
      </w: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16</w:t>
      </w:r>
      <w:r>
        <w:rPr>
          <w:rFonts w:hint="eastAsia" w:ascii="仿宋" w:hAnsi="仿宋" w:eastAsia="仿宋"/>
          <w:sz w:val="28"/>
          <w:szCs w:val="28"/>
          <w:highlight w:val="none"/>
          <w:lang w:eastAsia="zh-CN"/>
        </w:rPr>
        <w:t>分</w:t>
      </w:r>
    </w:p>
    <w:p w14:paraId="4F44FCF1">
      <w:pPr>
        <w:keepNext w:val="0"/>
        <w:keepLines w:val="0"/>
        <w:pageBreakBefore w:val="0"/>
        <w:widowControl w:val="0"/>
        <w:kinsoku/>
        <w:wordWrap/>
        <w:overflowPunct/>
        <w:topLinePunct w:val="0"/>
        <w:autoSpaceDE/>
        <w:autoSpaceDN/>
        <w:bidi w:val="0"/>
        <w:spacing w:line="520" w:lineRule="exact"/>
        <w:ind w:firstLine="560" w:firstLineChars="200"/>
        <w:jc w:val="both"/>
        <w:outlineLvl w:val="9"/>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eastAsia="zh-CN"/>
        </w:rPr>
        <w:t>按照</w:t>
      </w:r>
      <w:r>
        <w:rPr>
          <w:rFonts w:hint="eastAsia" w:ascii="仿宋" w:hAnsi="仿宋" w:eastAsia="仿宋" w:cs="Times New Roman"/>
          <w:sz w:val="28"/>
          <w:szCs w:val="28"/>
          <w:highlight w:val="none"/>
          <w:lang w:val="en-US" w:eastAsia="zh-CN"/>
        </w:rPr>
        <w:t>诉求</w:t>
      </w:r>
      <w:r>
        <w:rPr>
          <w:rFonts w:hint="eastAsia" w:ascii="仿宋" w:hAnsi="仿宋" w:eastAsia="仿宋" w:cs="Times New Roman"/>
          <w:sz w:val="28"/>
          <w:szCs w:val="28"/>
          <w:highlight w:val="none"/>
          <w:lang w:eastAsia="zh-CN"/>
        </w:rPr>
        <w:t>量科学合理安排人员，确保12345热线</w:t>
      </w:r>
      <w:r>
        <w:rPr>
          <w:rFonts w:hint="eastAsia" w:ascii="仿宋" w:hAnsi="仿宋" w:eastAsia="仿宋" w:cs="Times New Roman"/>
          <w:sz w:val="28"/>
          <w:szCs w:val="28"/>
          <w:highlight w:val="none"/>
          <w:lang w:val="en-US" w:eastAsia="zh-CN"/>
        </w:rPr>
        <w:t>全时段接通率不低于95%、工作时段</w:t>
      </w:r>
      <w:r>
        <w:rPr>
          <w:rFonts w:hint="eastAsia" w:ascii="仿宋" w:hAnsi="仿宋" w:eastAsia="仿宋" w:cs="Times New Roman"/>
          <w:sz w:val="28"/>
          <w:szCs w:val="28"/>
          <w:highlight w:val="none"/>
          <w:lang w:eastAsia="zh-CN"/>
        </w:rPr>
        <w:t>30秒接通率9</w:t>
      </w:r>
      <w:r>
        <w:rPr>
          <w:rFonts w:hint="eastAsia" w:ascii="仿宋" w:hAnsi="仿宋" w:eastAsia="仿宋" w:cs="Times New Roman"/>
          <w:sz w:val="28"/>
          <w:szCs w:val="28"/>
          <w:highlight w:val="none"/>
          <w:lang w:val="en-US" w:eastAsia="zh-CN"/>
        </w:rPr>
        <w:t>8</w:t>
      </w:r>
      <w:r>
        <w:rPr>
          <w:rFonts w:hint="eastAsia" w:ascii="仿宋" w:hAnsi="仿宋" w:eastAsia="仿宋" w:cs="Times New Roman"/>
          <w:sz w:val="28"/>
          <w:szCs w:val="28"/>
          <w:highlight w:val="none"/>
          <w:lang w:eastAsia="zh-CN"/>
        </w:rPr>
        <w:t>%以上，</w:t>
      </w:r>
      <w:r>
        <w:rPr>
          <w:rFonts w:hint="eastAsia" w:ascii="仿宋" w:hAnsi="仿宋" w:eastAsia="仿宋" w:cs="Times New Roman"/>
          <w:sz w:val="28"/>
          <w:szCs w:val="28"/>
          <w:highlight w:val="none"/>
          <w:lang w:val="en-US" w:eastAsia="zh-CN"/>
        </w:rPr>
        <w:t>对漏接电话进行全量人工回拨、每日清零。</w:t>
      </w:r>
    </w:p>
    <w:p w14:paraId="7312AF28">
      <w:pPr>
        <w:keepNext w:val="0"/>
        <w:keepLines w:val="0"/>
        <w:pageBreakBefore w:val="0"/>
        <w:widowControl w:val="0"/>
        <w:kinsoku/>
        <w:wordWrap/>
        <w:overflowPunct/>
        <w:topLinePunct w:val="0"/>
        <w:autoSpaceDE/>
        <w:autoSpaceDN/>
        <w:bidi w:val="0"/>
        <w:spacing w:line="520" w:lineRule="exact"/>
        <w:ind w:firstLine="560" w:firstLineChars="200"/>
        <w:jc w:val="both"/>
        <w:outlineLvl w:val="9"/>
        <w:rPr>
          <w:rFonts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人员配置方案科学合理，全量回拨，保障</w:t>
      </w:r>
      <w:r>
        <w:rPr>
          <w:rFonts w:hint="eastAsia" w:ascii="仿宋" w:hAnsi="仿宋" w:eastAsia="仿宋" w:cs="Times New Roman"/>
          <w:sz w:val="28"/>
          <w:szCs w:val="28"/>
          <w:highlight w:val="none"/>
          <w:lang w:eastAsia="zh-CN"/>
        </w:rPr>
        <w:t>12345热线</w:t>
      </w:r>
      <w:r>
        <w:rPr>
          <w:rFonts w:hint="eastAsia" w:ascii="仿宋" w:hAnsi="仿宋" w:eastAsia="仿宋" w:cs="Times New Roman"/>
          <w:sz w:val="28"/>
          <w:szCs w:val="28"/>
          <w:highlight w:val="none"/>
          <w:lang w:val="en-US" w:eastAsia="zh-CN"/>
        </w:rPr>
        <w:t>全时段接通率不低于95%、工作时段</w:t>
      </w:r>
      <w:r>
        <w:rPr>
          <w:rFonts w:hint="eastAsia" w:ascii="仿宋" w:hAnsi="仿宋" w:eastAsia="仿宋" w:cs="Times New Roman"/>
          <w:sz w:val="28"/>
          <w:szCs w:val="28"/>
          <w:highlight w:val="none"/>
          <w:lang w:eastAsia="zh-CN"/>
        </w:rPr>
        <w:t>30秒接通率9</w:t>
      </w:r>
      <w:r>
        <w:rPr>
          <w:rFonts w:hint="eastAsia" w:ascii="仿宋" w:hAnsi="仿宋" w:eastAsia="仿宋" w:cs="Times New Roman"/>
          <w:sz w:val="28"/>
          <w:szCs w:val="28"/>
          <w:highlight w:val="none"/>
          <w:lang w:val="en-US" w:eastAsia="zh-CN"/>
        </w:rPr>
        <w:t>8</w:t>
      </w:r>
      <w:r>
        <w:rPr>
          <w:rFonts w:hint="eastAsia" w:ascii="仿宋" w:hAnsi="仿宋" w:eastAsia="仿宋" w:cs="Times New Roman"/>
          <w:sz w:val="28"/>
          <w:szCs w:val="28"/>
          <w:highlight w:val="none"/>
          <w:lang w:eastAsia="zh-CN"/>
        </w:rPr>
        <w:t>%以上，</w:t>
      </w:r>
      <w:r>
        <w:rPr>
          <w:rFonts w:hint="eastAsia" w:ascii="仿宋" w:hAnsi="仿宋" w:eastAsia="仿宋" w:cs="Times New Roman"/>
          <w:sz w:val="28"/>
          <w:szCs w:val="28"/>
          <w:highlight w:val="none"/>
          <w:lang w:val="en-US" w:eastAsia="zh-CN"/>
        </w:rPr>
        <w:t>得16分；</w:t>
      </w:r>
    </w:p>
    <w:p w14:paraId="0734F737">
      <w:pPr>
        <w:keepNext w:val="0"/>
        <w:keepLines w:val="0"/>
        <w:pageBreakBefore w:val="0"/>
        <w:widowControl w:val="0"/>
        <w:kinsoku/>
        <w:wordWrap/>
        <w:overflowPunct/>
        <w:topLinePunct w:val="0"/>
        <w:autoSpaceDE/>
        <w:autoSpaceDN/>
        <w:bidi w:val="0"/>
        <w:spacing w:line="520" w:lineRule="exact"/>
        <w:ind w:firstLine="560" w:firstLineChars="200"/>
        <w:jc w:val="both"/>
        <w:outlineLvl w:val="9"/>
        <w:rPr>
          <w:rFonts w:ascii="仿宋" w:hAnsi="仿宋" w:eastAsia="仿宋"/>
          <w:sz w:val="28"/>
          <w:szCs w:val="28"/>
          <w:highlight w:val="none"/>
          <w:lang w:val="en-US" w:eastAsia="zh-CN"/>
        </w:rPr>
      </w:pPr>
      <w:r>
        <w:rPr>
          <w:rFonts w:hint="eastAsia" w:ascii="仿宋" w:hAnsi="仿宋" w:eastAsia="仿宋" w:cs="Times New Roman"/>
          <w:sz w:val="28"/>
          <w:szCs w:val="28"/>
          <w:highlight w:val="none"/>
          <w:lang w:val="en-US" w:eastAsia="zh-CN"/>
        </w:rPr>
        <w:t>人员配置方案比较合理，全量回拨，保障</w:t>
      </w:r>
      <w:r>
        <w:rPr>
          <w:rFonts w:hint="eastAsia" w:ascii="仿宋" w:hAnsi="仿宋" w:eastAsia="仿宋" w:cs="Times New Roman"/>
          <w:sz w:val="28"/>
          <w:szCs w:val="28"/>
          <w:highlight w:val="none"/>
          <w:lang w:eastAsia="zh-CN"/>
        </w:rPr>
        <w:t>12345热线</w:t>
      </w:r>
      <w:r>
        <w:rPr>
          <w:rFonts w:hint="eastAsia" w:ascii="仿宋" w:hAnsi="仿宋" w:eastAsia="仿宋" w:cs="Times New Roman"/>
          <w:sz w:val="28"/>
          <w:szCs w:val="28"/>
          <w:highlight w:val="none"/>
          <w:lang w:val="en-US" w:eastAsia="zh-CN"/>
        </w:rPr>
        <w:t>全时段接通率不低于92%、工作时段</w:t>
      </w:r>
      <w:r>
        <w:rPr>
          <w:rFonts w:hint="eastAsia" w:ascii="仿宋" w:hAnsi="仿宋" w:eastAsia="仿宋" w:cs="Times New Roman"/>
          <w:sz w:val="28"/>
          <w:szCs w:val="28"/>
          <w:highlight w:val="none"/>
          <w:lang w:eastAsia="zh-CN"/>
        </w:rPr>
        <w:t>30秒接通率9</w:t>
      </w:r>
      <w:r>
        <w:rPr>
          <w:rFonts w:hint="eastAsia" w:ascii="仿宋" w:hAnsi="仿宋" w:eastAsia="仿宋" w:cs="Times New Roman"/>
          <w:sz w:val="28"/>
          <w:szCs w:val="28"/>
          <w:highlight w:val="none"/>
          <w:lang w:val="en-US" w:eastAsia="zh-CN"/>
        </w:rPr>
        <w:t>5</w:t>
      </w:r>
      <w:r>
        <w:rPr>
          <w:rFonts w:hint="eastAsia" w:ascii="仿宋" w:hAnsi="仿宋" w:eastAsia="仿宋" w:cs="Times New Roman"/>
          <w:sz w:val="28"/>
          <w:szCs w:val="28"/>
          <w:highlight w:val="none"/>
          <w:lang w:eastAsia="zh-CN"/>
        </w:rPr>
        <w:t>%</w:t>
      </w:r>
      <w:r>
        <w:rPr>
          <w:rFonts w:hint="eastAsia" w:ascii="仿宋" w:hAnsi="仿宋" w:eastAsia="仿宋" w:cs="Times New Roman"/>
          <w:sz w:val="28"/>
          <w:szCs w:val="28"/>
          <w:highlight w:val="none"/>
          <w:lang w:val="en-US" w:eastAsia="zh-CN"/>
        </w:rPr>
        <w:t>-98%之间，得12分；</w:t>
      </w:r>
    </w:p>
    <w:p w14:paraId="1710C10E">
      <w:pPr>
        <w:keepNext w:val="0"/>
        <w:keepLines w:val="0"/>
        <w:pageBreakBefore w:val="0"/>
        <w:widowControl w:val="0"/>
        <w:kinsoku/>
        <w:wordWrap/>
        <w:overflowPunct/>
        <w:topLinePunct w:val="0"/>
        <w:autoSpaceDE/>
        <w:autoSpaceDN/>
        <w:bidi w:val="0"/>
        <w:spacing w:line="520" w:lineRule="exact"/>
        <w:ind w:firstLine="560" w:firstLineChars="200"/>
        <w:jc w:val="both"/>
        <w:outlineLvl w:val="9"/>
        <w:rPr>
          <w:rFonts w:hint="eastAsia"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人员配置方案比较合理，全量回拨，保障</w:t>
      </w:r>
      <w:r>
        <w:rPr>
          <w:rFonts w:hint="eastAsia" w:ascii="仿宋" w:hAnsi="仿宋" w:eastAsia="仿宋" w:cs="Times New Roman"/>
          <w:sz w:val="28"/>
          <w:szCs w:val="28"/>
          <w:highlight w:val="none"/>
          <w:lang w:eastAsia="zh-CN"/>
        </w:rPr>
        <w:t>12345热线</w:t>
      </w:r>
      <w:r>
        <w:rPr>
          <w:rFonts w:hint="eastAsia" w:ascii="仿宋" w:hAnsi="仿宋" w:eastAsia="仿宋" w:cs="Times New Roman"/>
          <w:sz w:val="28"/>
          <w:szCs w:val="28"/>
          <w:highlight w:val="none"/>
          <w:lang w:val="en-US" w:eastAsia="zh-CN"/>
        </w:rPr>
        <w:t>全时段接通率不低于89%、工作时段</w:t>
      </w:r>
      <w:r>
        <w:rPr>
          <w:rFonts w:hint="eastAsia" w:ascii="仿宋" w:hAnsi="仿宋" w:eastAsia="仿宋" w:cs="Times New Roman"/>
          <w:sz w:val="28"/>
          <w:szCs w:val="28"/>
          <w:highlight w:val="none"/>
          <w:lang w:eastAsia="zh-CN"/>
        </w:rPr>
        <w:t>30秒接通率9</w:t>
      </w:r>
      <w:r>
        <w:rPr>
          <w:rFonts w:hint="eastAsia" w:ascii="仿宋" w:hAnsi="仿宋" w:eastAsia="仿宋" w:cs="Times New Roman"/>
          <w:sz w:val="28"/>
          <w:szCs w:val="28"/>
          <w:highlight w:val="none"/>
          <w:lang w:val="en-US" w:eastAsia="zh-CN"/>
        </w:rPr>
        <w:t>2</w:t>
      </w:r>
      <w:r>
        <w:rPr>
          <w:rFonts w:hint="eastAsia" w:ascii="仿宋" w:hAnsi="仿宋" w:eastAsia="仿宋" w:cs="Times New Roman"/>
          <w:sz w:val="28"/>
          <w:szCs w:val="28"/>
          <w:highlight w:val="none"/>
          <w:lang w:eastAsia="zh-CN"/>
        </w:rPr>
        <w:t>%</w:t>
      </w:r>
      <w:r>
        <w:rPr>
          <w:rFonts w:hint="eastAsia" w:ascii="仿宋" w:hAnsi="仿宋" w:eastAsia="仿宋" w:cs="Times New Roman"/>
          <w:sz w:val="28"/>
          <w:szCs w:val="28"/>
          <w:highlight w:val="none"/>
          <w:lang w:val="en-US" w:eastAsia="zh-CN"/>
        </w:rPr>
        <w:t>-95%之间，得8分；</w:t>
      </w:r>
    </w:p>
    <w:p w14:paraId="68180535">
      <w:pPr>
        <w:keepNext w:val="0"/>
        <w:keepLines w:val="0"/>
        <w:pageBreakBefore w:val="0"/>
        <w:widowControl w:val="0"/>
        <w:kinsoku/>
        <w:wordWrap/>
        <w:overflowPunct/>
        <w:topLinePunct w:val="0"/>
        <w:autoSpaceDE/>
        <w:autoSpaceDN/>
        <w:bidi w:val="0"/>
        <w:spacing w:line="520" w:lineRule="exact"/>
        <w:ind w:firstLine="560" w:firstLineChars="200"/>
        <w:jc w:val="both"/>
        <w:outlineLvl w:val="9"/>
        <w:rPr>
          <w:rFonts w:ascii="仿宋" w:hAnsi="仿宋" w:eastAsia="仿宋" w:cs="Times New Roman"/>
          <w:sz w:val="28"/>
          <w:szCs w:val="28"/>
          <w:highlight w:val="none"/>
          <w:lang w:val="en-US" w:eastAsia="zh-CN"/>
        </w:rPr>
      </w:pPr>
      <w:r>
        <w:rPr>
          <w:rFonts w:hint="eastAsia" w:ascii="仿宋" w:hAnsi="仿宋" w:eastAsia="仿宋" w:cs="Times New Roman"/>
          <w:sz w:val="28"/>
          <w:szCs w:val="28"/>
          <w:highlight w:val="none"/>
          <w:lang w:val="en-US" w:eastAsia="zh-CN"/>
        </w:rPr>
        <w:t>人员配置方案弹性不足，无法保障全量回拨，</w:t>
      </w:r>
      <w:r>
        <w:rPr>
          <w:rFonts w:hint="eastAsia" w:ascii="仿宋" w:hAnsi="仿宋" w:eastAsia="仿宋" w:cs="Times New Roman"/>
          <w:sz w:val="28"/>
          <w:szCs w:val="28"/>
          <w:highlight w:val="none"/>
          <w:lang w:eastAsia="zh-CN"/>
        </w:rPr>
        <w:t>12345热线</w:t>
      </w:r>
      <w:r>
        <w:rPr>
          <w:rFonts w:hint="eastAsia" w:ascii="仿宋" w:hAnsi="仿宋" w:eastAsia="仿宋" w:cs="Times New Roman"/>
          <w:sz w:val="28"/>
          <w:szCs w:val="28"/>
          <w:highlight w:val="none"/>
          <w:lang w:val="en-US" w:eastAsia="zh-CN"/>
        </w:rPr>
        <w:t>全时段接通率低于89%、工作时段</w:t>
      </w:r>
      <w:r>
        <w:rPr>
          <w:rFonts w:hint="eastAsia" w:ascii="仿宋" w:hAnsi="仿宋" w:eastAsia="仿宋" w:cs="Times New Roman"/>
          <w:sz w:val="28"/>
          <w:szCs w:val="28"/>
          <w:highlight w:val="none"/>
          <w:lang w:eastAsia="zh-CN"/>
        </w:rPr>
        <w:t>30秒接通率</w:t>
      </w:r>
      <w:r>
        <w:rPr>
          <w:rFonts w:hint="eastAsia" w:ascii="仿宋" w:hAnsi="仿宋" w:eastAsia="仿宋" w:cs="Times New Roman"/>
          <w:sz w:val="28"/>
          <w:szCs w:val="28"/>
          <w:highlight w:val="none"/>
          <w:lang w:val="en-US" w:eastAsia="zh-CN"/>
        </w:rPr>
        <w:t>低于92%，得4分。</w:t>
      </w:r>
    </w:p>
    <w:p w14:paraId="4883A60C">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highlight w:val="none"/>
          <w:lang w:val="en-US" w:eastAsia="zh-CN"/>
        </w:rPr>
      </w:pP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6</w:t>
      </w:r>
      <w:r>
        <w:rPr>
          <w:rFonts w:hint="eastAsia" w:ascii="仿宋" w:hAnsi="仿宋" w:eastAsia="仿宋"/>
          <w:sz w:val="28"/>
          <w:szCs w:val="28"/>
          <w:highlight w:val="none"/>
          <w:lang w:eastAsia="zh-CN"/>
        </w:rPr>
        <w:t>）</w:t>
      </w:r>
      <w:r>
        <w:rPr>
          <w:rFonts w:hint="eastAsia" w:ascii="仿宋" w:hAnsi="仿宋" w:eastAsia="仿宋" w:cs="仿宋"/>
          <w:sz w:val="28"/>
          <w:szCs w:val="28"/>
          <w:highlight w:val="none"/>
          <w:lang w:val="en-US" w:eastAsia="zh-CN"/>
        </w:rPr>
        <w:t>应急响应方案：8分</w:t>
      </w:r>
    </w:p>
    <w:p w14:paraId="45E3DBC6">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hint="eastAsia" w:ascii="仿宋" w:hAnsi="仿宋" w:eastAsia="仿宋" w:cs="仿宋"/>
          <w:sz w:val="28"/>
          <w:szCs w:val="28"/>
          <w:lang w:val="en-US" w:eastAsia="zh-CN"/>
        </w:rPr>
        <w:t>12345</w:t>
      </w:r>
      <w:r>
        <w:rPr>
          <w:rFonts w:ascii="仿宋" w:hAnsi="仿宋" w:eastAsia="仿宋" w:cs="仿宋"/>
          <w:sz w:val="28"/>
          <w:szCs w:val="28"/>
          <w:lang w:val="en-US" w:eastAsia="zh-CN"/>
        </w:rPr>
        <w:t>热线</w:t>
      </w:r>
      <w:r>
        <w:rPr>
          <w:rFonts w:hint="eastAsia" w:ascii="仿宋" w:hAnsi="仿宋" w:eastAsia="仿宋" w:cs="仿宋"/>
          <w:sz w:val="28"/>
          <w:szCs w:val="28"/>
          <w:lang w:val="en-US" w:eastAsia="zh-CN"/>
        </w:rPr>
        <w:t>突发状况</w:t>
      </w:r>
      <w:r>
        <w:rPr>
          <w:rFonts w:ascii="仿宋" w:hAnsi="仿宋" w:eastAsia="仿宋" w:cs="仿宋"/>
          <w:sz w:val="28"/>
          <w:szCs w:val="28"/>
          <w:lang w:val="en-US" w:eastAsia="zh-CN"/>
        </w:rPr>
        <w:t>应急响应，</w:t>
      </w:r>
      <w:r>
        <w:rPr>
          <w:rFonts w:hint="eastAsia" w:ascii="仿宋" w:hAnsi="仿宋" w:eastAsia="仿宋" w:cs="仿宋"/>
          <w:sz w:val="28"/>
          <w:szCs w:val="28"/>
          <w:lang w:val="en-US" w:eastAsia="zh-CN"/>
        </w:rPr>
        <w:t>保障</w:t>
      </w:r>
      <w:r>
        <w:rPr>
          <w:rFonts w:ascii="仿宋" w:hAnsi="仿宋" w:eastAsia="仿宋" w:cs="仿宋"/>
          <w:sz w:val="28"/>
          <w:szCs w:val="28"/>
          <w:lang w:val="en-US" w:eastAsia="zh-CN"/>
        </w:rPr>
        <w:t>7</w:t>
      </w:r>
      <w:r>
        <w:rPr>
          <w:rFonts w:hint="eastAsia" w:ascii="方正仿宋_GBK" w:hAnsi="方正仿宋_GBK" w:eastAsia="方正仿宋_GBK" w:cs="方正仿宋_GBK"/>
          <w:sz w:val="28"/>
          <w:szCs w:val="28"/>
          <w:lang w:val="en-US" w:eastAsia="zh-CN"/>
        </w:rPr>
        <w:t>X</w:t>
      </w:r>
      <w:r>
        <w:rPr>
          <w:rFonts w:ascii="仿宋" w:hAnsi="仿宋" w:eastAsia="仿宋" w:cs="仿宋"/>
          <w:sz w:val="28"/>
          <w:szCs w:val="28"/>
          <w:lang w:val="en-US" w:eastAsia="zh-CN"/>
        </w:rPr>
        <w:t>24小时不间断运行</w:t>
      </w:r>
      <w:r>
        <w:rPr>
          <w:rFonts w:hint="eastAsia" w:ascii="仿宋" w:hAnsi="仿宋" w:eastAsia="仿宋" w:cs="仿宋"/>
          <w:sz w:val="28"/>
          <w:szCs w:val="28"/>
          <w:lang w:val="en-US" w:eastAsia="zh-CN"/>
        </w:rPr>
        <w:t>，</w:t>
      </w:r>
      <w:r>
        <w:rPr>
          <w:rFonts w:ascii="仿宋" w:hAnsi="仿宋" w:eastAsia="仿宋" w:cs="仿宋"/>
          <w:sz w:val="28"/>
          <w:szCs w:val="28"/>
          <w:lang w:val="en-US" w:eastAsia="zh-CN"/>
        </w:rPr>
        <w:t>包含</w:t>
      </w:r>
      <w:r>
        <w:rPr>
          <w:rFonts w:hint="eastAsia" w:ascii="仿宋" w:hAnsi="仿宋" w:eastAsia="仿宋" w:cs="仿宋"/>
          <w:sz w:val="28"/>
          <w:szCs w:val="28"/>
          <w:lang w:val="en-US" w:eastAsia="zh-CN"/>
        </w:rPr>
        <w:t>一定数量的</w:t>
      </w:r>
      <w:r>
        <w:rPr>
          <w:rFonts w:ascii="仿宋" w:hAnsi="仿宋" w:eastAsia="仿宋" w:cs="仿宋"/>
          <w:sz w:val="28"/>
          <w:szCs w:val="28"/>
          <w:lang w:val="en-US" w:eastAsia="zh-CN"/>
        </w:rPr>
        <w:t>固话应急使用。</w:t>
      </w:r>
    </w:p>
    <w:p w14:paraId="4397976C">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ascii="仿宋" w:hAnsi="仿宋" w:eastAsia="仿宋" w:cs="仿宋"/>
          <w:sz w:val="28"/>
          <w:szCs w:val="28"/>
          <w:lang w:val="en-US" w:eastAsia="zh-CN"/>
        </w:rPr>
        <w:t>方案</w:t>
      </w:r>
      <w:r>
        <w:rPr>
          <w:rFonts w:hint="eastAsia" w:ascii="仿宋" w:hAnsi="仿宋" w:eastAsia="仿宋" w:cs="仿宋"/>
          <w:sz w:val="28"/>
          <w:szCs w:val="28"/>
          <w:lang w:val="en-US" w:eastAsia="zh-CN"/>
        </w:rPr>
        <w:t>全面</w:t>
      </w:r>
      <w:r>
        <w:rPr>
          <w:rFonts w:ascii="仿宋" w:hAnsi="仿宋" w:eastAsia="仿宋" w:cs="仿宋"/>
          <w:sz w:val="28"/>
          <w:szCs w:val="28"/>
          <w:lang w:val="en-US" w:eastAsia="zh-CN"/>
        </w:rPr>
        <w:t>，</w:t>
      </w:r>
      <w:r>
        <w:rPr>
          <w:rFonts w:hint="eastAsia" w:ascii="仿宋" w:hAnsi="仿宋" w:eastAsia="仿宋" w:cs="仿宋"/>
          <w:sz w:val="28"/>
          <w:szCs w:val="28"/>
          <w:lang w:val="en-US" w:eastAsia="zh-CN"/>
        </w:rPr>
        <w:t>覆盖各类突发场景，</w:t>
      </w:r>
      <w:r>
        <w:rPr>
          <w:rFonts w:ascii="仿宋" w:hAnsi="仿宋" w:eastAsia="仿宋" w:cs="仿宋"/>
          <w:sz w:val="28"/>
          <w:szCs w:val="28"/>
          <w:lang w:val="en-US" w:eastAsia="zh-CN"/>
        </w:rPr>
        <w:t>针对性</w:t>
      </w:r>
      <w:r>
        <w:rPr>
          <w:rFonts w:hint="eastAsia" w:ascii="仿宋" w:hAnsi="仿宋" w:eastAsia="仿宋" w:cs="仿宋"/>
          <w:sz w:val="28"/>
          <w:szCs w:val="28"/>
          <w:lang w:val="en-US" w:eastAsia="zh-CN"/>
        </w:rPr>
        <w:t>、</w:t>
      </w:r>
      <w:r>
        <w:rPr>
          <w:rFonts w:ascii="仿宋" w:hAnsi="仿宋" w:eastAsia="仿宋" w:cs="仿宋"/>
          <w:sz w:val="28"/>
          <w:szCs w:val="28"/>
          <w:lang w:val="en-US" w:eastAsia="zh-CN"/>
        </w:rPr>
        <w:t>可操作性强，得</w:t>
      </w:r>
      <w:r>
        <w:rPr>
          <w:rFonts w:hint="eastAsia" w:ascii="仿宋" w:hAnsi="仿宋" w:eastAsia="仿宋" w:cs="仿宋"/>
          <w:sz w:val="28"/>
          <w:szCs w:val="28"/>
          <w:lang w:val="en-US" w:eastAsia="zh-CN"/>
        </w:rPr>
        <w:t>8</w:t>
      </w:r>
      <w:r>
        <w:rPr>
          <w:rFonts w:ascii="仿宋" w:hAnsi="仿宋" w:eastAsia="仿宋" w:cs="仿宋"/>
          <w:sz w:val="28"/>
          <w:szCs w:val="28"/>
          <w:lang w:val="en-US" w:eastAsia="zh-CN"/>
        </w:rPr>
        <w:t>分</w:t>
      </w:r>
      <w:r>
        <w:rPr>
          <w:rFonts w:hint="eastAsia" w:ascii="仿宋" w:hAnsi="仿宋" w:eastAsia="仿宋" w:cs="仿宋"/>
          <w:sz w:val="28"/>
          <w:szCs w:val="28"/>
          <w:lang w:val="en-US" w:eastAsia="zh-CN"/>
        </w:rPr>
        <w:t>；</w:t>
      </w:r>
    </w:p>
    <w:p w14:paraId="338B2661">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ascii="仿宋" w:hAnsi="仿宋" w:eastAsia="仿宋" w:cs="仿宋"/>
          <w:sz w:val="28"/>
          <w:szCs w:val="28"/>
          <w:lang w:val="en-US" w:eastAsia="zh-CN"/>
        </w:rPr>
        <w:t>方案</w:t>
      </w:r>
      <w:r>
        <w:rPr>
          <w:rFonts w:hint="eastAsia" w:ascii="仿宋" w:hAnsi="仿宋" w:eastAsia="仿宋" w:cs="仿宋"/>
          <w:sz w:val="28"/>
          <w:szCs w:val="28"/>
          <w:lang w:val="en-US" w:eastAsia="zh-CN"/>
        </w:rPr>
        <w:t>比较</w:t>
      </w:r>
      <w:r>
        <w:rPr>
          <w:rFonts w:ascii="仿宋" w:hAnsi="仿宋" w:eastAsia="仿宋" w:cs="仿宋"/>
          <w:sz w:val="28"/>
          <w:szCs w:val="28"/>
          <w:lang w:val="en-US" w:eastAsia="zh-CN"/>
        </w:rPr>
        <w:t>合理，</w:t>
      </w:r>
      <w:r>
        <w:rPr>
          <w:rFonts w:hint="eastAsia" w:ascii="仿宋" w:hAnsi="仿宋" w:eastAsia="仿宋" w:cs="仿宋"/>
          <w:sz w:val="28"/>
          <w:szCs w:val="28"/>
          <w:lang w:val="en-US" w:eastAsia="zh-CN"/>
        </w:rPr>
        <w:t>满足日常突发处置需求，</w:t>
      </w:r>
      <w:r>
        <w:rPr>
          <w:rFonts w:ascii="仿宋" w:hAnsi="仿宋" w:eastAsia="仿宋" w:cs="仿宋"/>
          <w:sz w:val="28"/>
          <w:szCs w:val="28"/>
          <w:lang w:val="en-US" w:eastAsia="zh-CN"/>
        </w:rPr>
        <w:t>针对性和可操作性</w:t>
      </w:r>
      <w:r>
        <w:rPr>
          <w:rFonts w:hint="eastAsia" w:ascii="仿宋" w:hAnsi="仿宋" w:eastAsia="仿宋" w:cs="仿宋"/>
          <w:sz w:val="28"/>
          <w:szCs w:val="28"/>
          <w:lang w:val="en-US" w:eastAsia="zh-CN"/>
        </w:rPr>
        <w:t>较好</w:t>
      </w:r>
      <w:r>
        <w:rPr>
          <w:rFonts w:ascii="仿宋" w:hAnsi="仿宋" w:eastAsia="仿宋" w:cs="仿宋"/>
          <w:sz w:val="28"/>
          <w:szCs w:val="28"/>
          <w:lang w:val="en-US" w:eastAsia="zh-CN"/>
        </w:rPr>
        <w:t>，得</w:t>
      </w:r>
      <w:r>
        <w:rPr>
          <w:rFonts w:hint="eastAsia" w:ascii="仿宋" w:hAnsi="仿宋" w:eastAsia="仿宋" w:cs="仿宋"/>
          <w:sz w:val="28"/>
          <w:szCs w:val="28"/>
          <w:lang w:val="en-US" w:eastAsia="zh-CN"/>
        </w:rPr>
        <w:t>6</w:t>
      </w:r>
      <w:r>
        <w:rPr>
          <w:rFonts w:ascii="仿宋" w:hAnsi="仿宋" w:eastAsia="仿宋" w:cs="仿宋"/>
          <w:sz w:val="28"/>
          <w:szCs w:val="28"/>
          <w:lang w:val="en-US" w:eastAsia="zh-CN"/>
        </w:rPr>
        <w:t>分</w:t>
      </w:r>
      <w:r>
        <w:rPr>
          <w:rFonts w:hint="eastAsia" w:ascii="仿宋" w:hAnsi="仿宋" w:eastAsia="仿宋" w:cs="仿宋"/>
          <w:sz w:val="28"/>
          <w:szCs w:val="28"/>
          <w:lang w:val="en-US" w:eastAsia="zh-CN"/>
        </w:rPr>
        <w:t>；</w:t>
      </w:r>
    </w:p>
    <w:p w14:paraId="01CC317B">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ascii="仿宋" w:hAnsi="仿宋" w:eastAsia="仿宋" w:cs="仿宋"/>
          <w:sz w:val="28"/>
          <w:szCs w:val="28"/>
          <w:lang w:val="en-US" w:eastAsia="zh-CN"/>
        </w:rPr>
        <w:t>方案不</w:t>
      </w:r>
      <w:r>
        <w:rPr>
          <w:rFonts w:hint="eastAsia" w:ascii="仿宋" w:hAnsi="仿宋" w:eastAsia="仿宋" w:cs="仿宋"/>
          <w:sz w:val="28"/>
          <w:szCs w:val="28"/>
          <w:lang w:val="en-US" w:eastAsia="zh-CN"/>
        </w:rPr>
        <w:t>全面</w:t>
      </w:r>
      <w:r>
        <w:rPr>
          <w:rFonts w:ascii="仿宋" w:hAnsi="仿宋" w:eastAsia="仿宋" w:cs="仿宋"/>
          <w:sz w:val="28"/>
          <w:szCs w:val="28"/>
          <w:lang w:val="en-US" w:eastAsia="zh-CN"/>
        </w:rPr>
        <w:t>，</w:t>
      </w:r>
      <w:r>
        <w:rPr>
          <w:rFonts w:hint="eastAsia" w:ascii="仿宋" w:hAnsi="仿宋" w:eastAsia="仿宋" w:cs="仿宋"/>
          <w:sz w:val="28"/>
          <w:szCs w:val="28"/>
          <w:lang w:val="en-US" w:eastAsia="zh-CN"/>
        </w:rPr>
        <w:t>应急举措未细化</w:t>
      </w:r>
      <w:r>
        <w:rPr>
          <w:rFonts w:ascii="仿宋" w:hAnsi="仿宋" w:eastAsia="仿宋" w:cs="仿宋"/>
          <w:sz w:val="28"/>
          <w:szCs w:val="28"/>
          <w:lang w:val="en-US" w:eastAsia="zh-CN"/>
        </w:rPr>
        <w:t>，</w:t>
      </w:r>
      <w:r>
        <w:rPr>
          <w:rFonts w:hint="eastAsia" w:ascii="仿宋" w:hAnsi="仿宋" w:eastAsia="仿宋" w:cs="仿宋"/>
          <w:sz w:val="28"/>
          <w:szCs w:val="28"/>
          <w:lang w:val="en-US" w:eastAsia="zh-CN"/>
        </w:rPr>
        <w:t>可</w:t>
      </w:r>
      <w:r>
        <w:rPr>
          <w:rFonts w:ascii="仿宋" w:hAnsi="仿宋" w:eastAsia="仿宋" w:cs="仿宋"/>
          <w:sz w:val="28"/>
          <w:szCs w:val="28"/>
          <w:lang w:val="en-US" w:eastAsia="zh-CN"/>
        </w:rPr>
        <w:t>操作性</w:t>
      </w:r>
      <w:r>
        <w:rPr>
          <w:rFonts w:hint="eastAsia" w:ascii="仿宋" w:hAnsi="仿宋" w:eastAsia="仿宋" w:cs="仿宋"/>
          <w:sz w:val="28"/>
          <w:szCs w:val="28"/>
          <w:lang w:val="en-US" w:eastAsia="zh-CN"/>
        </w:rPr>
        <w:t>一般</w:t>
      </w:r>
      <w:r>
        <w:rPr>
          <w:rFonts w:ascii="仿宋" w:hAnsi="仿宋" w:eastAsia="仿宋" w:cs="仿宋"/>
          <w:sz w:val="28"/>
          <w:szCs w:val="28"/>
          <w:lang w:val="en-US" w:eastAsia="zh-CN"/>
        </w:rPr>
        <w:t>，得</w:t>
      </w:r>
      <w:r>
        <w:rPr>
          <w:rFonts w:hint="eastAsia" w:ascii="仿宋" w:hAnsi="仿宋" w:eastAsia="仿宋" w:cs="仿宋"/>
          <w:sz w:val="28"/>
          <w:szCs w:val="28"/>
          <w:lang w:val="en-US" w:eastAsia="zh-CN"/>
        </w:rPr>
        <w:t>4</w:t>
      </w:r>
      <w:r>
        <w:rPr>
          <w:rFonts w:ascii="仿宋" w:hAnsi="仿宋" w:eastAsia="仿宋" w:cs="仿宋"/>
          <w:sz w:val="28"/>
          <w:szCs w:val="28"/>
          <w:lang w:val="en-US" w:eastAsia="zh-CN"/>
        </w:rPr>
        <w:t>分。</w:t>
      </w:r>
    </w:p>
    <w:p w14:paraId="7AF53CC4">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7</w:t>
      </w:r>
      <w:r>
        <w:rPr>
          <w:rFonts w:hint="eastAsia" w:ascii="仿宋" w:hAnsi="仿宋" w:eastAsia="仿宋"/>
          <w:sz w:val="28"/>
          <w:szCs w:val="28"/>
          <w:lang w:eastAsia="zh-CN"/>
        </w:rPr>
        <w:t>）</w:t>
      </w:r>
      <w:r>
        <w:rPr>
          <w:rFonts w:ascii="仿宋" w:hAnsi="仿宋" w:eastAsia="仿宋" w:cs="仿宋"/>
          <w:sz w:val="28"/>
          <w:szCs w:val="28"/>
          <w:lang w:val="en-US" w:eastAsia="zh-CN"/>
        </w:rPr>
        <w:t>驻场管理人员配置</w:t>
      </w:r>
      <w:r>
        <w:rPr>
          <w:rFonts w:hint="eastAsia" w:ascii="仿宋" w:hAnsi="仿宋" w:eastAsia="仿宋" w:cs="仿宋"/>
          <w:sz w:val="28"/>
          <w:szCs w:val="28"/>
          <w:lang w:val="en-US" w:eastAsia="zh-CN"/>
        </w:rPr>
        <w:t>方案：4分</w:t>
      </w:r>
    </w:p>
    <w:p w14:paraId="77E21B2F">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highlight w:val="none"/>
          <w:lang w:val="en-US" w:eastAsia="zh-CN"/>
        </w:rPr>
      </w:pPr>
      <w:r>
        <w:rPr>
          <w:rFonts w:ascii="仿宋" w:hAnsi="仿宋" w:eastAsia="仿宋" w:cs="仿宋"/>
          <w:sz w:val="28"/>
          <w:szCs w:val="28"/>
          <w:lang w:val="en-US" w:eastAsia="zh-CN"/>
        </w:rPr>
        <w:t>包括驻场管理人</w:t>
      </w:r>
      <w:r>
        <w:rPr>
          <w:rFonts w:ascii="仿宋" w:hAnsi="仿宋" w:eastAsia="仿宋" w:cs="仿宋"/>
          <w:sz w:val="28"/>
          <w:szCs w:val="28"/>
          <w:highlight w:val="none"/>
          <w:lang w:val="en-US" w:eastAsia="zh-CN"/>
        </w:rPr>
        <w:t>员岗位人数设置、岗位职责</w:t>
      </w:r>
      <w:r>
        <w:rPr>
          <w:rFonts w:hint="eastAsia" w:ascii="仿宋" w:hAnsi="仿宋" w:eastAsia="仿宋" w:cs="仿宋"/>
          <w:sz w:val="28"/>
          <w:szCs w:val="28"/>
          <w:highlight w:val="none"/>
          <w:lang w:val="en-US" w:eastAsia="zh-CN"/>
        </w:rPr>
        <w:t>、人员经费明细表</w:t>
      </w:r>
      <w:r>
        <w:rPr>
          <w:rFonts w:ascii="仿宋" w:hAnsi="仿宋" w:eastAsia="仿宋" w:cs="仿宋"/>
          <w:sz w:val="28"/>
          <w:szCs w:val="28"/>
          <w:highlight w:val="none"/>
          <w:lang w:val="en-US" w:eastAsia="zh-CN"/>
        </w:rPr>
        <w:t>等。</w:t>
      </w:r>
    </w:p>
    <w:p w14:paraId="64B34C72">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highlight w:val="none"/>
          <w:lang w:val="en-US" w:eastAsia="zh-CN"/>
        </w:rPr>
      </w:pPr>
      <w:r>
        <w:rPr>
          <w:rFonts w:ascii="仿宋" w:hAnsi="仿宋" w:eastAsia="仿宋" w:cs="仿宋"/>
          <w:sz w:val="28"/>
          <w:szCs w:val="28"/>
          <w:highlight w:val="none"/>
          <w:lang w:val="en-US" w:eastAsia="zh-CN"/>
        </w:rPr>
        <w:t>驻场管理人员岗位人数设置、岗位职责等非常完善，</w:t>
      </w:r>
      <w:r>
        <w:rPr>
          <w:rFonts w:hint="eastAsia" w:ascii="仿宋" w:hAnsi="仿宋" w:eastAsia="仿宋" w:cs="仿宋"/>
          <w:sz w:val="28"/>
          <w:szCs w:val="28"/>
          <w:highlight w:val="none"/>
          <w:lang w:val="en-US" w:eastAsia="zh-CN"/>
        </w:rPr>
        <w:t>人员经费明细清晰合理，贴合平台运营需求，</w:t>
      </w:r>
      <w:r>
        <w:rPr>
          <w:rFonts w:ascii="仿宋" w:hAnsi="仿宋" w:eastAsia="仿宋" w:cs="仿宋"/>
          <w:sz w:val="28"/>
          <w:szCs w:val="28"/>
          <w:highlight w:val="none"/>
          <w:lang w:val="en-US" w:eastAsia="zh-CN"/>
        </w:rPr>
        <w:t>针对性</w:t>
      </w:r>
      <w:r>
        <w:rPr>
          <w:rFonts w:hint="eastAsia" w:ascii="仿宋" w:hAnsi="仿宋" w:eastAsia="仿宋" w:cs="仿宋"/>
          <w:sz w:val="28"/>
          <w:szCs w:val="28"/>
          <w:highlight w:val="none"/>
          <w:lang w:val="en-US" w:eastAsia="zh-CN"/>
        </w:rPr>
        <w:t>强</w:t>
      </w:r>
      <w:r>
        <w:rPr>
          <w:rFonts w:ascii="仿宋" w:hAnsi="仿宋" w:eastAsia="仿宋" w:cs="仿宋"/>
          <w:sz w:val="28"/>
          <w:szCs w:val="28"/>
          <w:highlight w:val="none"/>
          <w:lang w:val="en-US" w:eastAsia="zh-CN"/>
        </w:rPr>
        <w:t>，</w:t>
      </w:r>
      <w:r>
        <w:rPr>
          <w:rFonts w:hint="eastAsia" w:ascii="仿宋" w:hAnsi="仿宋" w:eastAsia="仿宋" w:cs="仿宋"/>
          <w:sz w:val="28"/>
          <w:szCs w:val="28"/>
          <w:highlight w:val="none"/>
          <w:lang w:val="en-US" w:eastAsia="zh-CN"/>
        </w:rPr>
        <w:t>4</w:t>
      </w:r>
      <w:r>
        <w:rPr>
          <w:rFonts w:ascii="仿宋" w:hAnsi="仿宋" w:eastAsia="仿宋" w:cs="仿宋"/>
          <w:sz w:val="28"/>
          <w:szCs w:val="28"/>
          <w:highlight w:val="none"/>
          <w:lang w:val="en-US" w:eastAsia="zh-CN"/>
        </w:rPr>
        <w:t>分</w:t>
      </w:r>
      <w:r>
        <w:rPr>
          <w:rFonts w:hint="eastAsia" w:ascii="仿宋" w:hAnsi="仿宋" w:eastAsia="仿宋" w:cs="仿宋"/>
          <w:sz w:val="28"/>
          <w:szCs w:val="28"/>
          <w:highlight w:val="none"/>
          <w:lang w:val="en-US" w:eastAsia="zh-CN"/>
        </w:rPr>
        <w:t>；</w:t>
      </w:r>
    </w:p>
    <w:p w14:paraId="4A59A2F0">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highlight w:val="none"/>
          <w:lang w:val="en-US" w:eastAsia="zh-CN"/>
        </w:rPr>
      </w:pPr>
      <w:r>
        <w:rPr>
          <w:rFonts w:ascii="仿宋" w:hAnsi="仿宋" w:eastAsia="仿宋" w:cs="仿宋"/>
          <w:sz w:val="28"/>
          <w:szCs w:val="28"/>
          <w:highlight w:val="none"/>
          <w:lang w:val="en-US" w:eastAsia="zh-CN"/>
        </w:rPr>
        <w:t>驻场管理人员岗位人数设置、岗位职责等比较</w:t>
      </w:r>
      <w:r>
        <w:rPr>
          <w:rFonts w:hint="eastAsia" w:ascii="仿宋" w:hAnsi="仿宋" w:eastAsia="仿宋" w:cs="仿宋"/>
          <w:sz w:val="28"/>
          <w:szCs w:val="28"/>
          <w:highlight w:val="none"/>
          <w:lang w:val="en-US" w:eastAsia="zh-CN"/>
        </w:rPr>
        <w:t>完善</w:t>
      </w:r>
      <w:r>
        <w:rPr>
          <w:rFonts w:ascii="仿宋" w:hAnsi="仿宋" w:eastAsia="仿宋" w:cs="仿宋"/>
          <w:sz w:val="28"/>
          <w:szCs w:val="28"/>
          <w:highlight w:val="none"/>
          <w:lang w:val="en-US" w:eastAsia="zh-CN"/>
        </w:rPr>
        <w:t>，</w:t>
      </w:r>
      <w:r>
        <w:rPr>
          <w:rFonts w:hint="eastAsia" w:ascii="仿宋" w:hAnsi="仿宋" w:eastAsia="仿宋" w:cs="仿宋"/>
          <w:sz w:val="28"/>
          <w:szCs w:val="28"/>
          <w:highlight w:val="none"/>
          <w:lang w:val="en-US" w:eastAsia="zh-CN"/>
        </w:rPr>
        <w:t>人员经费明细清晰比较合理，可满足平台运营需求，</w:t>
      </w:r>
      <w:r>
        <w:rPr>
          <w:rFonts w:ascii="仿宋" w:hAnsi="仿宋" w:eastAsia="仿宋" w:cs="仿宋"/>
          <w:sz w:val="28"/>
          <w:szCs w:val="28"/>
          <w:highlight w:val="none"/>
          <w:lang w:val="en-US" w:eastAsia="zh-CN"/>
        </w:rPr>
        <w:t>得</w:t>
      </w:r>
      <w:r>
        <w:rPr>
          <w:rFonts w:hint="eastAsia" w:ascii="仿宋" w:hAnsi="仿宋" w:eastAsia="仿宋" w:cs="仿宋"/>
          <w:sz w:val="28"/>
          <w:szCs w:val="28"/>
          <w:highlight w:val="none"/>
          <w:lang w:val="en-US" w:eastAsia="zh-CN"/>
        </w:rPr>
        <w:t>3</w:t>
      </w:r>
      <w:r>
        <w:rPr>
          <w:rFonts w:ascii="仿宋" w:hAnsi="仿宋" w:eastAsia="仿宋" w:cs="仿宋"/>
          <w:sz w:val="28"/>
          <w:szCs w:val="28"/>
          <w:highlight w:val="none"/>
          <w:lang w:val="en-US" w:eastAsia="zh-CN"/>
        </w:rPr>
        <w:t>分</w:t>
      </w:r>
      <w:r>
        <w:rPr>
          <w:rFonts w:hint="eastAsia" w:ascii="仿宋" w:hAnsi="仿宋" w:eastAsia="仿宋" w:cs="仿宋"/>
          <w:sz w:val="28"/>
          <w:szCs w:val="28"/>
          <w:highlight w:val="none"/>
          <w:lang w:val="en-US" w:eastAsia="zh-CN"/>
        </w:rPr>
        <w:t>；</w:t>
      </w:r>
    </w:p>
    <w:p w14:paraId="3309A610">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highlight w:val="none"/>
          <w:lang w:val="en-US" w:eastAsia="zh-CN"/>
        </w:rPr>
      </w:pPr>
      <w:r>
        <w:rPr>
          <w:rFonts w:ascii="仿宋" w:hAnsi="仿宋" w:eastAsia="仿宋" w:cs="仿宋"/>
          <w:sz w:val="28"/>
          <w:szCs w:val="28"/>
          <w:highlight w:val="none"/>
          <w:lang w:val="en-US" w:eastAsia="zh-CN"/>
        </w:rPr>
        <w:t>驻场管理人员岗位人数设置、岗位职责等</w:t>
      </w:r>
      <w:r>
        <w:rPr>
          <w:rFonts w:hint="eastAsia" w:ascii="仿宋" w:hAnsi="仿宋" w:eastAsia="仿宋" w:cs="仿宋"/>
          <w:sz w:val="28"/>
          <w:szCs w:val="28"/>
          <w:highlight w:val="none"/>
          <w:lang w:val="en-US" w:eastAsia="zh-CN"/>
        </w:rPr>
        <w:t>不完善，人员经费明细不够清晰，无法适配平台运营需求，</w:t>
      </w:r>
      <w:r>
        <w:rPr>
          <w:rFonts w:ascii="仿宋" w:hAnsi="仿宋" w:eastAsia="仿宋" w:cs="仿宋"/>
          <w:sz w:val="28"/>
          <w:szCs w:val="28"/>
          <w:highlight w:val="none"/>
          <w:lang w:val="en-US" w:eastAsia="zh-CN"/>
        </w:rPr>
        <w:t>得</w:t>
      </w:r>
      <w:r>
        <w:rPr>
          <w:rFonts w:hint="eastAsia" w:ascii="仿宋" w:hAnsi="仿宋" w:eastAsia="仿宋" w:cs="仿宋"/>
          <w:sz w:val="28"/>
          <w:szCs w:val="28"/>
          <w:highlight w:val="none"/>
          <w:lang w:val="en-US" w:eastAsia="zh-CN"/>
        </w:rPr>
        <w:t>2</w:t>
      </w:r>
      <w:r>
        <w:rPr>
          <w:rFonts w:ascii="仿宋" w:hAnsi="仿宋" w:eastAsia="仿宋" w:cs="仿宋"/>
          <w:sz w:val="28"/>
          <w:szCs w:val="28"/>
          <w:highlight w:val="none"/>
          <w:lang w:val="en-US" w:eastAsia="zh-CN"/>
        </w:rPr>
        <w:t>分。</w:t>
      </w:r>
    </w:p>
    <w:p w14:paraId="56A24F21">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8</w:t>
      </w:r>
      <w:r>
        <w:rPr>
          <w:rFonts w:hint="eastAsia" w:ascii="仿宋" w:hAnsi="仿宋" w:eastAsia="仿宋"/>
          <w:sz w:val="28"/>
          <w:szCs w:val="28"/>
          <w:lang w:eastAsia="zh-CN"/>
        </w:rPr>
        <w:t>）</w:t>
      </w:r>
      <w:r>
        <w:rPr>
          <w:rFonts w:hint="eastAsia" w:ascii="仿宋" w:hAnsi="仿宋" w:eastAsia="仿宋" w:cs="仿宋"/>
          <w:sz w:val="28"/>
          <w:szCs w:val="28"/>
          <w:lang w:val="en-US" w:eastAsia="zh-CN"/>
        </w:rPr>
        <w:t>话务人员招聘及培训方案:6分</w:t>
      </w:r>
    </w:p>
    <w:p w14:paraId="13FFC16C">
      <w:pPr>
        <w:keepNext w:val="0"/>
        <w:keepLines w:val="0"/>
        <w:pageBreakBefore w:val="0"/>
        <w:widowControl w:val="0"/>
        <w:numPr>
          <w:ilvl w:val="0"/>
          <w:numId w:val="0"/>
        </w:numPr>
        <w:kinsoku/>
        <w:wordWrap/>
        <w:overflowPunct/>
        <w:topLinePunct w:val="0"/>
        <w:bidi w:val="0"/>
        <w:spacing w:line="560" w:lineRule="exact"/>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方案完整，招聘时间、招聘方式、培训内容、培训方式、培训时间、培训人员等要素非常明确，</w:t>
      </w:r>
      <w:r>
        <w:rPr>
          <w:rFonts w:ascii="仿宋" w:hAnsi="仿宋" w:eastAsia="仿宋" w:cs="仿宋"/>
          <w:sz w:val="28"/>
          <w:szCs w:val="28"/>
          <w:lang w:val="en-US" w:eastAsia="zh-CN"/>
        </w:rPr>
        <w:t>可操作性强，</w:t>
      </w:r>
      <w:r>
        <w:rPr>
          <w:rFonts w:hint="eastAsia" w:ascii="仿宋" w:hAnsi="仿宋" w:eastAsia="仿宋" w:cs="仿宋"/>
          <w:sz w:val="28"/>
          <w:szCs w:val="28"/>
          <w:lang w:val="en-US" w:eastAsia="zh-CN"/>
        </w:rPr>
        <w:t>得6分；</w:t>
      </w:r>
    </w:p>
    <w:p w14:paraId="541D6900">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方案较为完整，招聘时间、招聘方式、培训内容、培训方式、培训时间、培训人员等要素较为明确，</w:t>
      </w:r>
      <w:r>
        <w:rPr>
          <w:rFonts w:ascii="仿宋" w:hAnsi="仿宋" w:eastAsia="仿宋" w:cs="仿宋"/>
          <w:sz w:val="28"/>
          <w:szCs w:val="28"/>
          <w:lang w:val="en-US" w:eastAsia="zh-CN"/>
        </w:rPr>
        <w:t>可操作性</w:t>
      </w:r>
      <w:r>
        <w:rPr>
          <w:rFonts w:hint="eastAsia" w:ascii="仿宋" w:hAnsi="仿宋" w:eastAsia="仿宋" w:cs="仿宋"/>
          <w:sz w:val="28"/>
          <w:szCs w:val="28"/>
          <w:lang w:val="en-US" w:eastAsia="zh-CN"/>
        </w:rPr>
        <w:t>比较</w:t>
      </w:r>
      <w:r>
        <w:rPr>
          <w:rFonts w:ascii="仿宋" w:hAnsi="仿宋" w:eastAsia="仿宋" w:cs="仿宋"/>
          <w:sz w:val="28"/>
          <w:szCs w:val="28"/>
          <w:lang w:val="en-US" w:eastAsia="zh-CN"/>
        </w:rPr>
        <w:t>强，</w:t>
      </w:r>
      <w:r>
        <w:rPr>
          <w:rFonts w:hint="eastAsia" w:ascii="仿宋" w:hAnsi="仿宋" w:eastAsia="仿宋" w:cs="仿宋"/>
          <w:sz w:val="28"/>
          <w:szCs w:val="28"/>
          <w:lang w:val="en-US" w:eastAsia="zh-CN"/>
        </w:rPr>
        <w:t>得4分；</w:t>
      </w:r>
    </w:p>
    <w:p w14:paraId="7BE275A7">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方案不完整，招聘时间、招聘方式、培训内容、培训方式、培训时间、培训人员等要素有所缺失，可</w:t>
      </w:r>
      <w:r>
        <w:rPr>
          <w:rFonts w:ascii="仿宋" w:hAnsi="仿宋" w:eastAsia="仿宋" w:cs="仿宋"/>
          <w:sz w:val="28"/>
          <w:szCs w:val="28"/>
          <w:lang w:val="en-US" w:eastAsia="zh-CN"/>
        </w:rPr>
        <w:t>操作性</w:t>
      </w:r>
      <w:r>
        <w:rPr>
          <w:rFonts w:hint="eastAsia" w:ascii="仿宋" w:hAnsi="仿宋" w:eastAsia="仿宋" w:cs="仿宋"/>
          <w:sz w:val="28"/>
          <w:szCs w:val="28"/>
          <w:lang w:val="en-US" w:eastAsia="zh-CN"/>
        </w:rPr>
        <w:t>一般</w:t>
      </w:r>
      <w:r>
        <w:rPr>
          <w:rFonts w:ascii="仿宋" w:hAnsi="仿宋" w:eastAsia="仿宋" w:cs="仿宋"/>
          <w:sz w:val="28"/>
          <w:szCs w:val="28"/>
          <w:lang w:val="en-US" w:eastAsia="zh-CN"/>
        </w:rPr>
        <w:t>，</w:t>
      </w:r>
      <w:r>
        <w:rPr>
          <w:rFonts w:hint="eastAsia" w:ascii="仿宋" w:hAnsi="仿宋" w:eastAsia="仿宋" w:cs="仿宋"/>
          <w:sz w:val="28"/>
          <w:szCs w:val="28"/>
          <w:lang w:val="en-US" w:eastAsia="zh-CN"/>
        </w:rPr>
        <w:t>得2分。</w:t>
      </w:r>
    </w:p>
    <w:p w14:paraId="270E43BB">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hint="eastAsia" w:ascii="仿宋" w:hAnsi="仿宋" w:eastAsia="仿宋" w:cs="仿宋"/>
          <w:sz w:val="28"/>
          <w:szCs w:val="28"/>
          <w:lang w:val="en-US"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9</w:t>
      </w:r>
      <w:r>
        <w:rPr>
          <w:rFonts w:hint="eastAsia" w:ascii="仿宋" w:hAnsi="仿宋" w:eastAsia="仿宋"/>
          <w:sz w:val="28"/>
          <w:szCs w:val="28"/>
          <w:lang w:eastAsia="zh-CN"/>
        </w:rPr>
        <w:t>）</w:t>
      </w:r>
      <w:r>
        <w:rPr>
          <w:rFonts w:hint="eastAsia" w:ascii="仿宋" w:hAnsi="仿宋" w:eastAsia="仿宋" w:cs="仿宋"/>
          <w:sz w:val="28"/>
          <w:szCs w:val="28"/>
          <w:lang w:val="en-US" w:eastAsia="zh-CN"/>
        </w:rPr>
        <w:t>标准化制度建设：8分</w:t>
      </w:r>
    </w:p>
    <w:p w14:paraId="19195050">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highlight w:val="none"/>
          <w:lang w:eastAsia="zh-CN"/>
        </w:rPr>
      </w:pPr>
      <w:r>
        <w:rPr>
          <w:rFonts w:hint="eastAsia" w:ascii="仿宋" w:hAnsi="仿宋" w:eastAsia="仿宋" w:cs="仿宋"/>
          <w:sz w:val="28"/>
          <w:szCs w:val="28"/>
          <w:lang w:val="en-US" w:eastAsia="zh-CN"/>
        </w:rPr>
        <w:t>标准化制度包括：</w:t>
      </w:r>
      <w:r>
        <w:rPr>
          <w:rFonts w:hint="eastAsia" w:ascii="方正仿宋_GB2312" w:hAnsi="方正仿宋_GB2312" w:eastAsia="方正仿宋_GB2312" w:cs="方正仿宋_GB2312"/>
          <w:kern w:val="0"/>
          <w:sz w:val="28"/>
          <w:szCs w:val="28"/>
        </w:rPr>
        <w:t>服务现场管理制度</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人员请销假制度、</w:t>
      </w:r>
      <w:r>
        <w:rPr>
          <w:rFonts w:hint="eastAsia" w:ascii="方正仿宋_GB2312" w:hAnsi="方正仿宋_GB2312" w:eastAsia="方正仿宋_GB2312" w:cs="方正仿宋_GB2312"/>
          <w:kern w:val="0"/>
          <w:sz w:val="28"/>
          <w:szCs w:val="28"/>
          <w:lang w:val="en-US" w:eastAsia="zh-CN"/>
        </w:rPr>
        <w:t>加班制度、</w:t>
      </w:r>
      <w:r>
        <w:rPr>
          <w:rFonts w:hint="eastAsia" w:ascii="方正仿宋_GB2312" w:hAnsi="方正仿宋_GB2312" w:eastAsia="方正仿宋_GB2312" w:cs="方正仿宋_GB2312"/>
          <w:kern w:val="0"/>
          <w:sz w:val="28"/>
          <w:szCs w:val="28"/>
        </w:rPr>
        <w:t>绩效考评制度、奖惩管理办法</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lang w:val="en-US" w:eastAsia="zh-CN"/>
        </w:rPr>
        <w:t>应急处置制度、信息保密制度、</w:t>
      </w:r>
      <w:r>
        <w:rPr>
          <w:rFonts w:hint="eastAsia" w:ascii="方正仿宋_GB2312" w:hAnsi="方正仿宋_GB2312" w:eastAsia="方正仿宋_GB2312" w:cs="方正仿宋_GB2312"/>
          <w:kern w:val="0"/>
          <w:sz w:val="28"/>
          <w:szCs w:val="28"/>
        </w:rPr>
        <w:t>应答流程规范、政务信息库管理规范、突发事件处置规范等</w:t>
      </w:r>
      <w:r>
        <w:rPr>
          <w:rFonts w:hint="eastAsia" w:ascii="方正仿宋_GB2312" w:hAnsi="方正仿宋_GB2312" w:eastAsia="方正仿宋_GB2312" w:cs="方正仿宋_GB2312"/>
          <w:kern w:val="0"/>
          <w:sz w:val="28"/>
          <w:szCs w:val="28"/>
          <w:highlight w:val="none"/>
          <w:lang w:eastAsia="zh-CN"/>
        </w:rPr>
        <w:t>，</w:t>
      </w:r>
      <w:r>
        <w:rPr>
          <w:rFonts w:hint="eastAsia" w:ascii="方正仿宋_GB2312" w:hAnsi="方正仿宋_GB2312" w:eastAsia="方正仿宋_GB2312" w:cs="方正仿宋_GB2312"/>
          <w:kern w:val="0"/>
          <w:sz w:val="28"/>
          <w:szCs w:val="28"/>
          <w:highlight w:val="none"/>
          <w:lang w:val="en-US" w:eastAsia="zh-CN"/>
        </w:rPr>
        <w:t>同步提供详细的绩效考评方案</w:t>
      </w:r>
      <w:r>
        <w:rPr>
          <w:rFonts w:hint="eastAsia" w:ascii="方正仿宋_GB2312" w:hAnsi="方正仿宋_GB2312" w:eastAsia="方正仿宋_GB2312" w:cs="方正仿宋_GB2312"/>
          <w:kern w:val="0"/>
          <w:sz w:val="28"/>
          <w:szCs w:val="28"/>
          <w:highlight w:val="none"/>
          <w:lang w:eastAsia="zh-CN"/>
        </w:rPr>
        <w:t>。</w:t>
      </w:r>
    </w:p>
    <w:p w14:paraId="1B696AE9">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标准化制度制定全面可行，要点突出，绩效考评等方案具体详细，可实施性和执行性高，得8分；</w:t>
      </w:r>
    </w:p>
    <w:p w14:paraId="21DEF10C">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标准化制度制定比较全面，要点较突出，绩效考核等方案比较具体详细，可实施性和执行性较高，得5分；</w:t>
      </w:r>
    </w:p>
    <w:p w14:paraId="25165013">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hint="eastAsia" w:ascii="仿宋" w:hAnsi="仿宋" w:eastAsia="仿宋" w:cs="仿宋"/>
          <w:sz w:val="28"/>
          <w:szCs w:val="28"/>
          <w:highlight w:val="none"/>
          <w:lang w:val="en-US" w:eastAsia="zh-CN"/>
        </w:rPr>
      </w:pPr>
      <w:r>
        <w:rPr>
          <w:rFonts w:hint="eastAsia" w:ascii="仿宋" w:hAnsi="仿宋" w:eastAsia="仿宋" w:cs="仿宋"/>
          <w:sz w:val="28"/>
          <w:szCs w:val="28"/>
          <w:highlight w:val="none"/>
          <w:lang w:val="en-US" w:eastAsia="zh-CN"/>
        </w:rPr>
        <w:t>标准化制度制定不全面，要点不突出，绩效考核等方案不够详细，可实施性和执行性一般，得2分。</w:t>
      </w:r>
    </w:p>
    <w:p w14:paraId="7FFB6ABB">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hint="eastAsia" w:ascii="仿宋" w:hAnsi="仿宋" w:eastAsia="仿宋" w:cs="仿宋"/>
          <w:sz w:val="28"/>
          <w:szCs w:val="28"/>
          <w:highlight w:val="none"/>
          <w:lang w:val="en-US" w:eastAsia="zh-CN"/>
        </w:rPr>
      </w:pPr>
      <w:r>
        <w:rPr>
          <w:rFonts w:hint="eastAsia" w:ascii="仿宋" w:hAnsi="仿宋" w:eastAsia="仿宋"/>
          <w:sz w:val="28"/>
          <w:szCs w:val="28"/>
          <w:highlight w:val="none"/>
          <w:lang w:eastAsia="zh-CN"/>
        </w:rPr>
        <w:t>（</w:t>
      </w:r>
      <w:r>
        <w:rPr>
          <w:rFonts w:hint="eastAsia" w:ascii="仿宋" w:hAnsi="仿宋" w:eastAsia="仿宋"/>
          <w:sz w:val="28"/>
          <w:szCs w:val="28"/>
          <w:highlight w:val="none"/>
          <w:lang w:val="en-US" w:eastAsia="zh-CN"/>
        </w:rPr>
        <w:t>10</w:t>
      </w:r>
      <w:r>
        <w:rPr>
          <w:rFonts w:hint="eastAsia" w:ascii="仿宋" w:hAnsi="仿宋" w:eastAsia="仿宋"/>
          <w:sz w:val="28"/>
          <w:szCs w:val="28"/>
          <w:highlight w:val="none"/>
          <w:lang w:eastAsia="zh-CN"/>
        </w:rPr>
        <w:t>）</w:t>
      </w:r>
      <w:r>
        <w:rPr>
          <w:rFonts w:hint="eastAsia" w:ascii="仿宋" w:hAnsi="仿宋" w:eastAsia="仿宋" w:cs="仿宋"/>
          <w:sz w:val="28"/>
          <w:szCs w:val="28"/>
          <w:highlight w:val="none"/>
          <w:lang w:val="en-US" w:eastAsia="zh-CN"/>
        </w:rPr>
        <w:t>延伸服务：6分</w:t>
      </w:r>
    </w:p>
    <w:p w14:paraId="1F669413">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hint="eastAsia" w:ascii="仿宋" w:hAnsi="仿宋" w:eastAsia="仿宋" w:cs="仿宋"/>
          <w:sz w:val="28"/>
          <w:szCs w:val="28"/>
          <w:lang w:val="en-US" w:eastAsia="zh-CN"/>
        </w:rPr>
      </w:pPr>
      <w:r>
        <w:rPr>
          <w:rFonts w:ascii="仿宋" w:hAnsi="仿宋" w:eastAsia="仿宋" w:cs="仿宋"/>
          <w:sz w:val="28"/>
          <w:szCs w:val="28"/>
          <w:lang w:val="en-US" w:eastAsia="zh-CN"/>
        </w:rPr>
        <w:t>对本项目提供针对性的智能化、信息化</w:t>
      </w:r>
      <w:r>
        <w:rPr>
          <w:rFonts w:hint="eastAsia" w:ascii="仿宋" w:hAnsi="仿宋" w:eastAsia="仿宋" w:cs="仿宋"/>
          <w:sz w:val="28"/>
          <w:szCs w:val="28"/>
          <w:lang w:val="en-US" w:eastAsia="zh-CN"/>
        </w:rPr>
        <w:t>和</w:t>
      </w:r>
      <w:r>
        <w:rPr>
          <w:rFonts w:ascii="仿宋" w:hAnsi="仿宋" w:eastAsia="仿宋" w:cs="仿宋"/>
          <w:sz w:val="28"/>
          <w:szCs w:val="28"/>
          <w:lang w:val="en-US" w:eastAsia="zh-CN"/>
        </w:rPr>
        <w:t>人员</w:t>
      </w:r>
      <w:r>
        <w:rPr>
          <w:rFonts w:hint="eastAsia" w:ascii="仿宋" w:hAnsi="仿宋" w:eastAsia="仿宋" w:cs="仿宋"/>
          <w:sz w:val="28"/>
          <w:szCs w:val="28"/>
          <w:lang w:val="en-US" w:eastAsia="zh-CN"/>
        </w:rPr>
        <w:t>培养</w:t>
      </w:r>
      <w:r>
        <w:rPr>
          <w:rFonts w:ascii="仿宋" w:hAnsi="仿宋" w:eastAsia="仿宋" w:cs="仿宋"/>
          <w:sz w:val="28"/>
          <w:szCs w:val="28"/>
          <w:lang w:val="en-US" w:eastAsia="zh-CN"/>
        </w:rPr>
        <w:t>等方面的延伸服务</w:t>
      </w:r>
      <w:r>
        <w:rPr>
          <w:rFonts w:hint="eastAsia" w:ascii="仿宋" w:hAnsi="仿宋" w:eastAsia="仿宋" w:cs="仿宋"/>
          <w:sz w:val="28"/>
          <w:szCs w:val="28"/>
          <w:lang w:val="en-US" w:eastAsia="zh-CN"/>
        </w:rPr>
        <w:t>。</w:t>
      </w:r>
    </w:p>
    <w:p w14:paraId="7F407E04">
      <w:pPr>
        <w:keepNext w:val="0"/>
        <w:keepLines w:val="0"/>
        <w:pageBreakBefore w:val="0"/>
        <w:widowControl w:val="0"/>
        <w:numPr>
          <w:ilvl w:val="0"/>
          <w:numId w:val="0"/>
        </w:numPr>
        <w:kinsoku/>
        <w:wordWrap/>
        <w:overflowPunct/>
        <w:topLinePunct w:val="0"/>
        <w:bidi w:val="0"/>
        <w:spacing w:line="560" w:lineRule="exact"/>
        <w:ind w:left="559" w:leftChars="266" w:firstLine="0" w:firstLineChars="0"/>
        <w:outlineLvl w:val="9"/>
        <w:rPr>
          <w:rFonts w:ascii="仿宋" w:hAnsi="仿宋" w:eastAsia="仿宋" w:cs="仿宋"/>
          <w:sz w:val="28"/>
          <w:szCs w:val="28"/>
          <w:lang w:val="en-US" w:eastAsia="zh-CN"/>
        </w:rPr>
      </w:pPr>
      <w:r>
        <w:rPr>
          <w:rFonts w:ascii="仿宋" w:hAnsi="仿宋" w:eastAsia="仿宋" w:cs="仿宋"/>
          <w:sz w:val="28"/>
          <w:szCs w:val="28"/>
          <w:lang w:val="en-US" w:eastAsia="zh-CN"/>
        </w:rPr>
        <w:t>延伸服务</w:t>
      </w:r>
      <w:r>
        <w:rPr>
          <w:rFonts w:hint="eastAsia" w:ascii="仿宋" w:hAnsi="仿宋" w:eastAsia="仿宋" w:cs="仿宋"/>
          <w:sz w:val="28"/>
          <w:szCs w:val="28"/>
          <w:lang w:val="en-US" w:eastAsia="zh-CN"/>
        </w:rPr>
        <w:t>内容翔实，</w:t>
      </w:r>
      <w:r>
        <w:rPr>
          <w:rFonts w:ascii="仿宋" w:hAnsi="仿宋" w:eastAsia="仿宋" w:cs="仿宋"/>
          <w:sz w:val="28"/>
          <w:szCs w:val="28"/>
          <w:lang w:val="en-US" w:eastAsia="zh-CN"/>
        </w:rPr>
        <w:t>针对性</w:t>
      </w:r>
      <w:r>
        <w:rPr>
          <w:rFonts w:hint="eastAsia" w:ascii="仿宋" w:hAnsi="仿宋" w:eastAsia="仿宋" w:cs="仿宋"/>
          <w:sz w:val="28"/>
          <w:szCs w:val="28"/>
          <w:lang w:val="en-US" w:eastAsia="zh-CN"/>
        </w:rPr>
        <w:t>强</w:t>
      </w:r>
      <w:r>
        <w:rPr>
          <w:rFonts w:ascii="仿宋" w:hAnsi="仿宋" w:eastAsia="仿宋" w:cs="仿宋"/>
          <w:sz w:val="28"/>
          <w:szCs w:val="28"/>
          <w:lang w:val="en-US" w:eastAsia="zh-CN"/>
        </w:rPr>
        <w:t>，对项目优化提升有较大优势</w:t>
      </w:r>
      <w:r>
        <w:rPr>
          <w:rFonts w:hint="eastAsia" w:ascii="仿宋" w:hAnsi="仿宋" w:eastAsia="仿宋" w:cs="仿宋"/>
          <w:sz w:val="28"/>
          <w:szCs w:val="28"/>
          <w:lang w:val="en-US" w:eastAsia="zh-CN"/>
        </w:rPr>
        <w:t>，</w:t>
      </w:r>
      <w:r>
        <w:rPr>
          <w:rFonts w:ascii="仿宋" w:hAnsi="仿宋" w:eastAsia="仿宋" w:cs="仿宋"/>
          <w:sz w:val="28"/>
          <w:szCs w:val="28"/>
          <w:lang w:val="en-US" w:eastAsia="zh-CN"/>
        </w:rPr>
        <w:t>得</w:t>
      </w:r>
      <w:r>
        <w:rPr>
          <w:rFonts w:hint="eastAsia" w:ascii="仿宋" w:hAnsi="仿宋" w:eastAsia="仿宋" w:cs="仿宋"/>
          <w:sz w:val="28"/>
          <w:szCs w:val="28"/>
          <w:lang w:val="en-US" w:eastAsia="zh-CN"/>
        </w:rPr>
        <w:t>6</w:t>
      </w:r>
    </w:p>
    <w:p w14:paraId="4B423495">
      <w:pPr>
        <w:keepNext w:val="0"/>
        <w:keepLines w:val="0"/>
        <w:pageBreakBefore w:val="0"/>
        <w:widowControl w:val="0"/>
        <w:numPr>
          <w:ilvl w:val="0"/>
          <w:numId w:val="0"/>
        </w:numPr>
        <w:kinsoku/>
        <w:wordWrap/>
        <w:overflowPunct/>
        <w:topLinePunct w:val="0"/>
        <w:bidi w:val="0"/>
        <w:spacing w:line="560" w:lineRule="exact"/>
        <w:ind w:leftChars="0" w:firstLine="0" w:firstLineChars="0"/>
        <w:outlineLvl w:val="9"/>
        <w:rPr>
          <w:rFonts w:ascii="仿宋" w:hAnsi="仿宋" w:eastAsia="仿宋" w:cs="仿宋"/>
          <w:sz w:val="28"/>
          <w:szCs w:val="28"/>
          <w:lang w:val="en-US" w:eastAsia="zh-CN"/>
        </w:rPr>
      </w:pPr>
      <w:r>
        <w:rPr>
          <w:rFonts w:ascii="仿宋" w:hAnsi="仿宋" w:eastAsia="仿宋" w:cs="仿宋"/>
          <w:sz w:val="28"/>
          <w:szCs w:val="28"/>
          <w:lang w:val="en-US" w:eastAsia="zh-CN"/>
        </w:rPr>
        <w:t>分</w:t>
      </w:r>
      <w:r>
        <w:rPr>
          <w:rFonts w:hint="eastAsia" w:ascii="仿宋" w:hAnsi="仿宋" w:eastAsia="仿宋" w:cs="仿宋"/>
          <w:sz w:val="28"/>
          <w:szCs w:val="28"/>
          <w:lang w:val="en-US" w:eastAsia="zh-CN"/>
        </w:rPr>
        <w:t>；</w:t>
      </w:r>
    </w:p>
    <w:p w14:paraId="4E4595C5">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hint="eastAsia" w:ascii="仿宋" w:hAnsi="仿宋" w:eastAsia="仿宋" w:cs="仿宋"/>
          <w:sz w:val="28"/>
          <w:szCs w:val="28"/>
          <w:lang w:val="en-US" w:eastAsia="zh-CN"/>
        </w:rPr>
        <w:t>延伸服务规划合理，举措较完善，对项目优化提升有一定优势，得4分；</w:t>
      </w:r>
    </w:p>
    <w:p w14:paraId="06A258A0">
      <w:pPr>
        <w:keepNext w:val="0"/>
        <w:keepLines w:val="0"/>
        <w:pageBreakBefore w:val="0"/>
        <w:widowControl w:val="0"/>
        <w:numPr>
          <w:ilvl w:val="0"/>
          <w:numId w:val="0"/>
        </w:numPr>
        <w:kinsoku/>
        <w:wordWrap/>
        <w:overflowPunct/>
        <w:topLinePunct w:val="0"/>
        <w:bidi w:val="0"/>
        <w:spacing w:line="560" w:lineRule="exact"/>
        <w:ind w:left="559" w:leftChars="266" w:firstLine="0" w:firstLineChars="0"/>
        <w:outlineLvl w:val="9"/>
        <w:rPr>
          <w:rFonts w:hint="eastAsia" w:ascii="仿宋" w:hAnsi="仿宋" w:eastAsia="仿宋"/>
          <w:sz w:val="28"/>
          <w:szCs w:val="28"/>
        </w:rPr>
      </w:pPr>
      <w:r>
        <w:rPr>
          <w:rFonts w:ascii="仿宋" w:hAnsi="仿宋" w:eastAsia="仿宋" w:cs="仿宋"/>
          <w:sz w:val="28"/>
          <w:szCs w:val="28"/>
          <w:lang w:val="en-US" w:eastAsia="zh-CN"/>
        </w:rPr>
        <w:t>延伸服务</w:t>
      </w:r>
      <w:r>
        <w:rPr>
          <w:rFonts w:hint="eastAsia" w:ascii="仿宋" w:hAnsi="仿宋" w:eastAsia="仿宋" w:cs="仿宋"/>
          <w:sz w:val="28"/>
          <w:szCs w:val="28"/>
          <w:lang w:val="en-US" w:eastAsia="zh-CN"/>
        </w:rPr>
        <w:t>内容</w:t>
      </w:r>
      <w:r>
        <w:rPr>
          <w:rFonts w:ascii="仿宋" w:hAnsi="仿宋" w:eastAsia="仿宋" w:cs="仿宋"/>
          <w:sz w:val="28"/>
          <w:szCs w:val="28"/>
          <w:lang w:val="en-US" w:eastAsia="zh-CN"/>
        </w:rPr>
        <w:t>简单，对项目优化提升</w:t>
      </w:r>
      <w:r>
        <w:rPr>
          <w:rFonts w:hint="eastAsia" w:ascii="仿宋" w:hAnsi="仿宋" w:eastAsia="仿宋" w:cs="仿宋"/>
          <w:sz w:val="28"/>
          <w:szCs w:val="28"/>
          <w:lang w:val="en-US" w:eastAsia="zh-CN"/>
        </w:rPr>
        <w:t>基本没有</w:t>
      </w:r>
      <w:r>
        <w:rPr>
          <w:rFonts w:ascii="仿宋" w:hAnsi="仿宋" w:eastAsia="仿宋" w:cs="仿宋"/>
          <w:sz w:val="28"/>
          <w:szCs w:val="28"/>
          <w:lang w:val="en-US" w:eastAsia="zh-CN"/>
        </w:rPr>
        <w:t>优势，得</w:t>
      </w:r>
      <w:r>
        <w:rPr>
          <w:rFonts w:hint="eastAsia" w:ascii="仿宋" w:hAnsi="仿宋" w:eastAsia="仿宋" w:cs="仿宋"/>
          <w:sz w:val="28"/>
          <w:szCs w:val="28"/>
          <w:lang w:val="en-US" w:eastAsia="zh-CN"/>
        </w:rPr>
        <w:t>2</w:t>
      </w:r>
      <w:r>
        <w:rPr>
          <w:rFonts w:ascii="仿宋" w:hAnsi="仿宋" w:eastAsia="仿宋" w:cs="仿宋"/>
          <w:sz w:val="28"/>
          <w:szCs w:val="28"/>
          <w:lang w:val="en-US" w:eastAsia="zh-CN"/>
        </w:rPr>
        <w:t>分</w:t>
      </w:r>
      <w:r>
        <w:rPr>
          <w:rFonts w:hint="eastAsia" w:ascii="仿宋" w:hAnsi="仿宋" w:eastAsia="仿宋" w:cs="仿宋"/>
          <w:sz w:val="28"/>
          <w:szCs w:val="28"/>
          <w:lang w:val="en-US" w:eastAsia="zh-CN"/>
        </w:rPr>
        <w:t>。</w:t>
      </w:r>
    </w:p>
    <w:p w14:paraId="336CE614">
      <w:pPr>
        <w:keepNext w:val="0"/>
        <w:keepLines w:val="0"/>
        <w:pageBreakBefore w:val="0"/>
        <w:kinsoku/>
        <w:wordWrap/>
        <w:overflowPunct/>
        <w:topLinePunct w:val="0"/>
        <w:bidi w:val="0"/>
        <w:spacing w:line="520" w:lineRule="exact"/>
        <w:ind w:firstLine="560" w:firstLineChars="200"/>
        <w:outlineLvl w:val="9"/>
        <w:rPr>
          <w:rFonts w:ascii="仿宋" w:hAnsi="仿宋" w:eastAsia="仿宋"/>
          <w:sz w:val="28"/>
          <w:szCs w:val="28"/>
        </w:rPr>
      </w:pPr>
      <w:r>
        <w:rPr>
          <w:rFonts w:hint="eastAsia" w:ascii="仿宋" w:hAnsi="仿宋" w:eastAsia="仿宋"/>
          <w:sz w:val="28"/>
          <w:szCs w:val="28"/>
        </w:rPr>
        <w:t>注：本项目的方案部分采用暗标方式进行评审，</w:t>
      </w:r>
      <w:r>
        <w:rPr>
          <w:rFonts w:hint="eastAsia" w:ascii="仿宋" w:hAnsi="仿宋" w:eastAsia="仿宋"/>
          <w:sz w:val="28"/>
          <w:szCs w:val="28"/>
          <w:lang w:eastAsia="zh-CN"/>
        </w:rPr>
        <w:t>投标人</w:t>
      </w:r>
      <w:r>
        <w:rPr>
          <w:rFonts w:hint="eastAsia" w:ascii="仿宋" w:hAnsi="仿宋" w:eastAsia="仿宋"/>
          <w:sz w:val="28"/>
          <w:szCs w:val="28"/>
        </w:rPr>
        <w:t>需按照第二章“投标人须知”第1</w:t>
      </w:r>
      <w:r>
        <w:rPr>
          <w:rFonts w:hint="eastAsia" w:ascii="仿宋" w:hAnsi="仿宋" w:eastAsia="仿宋"/>
          <w:sz w:val="28"/>
          <w:szCs w:val="28"/>
          <w:lang w:val="en-US" w:eastAsia="zh-CN"/>
        </w:rPr>
        <w:t>7</w:t>
      </w:r>
      <w:r>
        <w:rPr>
          <w:rFonts w:hint="eastAsia" w:ascii="仿宋" w:hAnsi="仿宋" w:eastAsia="仿宋"/>
          <w:sz w:val="28"/>
          <w:szCs w:val="28"/>
        </w:rPr>
        <w:t>条的要求编制方案，未按要求编制的本项不得分。</w:t>
      </w:r>
    </w:p>
    <w:p w14:paraId="4D4B9A89">
      <w:pPr>
        <w:keepNext w:val="0"/>
        <w:keepLines w:val="0"/>
        <w:pageBreakBefore w:val="0"/>
        <w:kinsoku/>
        <w:wordWrap/>
        <w:overflowPunct/>
        <w:topLinePunct w:val="0"/>
        <w:bidi w:val="0"/>
        <w:spacing w:line="520" w:lineRule="exact"/>
        <w:ind w:firstLine="560" w:firstLineChars="200"/>
        <w:outlineLvl w:val="9"/>
        <w:rPr>
          <w:rFonts w:hint="eastAsia" w:ascii="仿宋" w:hAnsi="仿宋" w:eastAsia="仿宋"/>
          <w:sz w:val="28"/>
          <w:szCs w:val="28"/>
        </w:rPr>
      </w:pPr>
      <w:r>
        <w:rPr>
          <w:rFonts w:hint="eastAsia" w:ascii="仿宋" w:hAnsi="仿宋" w:eastAsia="仿宋"/>
          <w:sz w:val="28"/>
          <w:szCs w:val="28"/>
          <w:lang w:val="en-US" w:eastAsia="zh-CN"/>
        </w:rPr>
        <w:t>3</w:t>
      </w:r>
      <w:r>
        <w:rPr>
          <w:rFonts w:hint="eastAsia" w:ascii="仿宋" w:hAnsi="仿宋" w:eastAsia="仿宋"/>
          <w:sz w:val="28"/>
          <w:szCs w:val="28"/>
        </w:rPr>
        <w:t>、商务部分:</w:t>
      </w:r>
      <w:r>
        <w:rPr>
          <w:rFonts w:hint="eastAsia" w:ascii="仿宋" w:hAnsi="仿宋" w:eastAsia="仿宋"/>
          <w:sz w:val="28"/>
          <w:szCs w:val="28"/>
          <w:lang w:val="en-US" w:eastAsia="zh-CN"/>
        </w:rPr>
        <w:t>14</w:t>
      </w:r>
      <w:r>
        <w:rPr>
          <w:rFonts w:hint="eastAsia" w:ascii="仿宋" w:hAnsi="仿宋" w:eastAsia="仿宋"/>
          <w:sz w:val="28"/>
          <w:szCs w:val="28"/>
        </w:rPr>
        <w:t>分</w:t>
      </w:r>
    </w:p>
    <w:p w14:paraId="22B1D195">
      <w:pPr>
        <w:keepNext w:val="0"/>
        <w:keepLines w:val="0"/>
        <w:pageBreakBefore w:val="0"/>
        <w:widowControl w:val="0"/>
        <w:kinsoku/>
        <w:wordWrap/>
        <w:overflowPunct/>
        <w:topLinePunct w:val="0"/>
        <w:autoSpaceDE/>
        <w:autoSpaceDN/>
        <w:bidi w:val="0"/>
        <w:spacing w:line="520" w:lineRule="exact"/>
        <w:ind w:firstLine="560" w:firstLineChars="200"/>
        <w:jc w:val="both"/>
        <w:outlineLvl w:val="9"/>
        <w:rPr>
          <w:rFonts w:hint="eastAsia" w:ascii="仿宋" w:hAnsi="仿宋" w:eastAsia="仿宋"/>
          <w:sz w:val="28"/>
          <w:szCs w:val="28"/>
          <w:lang w:val="en-US"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1</w:t>
      </w:r>
      <w:r>
        <w:rPr>
          <w:rFonts w:hint="eastAsia" w:ascii="仿宋" w:hAnsi="仿宋" w:eastAsia="仿宋"/>
          <w:sz w:val="28"/>
          <w:szCs w:val="28"/>
          <w:lang w:eastAsia="zh-CN"/>
        </w:rPr>
        <w:t>）类似业绩：</w:t>
      </w:r>
      <w:r>
        <w:rPr>
          <w:rFonts w:hint="eastAsia" w:ascii="仿宋" w:hAnsi="仿宋" w:eastAsia="仿宋"/>
          <w:sz w:val="28"/>
          <w:szCs w:val="28"/>
          <w:lang w:val="en-US" w:eastAsia="zh-CN"/>
        </w:rPr>
        <w:t>6分</w:t>
      </w:r>
    </w:p>
    <w:p w14:paraId="7961969D">
      <w:pPr>
        <w:keepNext w:val="0"/>
        <w:keepLines w:val="0"/>
        <w:pageBreakBefore w:val="0"/>
        <w:widowControl w:val="0"/>
        <w:kinsoku/>
        <w:wordWrap/>
        <w:overflowPunct/>
        <w:topLinePunct w:val="0"/>
        <w:autoSpaceDE/>
        <w:autoSpaceDN/>
        <w:bidi w:val="0"/>
        <w:spacing w:line="520" w:lineRule="exact"/>
        <w:ind w:firstLine="560" w:firstLineChars="200"/>
        <w:jc w:val="both"/>
        <w:outlineLvl w:val="9"/>
        <w:rPr>
          <w:rFonts w:hint="eastAsia" w:ascii="仿宋" w:hAnsi="仿宋" w:eastAsia="仿宋" w:cs="仿宋"/>
          <w:sz w:val="28"/>
          <w:szCs w:val="28"/>
          <w:lang w:val="en-US" w:eastAsia="zh-CN"/>
        </w:rPr>
      </w:pPr>
      <w:r>
        <w:rPr>
          <w:rFonts w:hint="eastAsia" w:ascii="仿宋" w:hAnsi="仿宋" w:eastAsia="仿宋"/>
          <w:sz w:val="28"/>
          <w:szCs w:val="28"/>
          <w:lang w:val="en-US" w:eastAsia="zh-CN"/>
        </w:rPr>
        <w:t>投标人</w:t>
      </w:r>
      <w:r>
        <w:rPr>
          <w:rFonts w:hint="eastAsia" w:ascii="仿宋" w:hAnsi="仿宋" w:eastAsia="仿宋"/>
          <w:sz w:val="28"/>
          <w:szCs w:val="28"/>
          <w:lang w:eastAsia="zh-CN"/>
        </w:rPr>
        <w:t>或其上级（包括集团公司、集团公司下属其他分公司）自202</w:t>
      </w:r>
      <w:r>
        <w:rPr>
          <w:rFonts w:hint="eastAsia" w:ascii="仿宋" w:hAnsi="仿宋" w:eastAsia="仿宋"/>
          <w:sz w:val="28"/>
          <w:szCs w:val="28"/>
          <w:lang w:val="en-US" w:eastAsia="zh-CN"/>
        </w:rPr>
        <w:t>4</w:t>
      </w:r>
      <w:r>
        <w:rPr>
          <w:rFonts w:hint="eastAsia" w:ascii="仿宋" w:hAnsi="仿宋" w:eastAsia="仿宋"/>
          <w:sz w:val="28"/>
          <w:szCs w:val="28"/>
          <w:lang w:eastAsia="zh-CN"/>
        </w:rPr>
        <w:t>年1月1日以来（以合同签订时间为准）承接过类似业务的，每提供一项得</w:t>
      </w:r>
      <w:r>
        <w:rPr>
          <w:rFonts w:hint="eastAsia" w:ascii="仿宋" w:hAnsi="仿宋" w:eastAsia="仿宋"/>
          <w:sz w:val="28"/>
          <w:szCs w:val="28"/>
          <w:lang w:val="en-US" w:eastAsia="zh-CN"/>
        </w:rPr>
        <w:t>2分，</w:t>
      </w:r>
      <w:r>
        <w:rPr>
          <w:rFonts w:hint="eastAsia" w:ascii="仿宋" w:hAnsi="仿宋" w:eastAsia="仿宋"/>
          <w:sz w:val="28"/>
          <w:szCs w:val="28"/>
          <w:lang w:eastAsia="zh-CN"/>
        </w:rPr>
        <w:t>本项最高得</w:t>
      </w:r>
      <w:r>
        <w:rPr>
          <w:rFonts w:hint="eastAsia" w:ascii="仿宋" w:hAnsi="仿宋" w:eastAsia="仿宋"/>
          <w:sz w:val="28"/>
          <w:szCs w:val="28"/>
          <w:lang w:val="en-US" w:eastAsia="zh-CN"/>
        </w:rPr>
        <w:t>6</w:t>
      </w:r>
      <w:r>
        <w:rPr>
          <w:rFonts w:hint="eastAsia" w:ascii="仿宋" w:hAnsi="仿宋" w:eastAsia="仿宋"/>
          <w:sz w:val="28"/>
          <w:szCs w:val="28"/>
          <w:lang w:eastAsia="zh-CN"/>
        </w:rPr>
        <w:t>分（提供合同及对应发票扫描件，合同须清晰反映实施内容，缺项或提供不全不得分）。</w:t>
      </w:r>
    </w:p>
    <w:p w14:paraId="5BB7FD53">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hint="eastAsia" w:ascii="仿宋" w:hAnsi="仿宋" w:eastAsia="仿宋"/>
          <w:sz w:val="28"/>
          <w:szCs w:val="28"/>
          <w:lang w:eastAsia="zh-CN"/>
        </w:rPr>
        <w:t>（</w:t>
      </w:r>
      <w:r>
        <w:rPr>
          <w:rFonts w:hint="eastAsia" w:ascii="仿宋" w:hAnsi="仿宋" w:eastAsia="仿宋"/>
          <w:sz w:val="28"/>
          <w:szCs w:val="28"/>
          <w:lang w:val="en-US" w:eastAsia="zh-CN"/>
        </w:rPr>
        <w:t>2</w:t>
      </w:r>
      <w:r>
        <w:rPr>
          <w:rFonts w:hint="eastAsia" w:ascii="仿宋" w:hAnsi="仿宋" w:eastAsia="仿宋"/>
          <w:sz w:val="28"/>
          <w:szCs w:val="28"/>
          <w:lang w:eastAsia="zh-CN"/>
        </w:rPr>
        <w:t>）</w:t>
      </w:r>
      <w:r>
        <w:rPr>
          <w:rFonts w:hint="eastAsia" w:ascii="仿宋" w:hAnsi="仿宋" w:eastAsia="仿宋" w:cs="仿宋"/>
          <w:sz w:val="28"/>
          <w:szCs w:val="28"/>
          <w:lang w:val="en-US" w:eastAsia="zh-CN"/>
        </w:rPr>
        <w:t>服务团队组建方案：8分</w:t>
      </w:r>
    </w:p>
    <w:p w14:paraId="0D535D63">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hint="eastAsia" w:eastAsia="宋体"/>
          <w:lang w:eastAsia="zh-CN"/>
        </w:rPr>
      </w:pPr>
      <w:r>
        <w:rPr>
          <w:rFonts w:hint="eastAsia" w:ascii="仿宋" w:hAnsi="仿宋" w:eastAsia="仿宋" w:cs="仿宋"/>
          <w:sz w:val="28"/>
          <w:szCs w:val="28"/>
          <w:lang w:val="en-US" w:eastAsia="zh-CN"/>
        </w:rPr>
        <w:t>提供服务团队组建应对方案，明确在保障话务接通率的前提下，如何实现话务人员的平稳过渡。</w:t>
      </w:r>
    </w:p>
    <w:p w14:paraId="4DAA853B">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hint="eastAsia" w:ascii="仿宋" w:hAnsi="仿宋" w:eastAsia="仿宋" w:cs="仿宋"/>
          <w:sz w:val="28"/>
          <w:szCs w:val="28"/>
          <w:lang w:val="en-US" w:eastAsia="zh-CN"/>
        </w:rPr>
        <w:t>方案</w:t>
      </w:r>
      <w:r>
        <w:rPr>
          <w:rFonts w:ascii="仿宋" w:hAnsi="仿宋" w:eastAsia="仿宋" w:cs="仿宋"/>
          <w:sz w:val="28"/>
          <w:szCs w:val="28"/>
          <w:lang w:val="en-US" w:eastAsia="zh-CN"/>
        </w:rPr>
        <w:t>可操作性强</w:t>
      </w:r>
      <w:r>
        <w:rPr>
          <w:rFonts w:hint="eastAsia" w:ascii="仿宋" w:hAnsi="仿宋" w:eastAsia="仿宋" w:cs="仿宋"/>
          <w:sz w:val="28"/>
          <w:szCs w:val="28"/>
          <w:lang w:val="en-US" w:eastAsia="zh-CN"/>
        </w:rPr>
        <w:t>，保障</w:t>
      </w:r>
      <w:r>
        <w:rPr>
          <w:rFonts w:ascii="仿宋" w:hAnsi="仿宋" w:eastAsia="仿宋" w:cs="仿宋"/>
          <w:sz w:val="28"/>
          <w:szCs w:val="28"/>
          <w:lang w:val="en-US" w:eastAsia="zh-CN"/>
        </w:rPr>
        <w:t>服务平稳高效</w:t>
      </w:r>
      <w:r>
        <w:rPr>
          <w:rFonts w:hint="eastAsia" w:ascii="仿宋" w:hAnsi="仿宋" w:eastAsia="仿宋" w:cs="仿宋"/>
          <w:sz w:val="28"/>
          <w:szCs w:val="28"/>
          <w:lang w:val="en-US" w:eastAsia="zh-CN"/>
        </w:rPr>
        <w:t>运转，</w:t>
      </w:r>
      <w:r>
        <w:rPr>
          <w:rFonts w:ascii="仿宋" w:hAnsi="仿宋" w:eastAsia="仿宋" w:cs="仿宋"/>
          <w:sz w:val="28"/>
          <w:szCs w:val="28"/>
          <w:lang w:val="en-US" w:eastAsia="zh-CN"/>
        </w:rPr>
        <w:t>得</w:t>
      </w:r>
      <w:r>
        <w:rPr>
          <w:rFonts w:hint="eastAsia" w:ascii="仿宋" w:hAnsi="仿宋" w:eastAsia="仿宋" w:cs="仿宋"/>
          <w:sz w:val="28"/>
          <w:szCs w:val="28"/>
          <w:lang w:val="en-US" w:eastAsia="zh-CN"/>
        </w:rPr>
        <w:t>8</w:t>
      </w:r>
      <w:r>
        <w:rPr>
          <w:rFonts w:ascii="仿宋" w:hAnsi="仿宋" w:eastAsia="仿宋" w:cs="仿宋"/>
          <w:sz w:val="28"/>
          <w:szCs w:val="28"/>
          <w:lang w:val="en-US" w:eastAsia="zh-CN"/>
        </w:rPr>
        <w:t>分</w:t>
      </w:r>
      <w:r>
        <w:rPr>
          <w:rFonts w:hint="eastAsia" w:ascii="仿宋" w:hAnsi="仿宋" w:eastAsia="仿宋" w:cs="仿宋"/>
          <w:sz w:val="28"/>
          <w:szCs w:val="28"/>
          <w:lang w:val="en-US" w:eastAsia="zh-CN"/>
        </w:rPr>
        <w:t>；</w:t>
      </w:r>
    </w:p>
    <w:p w14:paraId="7FCDF2A1">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ascii="仿宋" w:hAnsi="仿宋" w:eastAsia="仿宋" w:cs="仿宋"/>
          <w:sz w:val="28"/>
          <w:szCs w:val="28"/>
          <w:lang w:val="en-US" w:eastAsia="zh-CN"/>
        </w:rPr>
      </w:pPr>
      <w:r>
        <w:rPr>
          <w:rFonts w:hint="eastAsia" w:ascii="仿宋" w:hAnsi="仿宋" w:eastAsia="仿宋" w:cs="仿宋"/>
          <w:sz w:val="28"/>
          <w:szCs w:val="28"/>
          <w:lang w:val="en-US" w:eastAsia="zh-CN"/>
        </w:rPr>
        <w:t>方案</w:t>
      </w:r>
      <w:r>
        <w:rPr>
          <w:rFonts w:ascii="仿宋" w:hAnsi="仿宋" w:eastAsia="仿宋" w:cs="仿宋"/>
          <w:sz w:val="28"/>
          <w:szCs w:val="28"/>
          <w:lang w:val="en-US" w:eastAsia="zh-CN"/>
        </w:rPr>
        <w:t>可操作性</w:t>
      </w:r>
      <w:r>
        <w:rPr>
          <w:rFonts w:hint="eastAsia" w:ascii="仿宋" w:hAnsi="仿宋" w:eastAsia="仿宋" w:cs="仿宋"/>
          <w:sz w:val="28"/>
          <w:szCs w:val="28"/>
          <w:lang w:val="en-US" w:eastAsia="zh-CN"/>
        </w:rPr>
        <w:t>较</w:t>
      </w:r>
      <w:r>
        <w:rPr>
          <w:rFonts w:ascii="仿宋" w:hAnsi="仿宋" w:eastAsia="仿宋" w:cs="仿宋"/>
          <w:sz w:val="28"/>
          <w:szCs w:val="28"/>
          <w:lang w:val="en-US" w:eastAsia="zh-CN"/>
        </w:rPr>
        <w:t>强</w:t>
      </w:r>
      <w:r>
        <w:rPr>
          <w:rFonts w:hint="eastAsia" w:ascii="仿宋" w:hAnsi="仿宋" w:eastAsia="仿宋" w:cs="仿宋"/>
          <w:sz w:val="28"/>
          <w:szCs w:val="28"/>
          <w:lang w:val="en-US" w:eastAsia="zh-CN"/>
        </w:rPr>
        <w:t>，</w:t>
      </w:r>
      <w:r>
        <w:rPr>
          <w:rFonts w:ascii="仿宋" w:hAnsi="仿宋" w:eastAsia="仿宋" w:cs="仿宋"/>
          <w:sz w:val="28"/>
          <w:szCs w:val="28"/>
          <w:lang w:val="en-US" w:eastAsia="zh-CN"/>
        </w:rPr>
        <w:t>基本</w:t>
      </w:r>
      <w:r>
        <w:rPr>
          <w:rFonts w:hint="eastAsia" w:ascii="仿宋" w:hAnsi="仿宋" w:eastAsia="仿宋" w:cs="仿宋"/>
          <w:sz w:val="28"/>
          <w:szCs w:val="28"/>
          <w:lang w:val="en-US" w:eastAsia="zh-CN"/>
        </w:rPr>
        <w:t>保障</w:t>
      </w:r>
      <w:r>
        <w:rPr>
          <w:rFonts w:ascii="仿宋" w:hAnsi="仿宋" w:eastAsia="仿宋" w:cs="仿宋"/>
          <w:sz w:val="28"/>
          <w:szCs w:val="28"/>
          <w:lang w:val="en-US" w:eastAsia="zh-CN"/>
        </w:rPr>
        <w:t>服务平稳</w:t>
      </w:r>
      <w:r>
        <w:rPr>
          <w:rFonts w:hint="eastAsia" w:ascii="仿宋" w:hAnsi="仿宋" w:eastAsia="仿宋" w:cs="仿宋"/>
          <w:sz w:val="28"/>
          <w:szCs w:val="28"/>
          <w:lang w:val="en-US" w:eastAsia="zh-CN"/>
        </w:rPr>
        <w:t>运转</w:t>
      </w:r>
      <w:r>
        <w:rPr>
          <w:rFonts w:ascii="仿宋" w:hAnsi="仿宋" w:eastAsia="仿宋" w:cs="仿宋"/>
          <w:sz w:val="28"/>
          <w:szCs w:val="28"/>
          <w:lang w:val="en-US" w:eastAsia="zh-CN"/>
        </w:rPr>
        <w:t>，得</w:t>
      </w:r>
      <w:r>
        <w:rPr>
          <w:rFonts w:hint="eastAsia" w:ascii="仿宋" w:hAnsi="仿宋" w:eastAsia="仿宋" w:cs="仿宋"/>
          <w:sz w:val="28"/>
          <w:szCs w:val="28"/>
          <w:lang w:val="en-US" w:eastAsia="zh-CN"/>
        </w:rPr>
        <w:t>6</w:t>
      </w:r>
      <w:r>
        <w:rPr>
          <w:rFonts w:ascii="仿宋" w:hAnsi="仿宋" w:eastAsia="仿宋" w:cs="仿宋"/>
          <w:sz w:val="28"/>
          <w:szCs w:val="28"/>
          <w:lang w:val="en-US" w:eastAsia="zh-CN"/>
        </w:rPr>
        <w:t>分</w:t>
      </w:r>
      <w:r>
        <w:rPr>
          <w:rFonts w:hint="eastAsia" w:ascii="仿宋" w:hAnsi="仿宋" w:eastAsia="仿宋" w:cs="仿宋"/>
          <w:sz w:val="28"/>
          <w:szCs w:val="28"/>
          <w:lang w:val="en-US" w:eastAsia="zh-CN"/>
        </w:rPr>
        <w:t>；</w:t>
      </w:r>
    </w:p>
    <w:p w14:paraId="200A8A3B">
      <w:pPr>
        <w:keepNext w:val="0"/>
        <w:keepLines w:val="0"/>
        <w:pageBreakBefore w:val="0"/>
        <w:widowControl w:val="0"/>
        <w:numPr>
          <w:ilvl w:val="0"/>
          <w:numId w:val="0"/>
        </w:numPr>
        <w:kinsoku/>
        <w:wordWrap/>
        <w:overflowPunct/>
        <w:topLinePunct w:val="0"/>
        <w:bidi w:val="0"/>
        <w:spacing w:line="560" w:lineRule="exact"/>
        <w:ind w:firstLine="560" w:firstLineChars="200"/>
        <w:outlineLvl w:val="9"/>
        <w:rPr>
          <w:rFonts w:hint="eastAsia" w:ascii="仿宋" w:hAnsi="仿宋" w:eastAsia="仿宋"/>
          <w:sz w:val="28"/>
          <w:szCs w:val="28"/>
        </w:rPr>
      </w:pPr>
      <w:r>
        <w:rPr>
          <w:rFonts w:hint="eastAsia" w:ascii="仿宋" w:hAnsi="仿宋" w:eastAsia="仿宋" w:cs="仿宋"/>
          <w:sz w:val="28"/>
          <w:szCs w:val="28"/>
          <w:lang w:val="en-US" w:eastAsia="zh-CN"/>
        </w:rPr>
        <w:t>方案落地措施欠缺</w:t>
      </w:r>
      <w:r>
        <w:rPr>
          <w:rFonts w:ascii="仿宋" w:hAnsi="仿宋" w:eastAsia="仿宋" w:cs="仿宋"/>
          <w:sz w:val="28"/>
          <w:szCs w:val="28"/>
          <w:lang w:val="en-US" w:eastAsia="zh-CN"/>
        </w:rPr>
        <w:t>，</w:t>
      </w:r>
      <w:r>
        <w:rPr>
          <w:rFonts w:hint="eastAsia" w:ascii="仿宋" w:hAnsi="仿宋" w:eastAsia="仿宋" w:cs="仿宋"/>
          <w:sz w:val="28"/>
          <w:szCs w:val="28"/>
          <w:lang w:val="en-US" w:eastAsia="zh-CN"/>
        </w:rPr>
        <w:t>难以保障</w:t>
      </w:r>
      <w:r>
        <w:rPr>
          <w:rFonts w:ascii="仿宋" w:hAnsi="仿宋" w:eastAsia="仿宋" w:cs="仿宋"/>
          <w:sz w:val="28"/>
          <w:szCs w:val="28"/>
          <w:lang w:val="en-US" w:eastAsia="zh-CN"/>
        </w:rPr>
        <w:t>服务平稳</w:t>
      </w:r>
      <w:r>
        <w:rPr>
          <w:rFonts w:hint="eastAsia" w:ascii="仿宋" w:hAnsi="仿宋" w:eastAsia="仿宋" w:cs="仿宋"/>
          <w:sz w:val="28"/>
          <w:szCs w:val="28"/>
          <w:lang w:val="en-US" w:eastAsia="zh-CN"/>
        </w:rPr>
        <w:t>运转</w:t>
      </w:r>
      <w:r>
        <w:rPr>
          <w:rFonts w:ascii="仿宋" w:hAnsi="仿宋" w:eastAsia="仿宋" w:cs="仿宋"/>
          <w:sz w:val="28"/>
          <w:szCs w:val="28"/>
          <w:lang w:val="en-US" w:eastAsia="zh-CN"/>
        </w:rPr>
        <w:t>，得</w:t>
      </w:r>
      <w:r>
        <w:rPr>
          <w:rFonts w:hint="eastAsia" w:ascii="仿宋" w:hAnsi="仿宋" w:eastAsia="仿宋" w:cs="仿宋"/>
          <w:sz w:val="28"/>
          <w:szCs w:val="28"/>
          <w:lang w:val="en-US" w:eastAsia="zh-CN"/>
        </w:rPr>
        <w:t>4</w:t>
      </w:r>
      <w:r>
        <w:rPr>
          <w:rFonts w:ascii="仿宋" w:hAnsi="仿宋" w:eastAsia="仿宋" w:cs="仿宋"/>
          <w:sz w:val="28"/>
          <w:szCs w:val="28"/>
          <w:lang w:val="en-US" w:eastAsia="zh-CN"/>
        </w:rPr>
        <w:t>分。</w:t>
      </w:r>
    </w:p>
    <w:p w14:paraId="3CCE2110">
      <w:pPr>
        <w:pStyle w:val="16"/>
        <w:keepNext w:val="0"/>
        <w:keepLines w:val="0"/>
        <w:pageBreakBefore w:val="0"/>
        <w:widowControl w:val="0"/>
        <w:kinsoku/>
        <w:wordWrap/>
        <w:overflowPunct/>
        <w:topLinePunct w:val="0"/>
        <w:autoSpaceDE/>
        <w:autoSpaceDN/>
        <w:bidi w:val="0"/>
        <w:spacing w:line="520" w:lineRule="exact"/>
        <w:jc w:val="center"/>
        <w:outlineLvl w:val="9"/>
        <w:rPr>
          <w:rFonts w:hint="eastAsia" w:ascii="仿宋" w:hAnsi="仿宋" w:eastAsia="仿宋"/>
          <w:b/>
          <w:bCs/>
          <w:sz w:val="36"/>
          <w:szCs w:val="36"/>
          <w:lang w:val="zh-CN"/>
        </w:rPr>
      </w:pPr>
      <w:r>
        <w:rPr>
          <w:rFonts w:hint="eastAsia" w:ascii="仿宋" w:hAnsi="仿宋" w:eastAsia="仿宋"/>
          <w:sz w:val="28"/>
          <w:szCs w:val="28"/>
        </w:rPr>
        <w:br w:type="page"/>
      </w:r>
      <w:r>
        <w:rPr>
          <w:rFonts w:hint="eastAsia" w:ascii="仿宋" w:hAnsi="仿宋" w:eastAsia="仿宋"/>
          <w:b/>
          <w:bCs/>
          <w:sz w:val="36"/>
          <w:szCs w:val="36"/>
        </w:rPr>
        <w:t>第五章  项目采购需求</w:t>
      </w:r>
    </w:p>
    <w:p w14:paraId="2F561D9B">
      <w:pPr>
        <w:pStyle w:val="16"/>
        <w:keepNext w:val="0"/>
        <w:keepLines w:val="0"/>
        <w:pageBreakBefore w:val="0"/>
        <w:kinsoku/>
        <w:wordWrap/>
        <w:overflowPunct/>
        <w:topLinePunct w:val="0"/>
        <w:bidi w:val="0"/>
        <w:spacing w:line="520" w:lineRule="exact"/>
        <w:outlineLvl w:val="9"/>
        <w:rPr>
          <w:rFonts w:hint="eastAsia" w:ascii="仿宋" w:hAnsi="仿宋" w:eastAsia="仿宋"/>
          <w:bCs/>
          <w:sz w:val="28"/>
          <w:szCs w:val="28"/>
          <w:lang w:eastAsia="zh-CN"/>
        </w:rPr>
      </w:pPr>
      <w:r>
        <w:rPr>
          <w:rFonts w:hint="eastAsia" w:ascii="仿宋" w:hAnsi="仿宋" w:eastAsia="仿宋"/>
          <w:bCs/>
          <w:sz w:val="28"/>
          <w:szCs w:val="28"/>
        </w:rPr>
        <w:t>一、</w:t>
      </w:r>
      <w:r>
        <w:rPr>
          <w:rFonts w:hint="eastAsia" w:ascii="仿宋" w:hAnsi="仿宋" w:eastAsia="仿宋"/>
          <w:bCs/>
          <w:sz w:val="28"/>
          <w:szCs w:val="28"/>
          <w:lang w:eastAsia="zh-CN"/>
        </w:rPr>
        <w:t>项目介绍</w:t>
      </w:r>
    </w:p>
    <w:p w14:paraId="2C0F95F0">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淮安12345热线始于2001年7月开通的市长热线，通过三轮热线整合和全省一体化平台改革试点，全市域实现“一个号码管民生”。热线秉持“像周总理那样勤政为民，像对亲人一样惠企便民”的“双像”服务理念，7×24小时全天候受理</w:t>
      </w:r>
      <w:r>
        <w:rPr>
          <w:rFonts w:hint="eastAsia" w:ascii="仿宋" w:hAnsi="仿宋" w:eastAsia="仿宋"/>
          <w:bCs/>
          <w:sz w:val="28"/>
          <w:szCs w:val="28"/>
          <w:lang w:val="en-US" w:eastAsia="zh-CN"/>
        </w:rPr>
        <w:t>企业</w:t>
      </w:r>
      <w:r>
        <w:rPr>
          <w:rFonts w:hint="eastAsia" w:ascii="仿宋" w:hAnsi="仿宋" w:eastAsia="仿宋"/>
          <w:bCs/>
          <w:sz w:val="28"/>
          <w:szCs w:val="28"/>
        </w:rPr>
        <w:t>群众咨询、建议、投诉、求助等公共服务事项，实行“统一受理、分级负责、限时办理、答复认定、办结回访”的运行机制，深化“诉接速办”改革，创新企业需求在线直达、应急联动处置闭环、未诉先办等机制，服务质效不断提升</w:t>
      </w:r>
      <w:r>
        <w:rPr>
          <w:rFonts w:hint="eastAsia" w:ascii="仿宋" w:hAnsi="仿宋" w:eastAsia="仿宋"/>
          <w:bCs/>
          <w:sz w:val="28"/>
          <w:szCs w:val="28"/>
          <w:lang w:eastAsia="zh-CN"/>
        </w:rPr>
        <w:t>，</w:t>
      </w:r>
      <w:r>
        <w:rPr>
          <w:rFonts w:hint="eastAsia" w:ascii="仿宋" w:hAnsi="仿宋" w:eastAsia="仿宋"/>
          <w:bCs/>
          <w:sz w:val="28"/>
          <w:szCs w:val="28"/>
        </w:rPr>
        <w:t>年均</w:t>
      </w:r>
      <w:r>
        <w:rPr>
          <w:rFonts w:hint="eastAsia" w:ascii="仿宋" w:hAnsi="仿宋" w:eastAsia="仿宋"/>
          <w:bCs/>
          <w:sz w:val="28"/>
          <w:szCs w:val="28"/>
          <w:lang w:val="en-US" w:eastAsia="zh-CN"/>
        </w:rPr>
        <w:t>服务</w:t>
      </w:r>
      <w:r>
        <w:rPr>
          <w:rFonts w:hint="eastAsia" w:ascii="仿宋" w:hAnsi="仿宋" w:eastAsia="仿宋"/>
          <w:bCs/>
          <w:sz w:val="28"/>
          <w:szCs w:val="28"/>
        </w:rPr>
        <w:t>诉求170余万件，且呈逐年增长态势</w:t>
      </w:r>
      <w:r>
        <w:rPr>
          <w:rFonts w:hint="eastAsia" w:ascii="仿宋" w:hAnsi="仿宋" w:eastAsia="仿宋"/>
          <w:bCs/>
          <w:sz w:val="28"/>
          <w:szCs w:val="28"/>
          <w:lang w:eastAsia="zh-CN"/>
        </w:rPr>
        <w:t>。</w:t>
      </w:r>
      <w:r>
        <w:rPr>
          <w:rFonts w:hint="eastAsia" w:ascii="仿宋" w:hAnsi="仿宋" w:eastAsia="仿宋"/>
          <w:bCs/>
          <w:sz w:val="28"/>
          <w:szCs w:val="28"/>
        </w:rPr>
        <w:t>为保障12345热线接通率，致力搭建好群众满意、企业安心的“连心桥”，持续擦亮“诉接速办”社会治理品牌，现需开展话务购买服务工作。</w:t>
      </w:r>
    </w:p>
    <w:p w14:paraId="1B56727C">
      <w:pPr>
        <w:pStyle w:val="16"/>
        <w:keepNext w:val="0"/>
        <w:keepLines w:val="0"/>
        <w:pageBreakBefore w:val="0"/>
        <w:kinsoku/>
        <w:wordWrap/>
        <w:overflowPunct/>
        <w:topLinePunct w:val="0"/>
        <w:bidi w:val="0"/>
        <w:spacing w:line="520" w:lineRule="exact"/>
        <w:outlineLvl w:val="9"/>
        <w:rPr>
          <w:rFonts w:hint="eastAsia" w:ascii="仿宋" w:hAnsi="仿宋" w:eastAsia="仿宋"/>
          <w:bCs/>
          <w:sz w:val="28"/>
          <w:szCs w:val="28"/>
          <w:lang w:eastAsia="zh-CN"/>
        </w:rPr>
      </w:pPr>
      <w:r>
        <w:rPr>
          <w:rFonts w:hint="eastAsia" w:ascii="仿宋" w:hAnsi="仿宋" w:eastAsia="仿宋"/>
          <w:bCs/>
          <w:sz w:val="28"/>
          <w:szCs w:val="28"/>
        </w:rPr>
        <w:t>二、</w:t>
      </w:r>
      <w:r>
        <w:rPr>
          <w:rFonts w:hint="eastAsia" w:ascii="仿宋" w:hAnsi="仿宋" w:eastAsia="仿宋"/>
          <w:bCs/>
          <w:sz w:val="28"/>
          <w:szCs w:val="28"/>
          <w:lang w:eastAsia="zh-CN"/>
        </w:rPr>
        <w:t>执行标准</w:t>
      </w:r>
    </w:p>
    <w:p w14:paraId="0648AC53">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1.《国务院办公厅关于进一步规范和提升12345热线服务的意见》（国办函〔2025〕66号）</w:t>
      </w:r>
    </w:p>
    <w:p w14:paraId="17FF6954">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2.《国务院办公厅关于推动12345政务服务便民热线与110报警服务台高效对接联动的意见》（国办发〔2022〕12号）</w:t>
      </w:r>
    </w:p>
    <w:p w14:paraId="74F41BF7">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3.《国务院办公厅关于进一步优化地方政务服务便民热线的指导意见》（国办发〔2020〕53号）</w:t>
      </w:r>
    </w:p>
    <w:p w14:paraId="3A017E51">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4.《省政府办公厅关于进一步优化政务服务便民热线的实施意见》（苏政办发〔2021〕81号）</w:t>
      </w:r>
    </w:p>
    <w:p w14:paraId="5528F2F1">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5.《省政府办公厅关于印发江苏省12345在线服务平台运行管理办法的通知》（苏政办发〔2020〕29号）</w:t>
      </w:r>
    </w:p>
    <w:p w14:paraId="02307A32">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6.《关于进一步规范江苏12345在线平台诉求办理有关事项的通知》</w:t>
      </w:r>
    </w:p>
    <w:p w14:paraId="2702D5AD">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7.《全市12345热线“诉接速办·未诉先办”工作实施方案》（淮政务发〔2026〕1号）</w:t>
      </w:r>
    </w:p>
    <w:p w14:paraId="3AF1F8D3">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8.《关于进驻热线联动办公的工作方案》（淮数发〔2026〕1号）</w:t>
      </w:r>
    </w:p>
    <w:p w14:paraId="59BF1A57">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9.《淮安市12345热线应急联动处置闭环工作机制（试行）》（苏政办传〔2025〕15号）</w:t>
      </w:r>
    </w:p>
    <w:p w14:paraId="12FF74B0">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10.《市政府办公室关于印发淮安市12345政务服务便民热线与110报警服务台高效对接联动实施方案的通知》（淮政办函〔2023〕7号）</w:t>
      </w:r>
    </w:p>
    <w:p w14:paraId="7E59A149">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11.《市政府办公室关于印发淮安市12345政府便民热线优化提升工作实施方案的通知》（淮政办发〔2021〕8号）</w:t>
      </w:r>
    </w:p>
    <w:p w14:paraId="6060BB61">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12.《市政府办公室关于印发淮安市12345政府便民热线平台运行管理办法的通知》（淮政办发〔2020〕21号）</w:t>
      </w:r>
    </w:p>
    <w:p w14:paraId="2583830B">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13.国家、江苏省、淮安市其他有关规定。</w:t>
      </w:r>
    </w:p>
    <w:p w14:paraId="2FED9BEF">
      <w:pPr>
        <w:pStyle w:val="16"/>
        <w:keepNext w:val="0"/>
        <w:keepLines w:val="0"/>
        <w:pageBreakBefore w:val="0"/>
        <w:kinsoku/>
        <w:wordWrap/>
        <w:overflowPunct/>
        <w:topLinePunct w:val="0"/>
        <w:bidi w:val="0"/>
        <w:spacing w:line="520" w:lineRule="exact"/>
        <w:outlineLvl w:val="9"/>
        <w:rPr>
          <w:rFonts w:hint="eastAsia" w:ascii="仿宋" w:hAnsi="仿宋" w:eastAsia="仿宋"/>
          <w:bCs/>
          <w:sz w:val="28"/>
          <w:szCs w:val="28"/>
          <w:lang w:eastAsia="zh-CN"/>
        </w:rPr>
      </w:pPr>
      <w:r>
        <w:rPr>
          <w:rFonts w:hint="eastAsia" w:ascii="仿宋" w:hAnsi="仿宋" w:eastAsia="仿宋"/>
          <w:bCs/>
          <w:sz w:val="28"/>
          <w:szCs w:val="28"/>
        </w:rPr>
        <w:t>三、</w:t>
      </w:r>
      <w:r>
        <w:rPr>
          <w:rFonts w:hint="eastAsia" w:ascii="仿宋" w:hAnsi="仿宋" w:eastAsia="仿宋"/>
          <w:bCs/>
          <w:sz w:val="28"/>
          <w:szCs w:val="28"/>
          <w:lang w:eastAsia="zh-CN"/>
        </w:rPr>
        <w:t>服务范围及内容</w:t>
      </w:r>
    </w:p>
    <w:p w14:paraId="5D9E89F3">
      <w:pPr>
        <w:keepNext w:val="0"/>
        <w:keepLines w:val="0"/>
        <w:pageBreakBefore w:val="0"/>
        <w:widowControl/>
        <w:kinsoku/>
        <w:wordWrap/>
        <w:overflowPunct/>
        <w:topLinePunct w:val="0"/>
        <w:bidi w:val="0"/>
        <w:spacing w:line="520" w:lineRule="exact"/>
        <w:ind w:firstLine="420"/>
        <w:rPr>
          <w:rFonts w:hint="eastAsia" w:ascii="方正楷体_GBK" w:hAnsi="方正楷体_GBK" w:eastAsia="方正楷体_GBK" w:cs="方正楷体_GBK"/>
          <w:kern w:val="0"/>
          <w:sz w:val="28"/>
          <w:szCs w:val="28"/>
        </w:rPr>
      </w:pPr>
      <w:r>
        <w:rPr>
          <w:rFonts w:hint="eastAsia" w:ascii="方正楷体_GBK" w:hAnsi="方正楷体_GBK" w:eastAsia="方正楷体_GBK" w:cs="方正楷体_GBK"/>
          <w:kern w:val="0"/>
          <w:sz w:val="28"/>
          <w:szCs w:val="28"/>
        </w:rPr>
        <w:t>（一）服务范围</w:t>
      </w:r>
    </w:p>
    <w:p w14:paraId="62B063B9">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eastAsia="zh-CN"/>
        </w:rPr>
        <w:t>1.</w:t>
      </w:r>
      <w:r>
        <w:rPr>
          <w:rFonts w:hint="eastAsia" w:ascii="方正仿宋_GB2312" w:hAnsi="方正仿宋_GB2312" w:eastAsia="方正仿宋_GB2312" w:cs="方正仿宋_GB2312"/>
          <w:kern w:val="0"/>
          <w:sz w:val="28"/>
          <w:szCs w:val="28"/>
        </w:rPr>
        <w:t>负责12345热线7×24小时的日常运行；</w:t>
      </w:r>
    </w:p>
    <w:p w14:paraId="71296AB4">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eastAsia="zh-CN"/>
        </w:rPr>
        <w:t>2.</w:t>
      </w:r>
      <w:r>
        <w:rPr>
          <w:rFonts w:hint="eastAsia" w:ascii="方正仿宋_GB2312" w:hAnsi="方正仿宋_GB2312" w:eastAsia="方正仿宋_GB2312" w:cs="方正仿宋_GB2312"/>
          <w:kern w:val="0"/>
          <w:sz w:val="28"/>
          <w:szCs w:val="28"/>
        </w:rPr>
        <w:t>负责</w:t>
      </w:r>
      <w:r>
        <w:rPr>
          <w:rFonts w:hint="eastAsia" w:ascii="方正仿宋_GB2312" w:hAnsi="方正仿宋_GB2312" w:eastAsia="方正仿宋_GB2312" w:cs="方正仿宋_GB2312"/>
          <w:kern w:val="0"/>
          <w:sz w:val="28"/>
          <w:szCs w:val="28"/>
          <w:lang w:val="en-US" w:eastAsia="zh-CN"/>
        </w:rPr>
        <w:t>电话</w:t>
      </w:r>
      <w:r>
        <w:rPr>
          <w:rFonts w:hint="eastAsia" w:ascii="方正仿宋_GB2312" w:hAnsi="方正仿宋_GB2312" w:eastAsia="方正仿宋_GB2312" w:cs="方正仿宋_GB2312"/>
          <w:kern w:val="0"/>
          <w:sz w:val="28"/>
          <w:szCs w:val="28"/>
        </w:rPr>
        <w:t>接听、网络受理、三方通话、</w:t>
      </w:r>
      <w:r>
        <w:rPr>
          <w:rFonts w:hint="eastAsia" w:ascii="方正仿宋_GB2312" w:hAnsi="方正仿宋_GB2312" w:eastAsia="方正仿宋_GB2312" w:cs="方正仿宋_GB2312"/>
          <w:kern w:val="0"/>
          <w:sz w:val="28"/>
          <w:szCs w:val="28"/>
          <w:lang w:val="en-US" w:eastAsia="zh-CN"/>
        </w:rPr>
        <w:t>审核、</w:t>
      </w:r>
      <w:r>
        <w:rPr>
          <w:rFonts w:hint="eastAsia" w:ascii="方正仿宋_GB2312" w:hAnsi="方正仿宋_GB2312" w:eastAsia="方正仿宋_GB2312" w:cs="方正仿宋_GB2312"/>
          <w:kern w:val="0"/>
          <w:sz w:val="28"/>
          <w:szCs w:val="28"/>
        </w:rPr>
        <w:t>派单、转办、催办、回访、质检、统计、审结并归档诉求；</w:t>
      </w:r>
    </w:p>
    <w:p w14:paraId="475876D0">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eastAsia="zh-CN"/>
        </w:rPr>
        <w:t>3.</w:t>
      </w:r>
      <w:r>
        <w:rPr>
          <w:rFonts w:hint="eastAsia" w:ascii="方正仿宋_GB2312" w:hAnsi="方正仿宋_GB2312" w:eastAsia="方正仿宋_GB2312" w:cs="方正仿宋_GB2312"/>
          <w:kern w:val="0"/>
          <w:sz w:val="28"/>
          <w:szCs w:val="28"/>
        </w:rPr>
        <w:t>负责建设、录入、更新、维护政务信息库；</w:t>
      </w:r>
    </w:p>
    <w:p w14:paraId="4F7801BB">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eastAsia="zh-CN"/>
        </w:rPr>
        <w:t>4.</w:t>
      </w:r>
      <w:r>
        <w:rPr>
          <w:rFonts w:hint="eastAsia" w:ascii="方正仿宋_GB2312" w:hAnsi="方正仿宋_GB2312" w:eastAsia="方正仿宋_GB2312" w:cs="方正仿宋_GB2312"/>
          <w:kern w:val="0"/>
          <w:sz w:val="28"/>
          <w:szCs w:val="28"/>
        </w:rPr>
        <w:t>负责网络渠道拓展、信息发布，实施“一企来”企业服务、“尚贤”人才服务等</w:t>
      </w:r>
      <w:r>
        <w:rPr>
          <w:rFonts w:hint="eastAsia" w:ascii="方正仿宋_GB2312" w:hAnsi="方正仿宋_GB2312" w:eastAsia="方正仿宋_GB2312" w:cs="方正仿宋_GB2312"/>
          <w:kern w:val="0"/>
          <w:sz w:val="28"/>
          <w:szCs w:val="28"/>
          <w:lang w:val="en-US" w:eastAsia="zh-CN"/>
        </w:rPr>
        <w:t>特色</w:t>
      </w:r>
      <w:r>
        <w:rPr>
          <w:rFonts w:hint="eastAsia" w:ascii="方正仿宋_GB2312" w:hAnsi="方正仿宋_GB2312" w:eastAsia="方正仿宋_GB2312" w:cs="方正仿宋_GB2312"/>
          <w:kern w:val="0"/>
          <w:sz w:val="28"/>
          <w:szCs w:val="28"/>
        </w:rPr>
        <w:t>服务；</w:t>
      </w:r>
    </w:p>
    <w:p w14:paraId="0F8B07B0">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rPr>
        <w:t>5.</w:t>
      </w:r>
      <w:r>
        <w:rPr>
          <w:rFonts w:hint="eastAsia" w:ascii="方正仿宋_GB2312" w:hAnsi="方正仿宋_GB2312" w:eastAsia="方正仿宋_GB2312" w:cs="方正仿宋_GB2312"/>
          <w:kern w:val="0"/>
          <w:sz w:val="28"/>
          <w:szCs w:val="28"/>
        </w:rPr>
        <w:t>负责服务外包人员的招聘、培训、考勤、排班、考核、人事薪酬、团队文化、内部宣传及标准化建设等工作；</w:t>
      </w:r>
    </w:p>
    <w:p w14:paraId="6E786BCB">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rPr>
        <w:t>6.</w:t>
      </w:r>
      <w:r>
        <w:rPr>
          <w:rFonts w:hint="eastAsia" w:ascii="方正仿宋_GB2312" w:hAnsi="方正仿宋_GB2312" w:eastAsia="方正仿宋_GB2312" w:cs="方正仿宋_GB2312"/>
          <w:kern w:val="0"/>
          <w:sz w:val="28"/>
          <w:szCs w:val="28"/>
        </w:rPr>
        <w:t>负责底层语音平台的技术、线路保障；</w:t>
      </w:r>
    </w:p>
    <w:p w14:paraId="59D868E1">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rPr>
        <w:t>7.</w:t>
      </w:r>
      <w:r>
        <w:rPr>
          <w:rFonts w:hint="eastAsia" w:ascii="方正仿宋_GB2312" w:hAnsi="方正仿宋_GB2312" w:eastAsia="方正仿宋_GB2312" w:cs="方正仿宋_GB2312"/>
          <w:kern w:val="0"/>
          <w:sz w:val="28"/>
          <w:szCs w:val="28"/>
        </w:rPr>
        <w:t>负责热线多媒体渠道及相关网络互联设施设备的维护；</w:t>
      </w:r>
    </w:p>
    <w:p w14:paraId="5DCB93AA">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rPr>
        <w:t>8.</w:t>
      </w:r>
      <w:r>
        <w:rPr>
          <w:rFonts w:hint="eastAsia" w:ascii="方正仿宋_GB2312" w:hAnsi="方正仿宋_GB2312" w:eastAsia="方正仿宋_GB2312" w:cs="方正仿宋_GB2312"/>
          <w:kern w:val="0"/>
          <w:sz w:val="28"/>
          <w:szCs w:val="28"/>
        </w:rPr>
        <w:t>协助做好全省“民声智慧听”一体化平台</w:t>
      </w:r>
      <w:r>
        <w:rPr>
          <w:rFonts w:hint="eastAsia" w:ascii="方正仿宋_GB2312" w:hAnsi="方正仿宋_GB2312" w:eastAsia="方正仿宋_GB2312" w:cs="方正仿宋_GB2312"/>
          <w:kern w:val="0"/>
          <w:sz w:val="28"/>
          <w:szCs w:val="28"/>
          <w:lang w:val="en-US" w:eastAsia="zh-CN"/>
        </w:rPr>
        <w:t>与其他平台</w:t>
      </w:r>
      <w:r>
        <w:rPr>
          <w:rFonts w:hint="eastAsia" w:ascii="方正仿宋_GB2312" w:hAnsi="方正仿宋_GB2312" w:eastAsia="方正仿宋_GB2312" w:cs="方正仿宋_GB2312"/>
          <w:kern w:val="0"/>
          <w:sz w:val="28"/>
          <w:szCs w:val="28"/>
        </w:rPr>
        <w:t>对接、业务创新协同、政情民意数据分析应用等工作；</w:t>
      </w:r>
    </w:p>
    <w:p w14:paraId="496F4150">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highlight w:val="none"/>
        </w:rPr>
      </w:pPr>
      <w:r>
        <w:rPr>
          <w:rFonts w:hint="eastAsia" w:ascii="方正仿宋_GB2312" w:hAnsi="方正仿宋_GB2312" w:eastAsia="方正仿宋_GB2312" w:cs="方正仿宋_GB2312"/>
          <w:kern w:val="0"/>
          <w:sz w:val="28"/>
          <w:szCs w:val="28"/>
          <w:lang w:val="en-US" w:eastAsia="zh-CN"/>
        </w:rPr>
        <w:t>9.</w:t>
      </w:r>
      <w:r>
        <w:rPr>
          <w:rFonts w:hint="eastAsia" w:ascii="方正仿宋_GB2312" w:hAnsi="方正仿宋_GB2312" w:eastAsia="方正仿宋_GB2312" w:cs="方正仿宋_GB2312"/>
          <w:kern w:val="0"/>
          <w:sz w:val="28"/>
          <w:szCs w:val="28"/>
        </w:rPr>
        <w:t>协同做好国家和省级交办件处置、融入基层治理指挥体系、深化政务服务热线归并、</w:t>
      </w:r>
      <w:r>
        <w:rPr>
          <w:rFonts w:hint="eastAsia" w:ascii="方正仿宋_GB2312" w:hAnsi="方正仿宋_GB2312" w:eastAsia="方正仿宋_GB2312" w:cs="方正仿宋_GB2312"/>
          <w:kern w:val="0"/>
          <w:sz w:val="28"/>
          <w:szCs w:val="28"/>
          <w:lang w:val="en-US" w:eastAsia="zh-CN"/>
        </w:rPr>
        <w:t>场地优化升级</w:t>
      </w:r>
      <w:r>
        <w:rPr>
          <w:rFonts w:hint="eastAsia" w:ascii="方正仿宋_GB2312" w:hAnsi="方正仿宋_GB2312" w:eastAsia="方正仿宋_GB2312" w:cs="方正仿宋_GB2312"/>
          <w:kern w:val="0"/>
          <w:sz w:val="28"/>
          <w:szCs w:val="28"/>
        </w:rPr>
        <w:t>、“12345+”协同治理等重点工作任</w:t>
      </w:r>
      <w:r>
        <w:rPr>
          <w:rFonts w:hint="eastAsia" w:ascii="方正仿宋_GB2312" w:hAnsi="方正仿宋_GB2312" w:eastAsia="方正仿宋_GB2312" w:cs="方正仿宋_GB2312"/>
          <w:kern w:val="0"/>
          <w:sz w:val="28"/>
          <w:szCs w:val="28"/>
          <w:highlight w:val="none"/>
        </w:rPr>
        <w:t>务；</w:t>
      </w:r>
    </w:p>
    <w:p w14:paraId="3125A2FE">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highlight w:val="none"/>
        </w:rPr>
      </w:pPr>
      <w:r>
        <w:rPr>
          <w:rFonts w:hint="eastAsia" w:ascii="方正仿宋_GB2312" w:hAnsi="方正仿宋_GB2312" w:eastAsia="方正仿宋_GB2312" w:cs="方正仿宋_GB2312"/>
          <w:kern w:val="0"/>
          <w:sz w:val="28"/>
          <w:szCs w:val="28"/>
          <w:highlight w:val="none"/>
          <w:lang w:val="en-US" w:eastAsia="zh-CN"/>
        </w:rPr>
        <w:t>10.派驻政策专员进驻大厅，提供业务咨询服务</w:t>
      </w:r>
      <w:r>
        <w:rPr>
          <w:rFonts w:hint="eastAsia" w:ascii="方正仿宋_GB2312" w:hAnsi="方正仿宋_GB2312" w:eastAsia="方正仿宋_GB2312" w:cs="方正仿宋_GB2312"/>
          <w:kern w:val="0"/>
          <w:sz w:val="28"/>
          <w:szCs w:val="28"/>
          <w:highlight w:val="none"/>
        </w:rPr>
        <w:t>；</w:t>
      </w:r>
    </w:p>
    <w:p w14:paraId="64BFAB2D">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highlight w:val="none"/>
          <w:lang w:val="en-US" w:eastAsia="zh-CN"/>
        </w:rPr>
      </w:pPr>
      <w:r>
        <w:rPr>
          <w:rFonts w:hint="eastAsia" w:ascii="方正仿宋_GB2312" w:hAnsi="方正仿宋_GB2312" w:eastAsia="方正仿宋_GB2312" w:cs="方正仿宋_GB2312"/>
          <w:kern w:val="0"/>
          <w:sz w:val="28"/>
          <w:szCs w:val="28"/>
          <w:highlight w:val="none"/>
          <w:lang w:val="en-US" w:eastAsia="zh-CN"/>
        </w:rPr>
        <w:t>11.做好“部门驻站，接诉即办”工作，组织部门进驻热线联动办公、安排人员进行系统调试等；</w:t>
      </w:r>
    </w:p>
    <w:p w14:paraId="2C30F94A">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highlight w:val="none"/>
          <w:lang w:val="en-US" w:eastAsia="zh-CN"/>
        </w:rPr>
      </w:pPr>
      <w:r>
        <w:rPr>
          <w:rFonts w:hint="eastAsia" w:ascii="方正仿宋_GB2312" w:hAnsi="方正仿宋_GB2312" w:eastAsia="方正仿宋_GB2312" w:cs="方正仿宋_GB2312"/>
          <w:kern w:val="0"/>
          <w:sz w:val="28"/>
          <w:szCs w:val="28"/>
          <w:highlight w:val="none"/>
          <w:lang w:val="en-US" w:eastAsia="zh-CN"/>
        </w:rPr>
        <w:t>12.分类实施智能交互功能，在派单、回访、质检、培训等环节适度增加智能化手段，辅助人工服务效率；</w:t>
      </w:r>
    </w:p>
    <w:p w14:paraId="5F85E0D2">
      <w:pPr>
        <w:keepNext w:val="0"/>
        <w:keepLines w:val="0"/>
        <w:pageBreakBefore w:val="0"/>
        <w:widowControl/>
        <w:kinsoku/>
        <w:wordWrap/>
        <w:overflowPunct/>
        <w:topLinePunct w:val="0"/>
        <w:bidi w:val="0"/>
        <w:spacing w:line="520" w:lineRule="exact"/>
        <w:ind w:firstLine="560" w:firstLineChars="200"/>
        <w:rPr>
          <w:rFonts w:hint="default" w:ascii="方正仿宋_GB2312" w:hAnsi="方正仿宋_GB2312" w:eastAsia="方正仿宋_GB2312" w:cs="方正仿宋_GB2312"/>
          <w:kern w:val="0"/>
          <w:sz w:val="28"/>
          <w:szCs w:val="28"/>
          <w:highlight w:val="none"/>
          <w:lang w:val="en-US" w:eastAsia="zh-CN"/>
        </w:rPr>
      </w:pPr>
      <w:r>
        <w:rPr>
          <w:rFonts w:hint="eastAsia" w:ascii="方正仿宋_GB2312" w:hAnsi="方正仿宋_GB2312" w:eastAsia="方正仿宋_GB2312" w:cs="方正仿宋_GB2312"/>
          <w:kern w:val="0"/>
          <w:sz w:val="28"/>
          <w:szCs w:val="28"/>
          <w:highlight w:val="none"/>
          <w:lang w:val="en-US" w:eastAsia="zh-CN"/>
        </w:rPr>
        <w:t>13.建强数据分析团队，聚焦社会民生热点诉求，进行信息采编、专题分析、预警研判、综合建议，更好辅助政府决策；</w:t>
      </w:r>
    </w:p>
    <w:p w14:paraId="4F84E1E4">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eastAsia="zh-CN"/>
        </w:rPr>
        <w:t>1</w:t>
      </w:r>
      <w:r>
        <w:rPr>
          <w:rFonts w:hint="eastAsia" w:ascii="方正仿宋_GB2312" w:hAnsi="方正仿宋_GB2312" w:eastAsia="方正仿宋_GB2312" w:cs="方正仿宋_GB2312"/>
          <w:kern w:val="0"/>
          <w:sz w:val="28"/>
          <w:szCs w:val="28"/>
          <w:lang w:val="en-US" w:eastAsia="zh-CN"/>
        </w:rPr>
        <w:t>4</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lang w:val="en-US" w:eastAsia="zh-CN"/>
        </w:rPr>
        <w:t>上级</w:t>
      </w:r>
      <w:r>
        <w:rPr>
          <w:rFonts w:hint="eastAsia" w:ascii="方正仿宋_GB2312" w:hAnsi="方正仿宋_GB2312" w:eastAsia="方正仿宋_GB2312" w:cs="方正仿宋_GB2312"/>
          <w:kern w:val="0"/>
          <w:sz w:val="28"/>
          <w:szCs w:val="28"/>
        </w:rPr>
        <w:t>交办的其他工作任务。</w:t>
      </w:r>
    </w:p>
    <w:p w14:paraId="19A6570D">
      <w:pPr>
        <w:keepNext w:val="0"/>
        <w:keepLines w:val="0"/>
        <w:pageBreakBefore w:val="0"/>
        <w:widowControl/>
        <w:kinsoku/>
        <w:wordWrap/>
        <w:overflowPunct/>
        <w:topLinePunct w:val="0"/>
        <w:bidi w:val="0"/>
        <w:spacing w:line="520" w:lineRule="exact"/>
        <w:ind w:firstLine="420"/>
        <w:rPr>
          <w:rFonts w:hint="eastAsia" w:ascii="方正楷体_GBK" w:hAnsi="方正楷体_GBK" w:eastAsia="方正楷体_GBK" w:cs="方正楷体_GBK"/>
          <w:kern w:val="0"/>
          <w:sz w:val="28"/>
          <w:szCs w:val="28"/>
        </w:rPr>
      </w:pPr>
      <w:r>
        <w:rPr>
          <w:rFonts w:hint="eastAsia" w:ascii="方正楷体_GBK" w:hAnsi="方正楷体_GBK" w:eastAsia="方正楷体_GBK" w:cs="方正楷体_GBK"/>
          <w:kern w:val="0"/>
          <w:sz w:val="28"/>
          <w:szCs w:val="28"/>
        </w:rPr>
        <w:t>（二）服务外包主要内容</w:t>
      </w:r>
    </w:p>
    <w:p w14:paraId="30F0F886">
      <w:pPr>
        <w:keepNext w:val="0"/>
        <w:keepLines w:val="0"/>
        <w:pageBreakBefore w:val="0"/>
        <w:widowControl/>
        <w:kinsoku/>
        <w:wordWrap/>
        <w:overflowPunct/>
        <w:topLinePunct w:val="0"/>
        <w:bidi w:val="0"/>
        <w:spacing w:line="520" w:lineRule="exact"/>
        <w:ind w:firstLine="42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主要包含：基础业务运行和提升、</w:t>
      </w:r>
      <w:r>
        <w:rPr>
          <w:rFonts w:hint="eastAsia" w:ascii="方正仿宋_GB2312" w:hAnsi="方正仿宋_GB2312" w:eastAsia="方正仿宋_GB2312" w:cs="方正仿宋_GB2312"/>
          <w:kern w:val="0"/>
          <w:sz w:val="28"/>
          <w:szCs w:val="28"/>
          <w:lang w:val="en-US" w:eastAsia="zh-CN"/>
        </w:rPr>
        <w:t>底层语音平台运维、</w:t>
      </w:r>
      <w:r>
        <w:rPr>
          <w:rFonts w:hint="eastAsia" w:ascii="方正仿宋_GB2312" w:hAnsi="方正仿宋_GB2312" w:eastAsia="方正仿宋_GB2312" w:cs="方正仿宋_GB2312"/>
          <w:kern w:val="0"/>
          <w:sz w:val="28"/>
          <w:szCs w:val="28"/>
          <w:lang w:eastAsia="zh-CN"/>
        </w:rPr>
        <w:t>通信</w:t>
      </w:r>
      <w:r>
        <w:rPr>
          <w:rFonts w:hint="eastAsia" w:ascii="方正仿宋_GB2312" w:hAnsi="方正仿宋_GB2312" w:eastAsia="方正仿宋_GB2312" w:cs="方正仿宋_GB2312"/>
          <w:kern w:val="0"/>
          <w:sz w:val="28"/>
          <w:szCs w:val="28"/>
          <w:lang w:val="en-US" w:eastAsia="zh-CN"/>
        </w:rPr>
        <w:t>保障</w:t>
      </w:r>
      <w:r>
        <w:rPr>
          <w:rFonts w:hint="eastAsia" w:ascii="方正仿宋_GB2312" w:hAnsi="方正仿宋_GB2312" w:eastAsia="方正仿宋_GB2312" w:cs="方正仿宋_GB2312"/>
          <w:kern w:val="0"/>
          <w:sz w:val="28"/>
          <w:szCs w:val="28"/>
        </w:rPr>
        <w:t>、外包人员日常管理、</w:t>
      </w:r>
      <w:r>
        <w:rPr>
          <w:rFonts w:hint="eastAsia" w:ascii="方正仿宋_GB2312" w:hAnsi="方正仿宋_GB2312" w:eastAsia="方正仿宋_GB2312" w:cs="方正仿宋_GB2312"/>
          <w:kern w:val="0"/>
          <w:sz w:val="28"/>
          <w:szCs w:val="28"/>
          <w:lang w:val="en-US" w:eastAsia="zh-CN"/>
        </w:rPr>
        <w:t>工作</w:t>
      </w:r>
      <w:r>
        <w:rPr>
          <w:rFonts w:hint="eastAsia" w:ascii="方正仿宋_GB2312" w:hAnsi="方正仿宋_GB2312" w:eastAsia="方正仿宋_GB2312" w:cs="方正仿宋_GB2312"/>
          <w:kern w:val="0"/>
          <w:sz w:val="28"/>
          <w:szCs w:val="28"/>
        </w:rPr>
        <w:t>场地配套</w:t>
      </w:r>
      <w:r>
        <w:rPr>
          <w:rFonts w:hint="eastAsia" w:ascii="方正仿宋_GB2312" w:hAnsi="方正仿宋_GB2312" w:eastAsia="方正仿宋_GB2312" w:cs="方正仿宋_GB2312"/>
          <w:kern w:val="0"/>
          <w:sz w:val="28"/>
          <w:szCs w:val="28"/>
          <w:lang w:val="en-US" w:eastAsia="zh-CN"/>
        </w:rPr>
        <w:t>升级</w:t>
      </w:r>
      <w:r>
        <w:rPr>
          <w:rFonts w:hint="eastAsia" w:ascii="方正仿宋_GB2312" w:hAnsi="方正仿宋_GB2312" w:eastAsia="方正仿宋_GB2312" w:cs="方正仿宋_GB2312"/>
          <w:kern w:val="0"/>
          <w:sz w:val="28"/>
          <w:szCs w:val="28"/>
        </w:rPr>
        <w:t>等方面内容。</w:t>
      </w:r>
    </w:p>
    <w:p w14:paraId="6264A945">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rPr>
        <w:t>1</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基础性业务主要涉及：</w:t>
      </w:r>
      <w:r>
        <w:rPr>
          <w:rFonts w:hint="eastAsia" w:ascii="方正仿宋_GB2312" w:hAnsi="方正仿宋_GB2312" w:eastAsia="方正仿宋_GB2312" w:cs="方正仿宋_GB2312"/>
          <w:kern w:val="0"/>
          <w:sz w:val="28"/>
          <w:szCs w:val="28"/>
          <w:lang w:val="en-US" w:eastAsia="zh-CN"/>
        </w:rPr>
        <w:t>电话</w:t>
      </w:r>
      <w:r>
        <w:rPr>
          <w:rFonts w:hint="eastAsia" w:ascii="方正仿宋_GB2312" w:hAnsi="方正仿宋_GB2312" w:eastAsia="方正仿宋_GB2312" w:cs="方正仿宋_GB2312"/>
          <w:kern w:val="0"/>
          <w:sz w:val="28"/>
          <w:szCs w:val="28"/>
        </w:rPr>
        <w:t>及网络诉求的受理、审核、派单、回访、质检、归档等；政务信息库日常维护运用；各类信息采编、数据统计</w:t>
      </w:r>
      <w:r>
        <w:rPr>
          <w:rFonts w:hint="eastAsia" w:ascii="方正仿宋_GB2312" w:hAnsi="方正仿宋_GB2312" w:eastAsia="方正仿宋_GB2312" w:cs="方正仿宋_GB2312"/>
          <w:kern w:val="0"/>
          <w:sz w:val="28"/>
          <w:szCs w:val="28"/>
          <w:lang w:val="en-US" w:eastAsia="zh-CN"/>
        </w:rPr>
        <w:t>及</w:t>
      </w:r>
      <w:r>
        <w:rPr>
          <w:rFonts w:hint="eastAsia" w:ascii="方正仿宋_GB2312" w:hAnsi="方正仿宋_GB2312" w:eastAsia="方正仿宋_GB2312" w:cs="方正仿宋_GB2312"/>
          <w:kern w:val="0"/>
          <w:sz w:val="28"/>
          <w:szCs w:val="28"/>
        </w:rPr>
        <w:t>分析</w:t>
      </w:r>
      <w:r>
        <w:rPr>
          <w:rFonts w:hint="eastAsia" w:ascii="方正仿宋_GB2312" w:hAnsi="方正仿宋_GB2312" w:eastAsia="方正仿宋_GB2312" w:cs="方正仿宋_GB2312"/>
          <w:kern w:val="0"/>
          <w:sz w:val="28"/>
          <w:szCs w:val="28"/>
          <w:lang w:val="en-US" w:eastAsia="zh-CN"/>
        </w:rPr>
        <w:t>报告撰写</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协同做好国家和省级交办件处置、部门</w:t>
      </w:r>
      <w:r>
        <w:rPr>
          <w:rFonts w:hint="eastAsia" w:ascii="方正仿宋_GB2312" w:hAnsi="方正仿宋_GB2312" w:eastAsia="方正仿宋_GB2312" w:cs="方正仿宋_GB2312"/>
          <w:kern w:val="0"/>
          <w:sz w:val="28"/>
          <w:szCs w:val="28"/>
          <w:lang w:val="en-US" w:eastAsia="zh-CN"/>
        </w:rPr>
        <w:t>应急</w:t>
      </w:r>
      <w:r>
        <w:rPr>
          <w:rFonts w:hint="eastAsia" w:ascii="方正仿宋_GB2312" w:hAnsi="方正仿宋_GB2312" w:eastAsia="方正仿宋_GB2312" w:cs="方正仿宋_GB2312"/>
          <w:kern w:val="0"/>
          <w:sz w:val="28"/>
          <w:szCs w:val="28"/>
        </w:rPr>
        <w:t>联动、网络渠道拓展、信息发布、全省“民声智慧听”一体化平台</w:t>
      </w:r>
      <w:r>
        <w:rPr>
          <w:rFonts w:hint="eastAsia" w:ascii="方正仿宋_GB2312" w:hAnsi="方正仿宋_GB2312" w:eastAsia="方正仿宋_GB2312" w:cs="方正仿宋_GB2312"/>
          <w:kern w:val="0"/>
          <w:sz w:val="28"/>
          <w:szCs w:val="28"/>
          <w:lang w:val="en-US" w:eastAsia="zh-CN"/>
        </w:rPr>
        <w:t>与其他平台</w:t>
      </w:r>
      <w:r>
        <w:rPr>
          <w:rFonts w:hint="eastAsia" w:ascii="方正仿宋_GB2312" w:hAnsi="方正仿宋_GB2312" w:eastAsia="方正仿宋_GB2312" w:cs="方正仿宋_GB2312"/>
          <w:kern w:val="0"/>
          <w:sz w:val="28"/>
          <w:szCs w:val="28"/>
        </w:rPr>
        <w:t>对接等；配合做好“12345+”协同治理、分级分层协调会办工作。</w:t>
      </w:r>
    </w:p>
    <w:p w14:paraId="5BDBBEA7">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rPr>
        <w:t>2</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底层语音平台运维主要涉及：提供互联网专线、电子政务外网专线、语音座席专线及语音通道；座席对外网络通信的日常维护和技术协调；配合对云桌面服务器、座席终端、联网设备的基础电信业务支撑等。</w:t>
      </w:r>
    </w:p>
    <w:p w14:paraId="237D663C">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rPr>
        <w:t>3</w:t>
      </w:r>
      <w:r>
        <w:rPr>
          <w:rFonts w:hint="eastAsia" w:ascii="方正仿宋_GB2312" w:hAnsi="方正仿宋_GB2312" w:eastAsia="方正仿宋_GB2312" w:cs="方正仿宋_GB2312"/>
          <w:kern w:val="0"/>
          <w:sz w:val="28"/>
          <w:szCs w:val="28"/>
          <w:lang w:eastAsia="zh-CN"/>
        </w:rPr>
        <w:t>.通信保障</w:t>
      </w:r>
      <w:r>
        <w:rPr>
          <w:rFonts w:hint="eastAsia" w:ascii="方正仿宋_GB2312" w:hAnsi="方正仿宋_GB2312" w:eastAsia="方正仿宋_GB2312" w:cs="方正仿宋_GB2312"/>
          <w:kern w:val="0"/>
          <w:sz w:val="28"/>
          <w:szCs w:val="28"/>
        </w:rPr>
        <w:t>主要涉及：平台话务外呼（</w:t>
      </w:r>
      <w:r>
        <w:rPr>
          <w:rFonts w:hint="eastAsia" w:ascii="方正仿宋_GB2312" w:hAnsi="方正仿宋_GB2312" w:eastAsia="方正仿宋_GB2312" w:cs="方正仿宋_GB2312"/>
          <w:kern w:val="0"/>
          <w:sz w:val="28"/>
          <w:szCs w:val="28"/>
          <w:lang w:val="en-US" w:eastAsia="zh-CN"/>
        </w:rPr>
        <w:t>回拨、</w:t>
      </w:r>
      <w:r>
        <w:rPr>
          <w:rFonts w:hint="eastAsia" w:ascii="方正仿宋_GB2312" w:hAnsi="方正仿宋_GB2312" w:eastAsia="方正仿宋_GB2312" w:cs="方正仿宋_GB2312"/>
          <w:kern w:val="0"/>
          <w:sz w:val="28"/>
          <w:szCs w:val="28"/>
        </w:rPr>
        <w:t>回访）、短信提醒（交办、回访）等</w:t>
      </w:r>
      <w:r>
        <w:rPr>
          <w:rFonts w:hint="eastAsia" w:ascii="方正仿宋_GB2312" w:hAnsi="方正仿宋_GB2312" w:eastAsia="方正仿宋_GB2312" w:cs="方正仿宋_GB2312"/>
          <w:kern w:val="0"/>
          <w:sz w:val="28"/>
          <w:szCs w:val="28"/>
          <w:lang w:val="en-US" w:eastAsia="zh-CN"/>
        </w:rPr>
        <w:t>服务功能支撑及相关</w:t>
      </w:r>
      <w:r>
        <w:rPr>
          <w:rFonts w:hint="eastAsia" w:ascii="方正仿宋_GB2312" w:hAnsi="方正仿宋_GB2312" w:eastAsia="方正仿宋_GB2312" w:cs="方正仿宋_GB2312"/>
          <w:kern w:val="0"/>
          <w:sz w:val="28"/>
          <w:szCs w:val="28"/>
        </w:rPr>
        <w:t>费用</w:t>
      </w:r>
      <w:r>
        <w:rPr>
          <w:rFonts w:hint="eastAsia" w:ascii="方正仿宋_GB2312" w:hAnsi="方正仿宋_GB2312" w:eastAsia="方正仿宋_GB2312" w:cs="方正仿宋_GB2312"/>
          <w:kern w:val="0"/>
          <w:sz w:val="28"/>
          <w:szCs w:val="28"/>
          <w:lang w:val="en-US" w:eastAsia="zh-CN"/>
        </w:rPr>
        <w:t>保障</w:t>
      </w:r>
      <w:r>
        <w:rPr>
          <w:rFonts w:hint="eastAsia" w:ascii="方正仿宋_GB2312" w:hAnsi="方正仿宋_GB2312" w:eastAsia="方正仿宋_GB2312" w:cs="方正仿宋_GB2312"/>
          <w:kern w:val="0"/>
          <w:sz w:val="28"/>
          <w:szCs w:val="28"/>
        </w:rPr>
        <w:t>。</w:t>
      </w:r>
    </w:p>
    <w:p w14:paraId="5BC0F277">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val="en-US" w:eastAsia="zh-CN"/>
        </w:rPr>
        <w:t>4</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服务外包人员日常管理主要涉及：人员招聘、培训、排班、考勤、薪酬考核、团队文化建设、业务骨干培养、人才梯队建设和其他与人事相关的管理工作。</w:t>
      </w:r>
    </w:p>
    <w:p w14:paraId="3BF1D740">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eastAsia="zh-CN"/>
        </w:rPr>
        <w:t>5.</w:t>
      </w:r>
      <w:r>
        <w:rPr>
          <w:rFonts w:hint="eastAsia" w:ascii="方正仿宋_GB2312" w:hAnsi="方正仿宋_GB2312" w:eastAsia="方正仿宋_GB2312" w:cs="方正仿宋_GB2312"/>
          <w:kern w:val="0"/>
          <w:sz w:val="28"/>
          <w:szCs w:val="28"/>
          <w:lang w:val="en-US" w:eastAsia="zh-CN"/>
        </w:rPr>
        <w:t>工作</w:t>
      </w:r>
      <w:r>
        <w:rPr>
          <w:rFonts w:hint="eastAsia" w:ascii="方正仿宋_GB2312" w:hAnsi="方正仿宋_GB2312" w:eastAsia="方正仿宋_GB2312" w:cs="方正仿宋_GB2312"/>
          <w:kern w:val="0"/>
          <w:sz w:val="28"/>
          <w:szCs w:val="28"/>
        </w:rPr>
        <w:t>场地配套主要涉及：热线工作场所及相关配套设施</w:t>
      </w:r>
      <w:r>
        <w:rPr>
          <w:rFonts w:hint="eastAsia" w:ascii="方正仿宋_GB2312" w:hAnsi="方正仿宋_GB2312" w:eastAsia="方正仿宋_GB2312" w:cs="方正仿宋_GB2312"/>
          <w:kern w:val="0"/>
          <w:sz w:val="28"/>
          <w:szCs w:val="28"/>
          <w:lang w:val="en-US" w:eastAsia="zh-CN"/>
        </w:rPr>
        <w:t>优化升级</w:t>
      </w:r>
      <w:r>
        <w:rPr>
          <w:rFonts w:hint="eastAsia" w:ascii="方正仿宋_GB2312" w:hAnsi="方正仿宋_GB2312" w:eastAsia="方正仿宋_GB2312" w:cs="方正仿宋_GB2312"/>
          <w:kern w:val="0"/>
          <w:sz w:val="28"/>
          <w:szCs w:val="28"/>
        </w:rPr>
        <w:t>。</w:t>
      </w:r>
    </w:p>
    <w:p w14:paraId="0B5D9D9C">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eastAsia="zh-CN"/>
        </w:rPr>
        <w:t>投标人</w:t>
      </w:r>
      <w:r>
        <w:rPr>
          <w:rFonts w:hint="eastAsia" w:ascii="方正仿宋_GB2312" w:hAnsi="方正仿宋_GB2312" w:eastAsia="方正仿宋_GB2312" w:cs="方正仿宋_GB2312"/>
          <w:kern w:val="0"/>
          <w:sz w:val="28"/>
          <w:szCs w:val="28"/>
        </w:rPr>
        <w:t>中标后需向采购人提供工作场所总体布局图及各分区现场效果图</w:t>
      </w:r>
      <w:r>
        <w:rPr>
          <w:rFonts w:hint="eastAsia" w:ascii="方正仿宋_GB2312" w:hAnsi="方正仿宋_GB2312" w:eastAsia="方正仿宋_GB2312" w:cs="方正仿宋_GB2312"/>
          <w:kern w:val="0"/>
          <w:sz w:val="28"/>
          <w:szCs w:val="28"/>
          <w:lang w:eastAsia="zh-CN"/>
        </w:rPr>
        <w:t>和</w:t>
      </w:r>
      <w:r>
        <w:rPr>
          <w:rFonts w:hint="eastAsia" w:ascii="方正仿宋_GB2312" w:hAnsi="方正仿宋_GB2312" w:eastAsia="方正仿宋_GB2312" w:cs="方正仿宋_GB2312"/>
          <w:kern w:val="0"/>
          <w:sz w:val="28"/>
          <w:szCs w:val="28"/>
        </w:rPr>
        <w:t>工作场所各分区设施设备配置表（话务大厅、</w:t>
      </w:r>
      <w:r>
        <w:rPr>
          <w:rFonts w:hint="eastAsia" w:ascii="方正仿宋_GB2312" w:hAnsi="方正仿宋_GB2312" w:eastAsia="方正仿宋_GB2312" w:cs="方正仿宋_GB2312"/>
          <w:kern w:val="0"/>
          <w:sz w:val="28"/>
          <w:szCs w:val="28"/>
          <w:lang w:val="en-US" w:eastAsia="zh-CN"/>
        </w:rPr>
        <w:t>企业服务专区、</w:t>
      </w:r>
      <w:r>
        <w:rPr>
          <w:rFonts w:hint="eastAsia" w:ascii="方正仿宋_GB2312" w:hAnsi="方正仿宋_GB2312" w:eastAsia="方正仿宋_GB2312" w:cs="方正仿宋_GB2312"/>
          <w:kern w:val="0"/>
          <w:sz w:val="28"/>
          <w:szCs w:val="28"/>
        </w:rPr>
        <w:t>会议室、办公室</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lang w:val="en-US" w:eastAsia="zh-CN"/>
        </w:rPr>
        <w:t>活动</w:t>
      </w:r>
      <w:r>
        <w:rPr>
          <w:rFonts w:hint="eastAsia" w:ascii="方正仿宋_GB2312" w:hAnsi="方正仿宋_GB2312" w:eastAsia="方正仿宋_GB2312" w:cs="方正仿宋_GB2312"/>
          <w:kern w:val="0"/>
          <w:sz w:val="28"/>
          <w:szCs w:val="28"/>
        </w:rPr>
        <w:t>室、休息室</w:t>
      </w:r>
      <w:r>
        <w:rPr>
          <w:rFonts w:hint="eastAsia" w:ascii="方正仿宋_GB2312" w:hAnsi="方正仿宋_GB2312" w:eastAsia="方正仿宋_GB2312" w:cs="方正仿宋_GB2312"/>
          <w:kern w:val="0"/>
          <w:sz w:val="28"/>
          <w:szCs w:val="28"/>
          <w:lang w:eastAsia="zh-CN"/>
        </w:rPr>
        <w:t>、</w:t>
      </w:r>
      <w:r>
        <w:rPr>
          <w:rFonts w:hint="eastAsia" w:ascii="仿宋" w:hAnsi="仿宋" w:eastAsia="仿宋" w:cs="仿宋"/>
          <w:sz w:val="28"/>
          <w:szCs w:val="28"/>
          <w:lang w:val="en-US" w:eastAsia="zh-CN"/>
        </w:rPr>
        <w:t>调度指挥中心</w:t>
      </w:r>
      <w:r>
        <w:rPr>
          <w:rFonts w:hint="eastAsia" w:ascii="方正仿宋_GB2312" w:hAnsi="方正仿宋_GB2312" w:eastAsia="方正仿宋_GB2312" w:cs="方正仿宋_GB2312"/>
          <w:kern w:val="0"/>
          <w:sz w:val="28"/>
          <w:szCs w:val="28"/>
        </w:rPr>
        <w:t>等）</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投标人可根据业务发展及优化工作环境需求，增设相关功能区域及设施设备。</w:t>
      </w:r>
    </w:p>
    <w:p w14:paraId="53B01868">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highlight w:val="none"/>
          <w:lang w:val="en-US" w:eastAsia="zh-CN"/>
        </w:rPr>
      </w:pPr>
      <w:r>
        <w:rPr>
          <w:rFonts w:hint="eastAsia" w:ascii="方正仿宋_GB2312" w:hAnsi="方正仿宋_GB2312" w:eastAsia="方正仿宋_GB2312" w:cs="方正仿宋_GB2312"/>
          <w:kern w:val="0"/>
          <w:sz w:val="28"/>
          <w:szCs w:val="28"/>
          <w:highlight w:val="none"/>
          <w:lang w:val="en-US" w:eastAsia="zh-CN"/>
        </w:rPr>
        <w:t>6.包括但不限于运行所需的办公用品、电脑（含项目所需笔记本</w:t>
      </w:r>
      <w:r>
        <w:rPr>
          <w:rFonts w:hint="eastAsia" w:ascii="方正仿宋_GB2312" w:hAnsi="方正仿宋_GB2312" w:eastAsia="方正仿宋_GB2312" w:cs="方正仿宋_GB2312"/>
          <w:kern w:val="0"/>
          <w:sz w:val="28"/>
          <w:szCs w:val="28"/>
          <w:highlight w:val="none"/>
          <w:lang w:val="en-US" w:eastAsia="zh-CN"/>
        </w:rPr>
        <w:t>）、耳机、打印机、工作服等物品配备、环境布置、后勤服务。</w:t>
      </w:r>
    </w:p>
    <w:p w14:paraId="4DE60BDE">
      <w:pPr>
        <w:pStyle w:val="16"/>
        <w:keepNext w:val="0"/>
        <w:keepLines w:val="0"/>
        <w:pageBreakBefore w:val="0"/>
        <w:kinsoku/>
        <w:wordWrap/>
        <w:overflowPunct/>
        <w:topLinePunct w:val="0"/>
        <w:bidi w:val="0"/>
        <w:spacing w:line="520" w:lineRule="exact"/>
        <w:outlineLvl w:val="9"/>
        <w:rPr>
          <w:rFonts w:hint="eastAsia" w:ascii="仿宋" w:hAnsi="仿宋" w:eastAsia="仿宋"/>
          <w:bCs/>
          <w:sz w:val="28"/>
          <w:szCs w:val="28"/>
          <w:highlight w:val="none"/>
          <w:lang w:eastAsia="zh-CN"/>
        </w:rPr>
      </w:pPr>
      <w:r>
        <w:rPr>
          <w:rFonts w:hint="eastAsia" w:ascii="仿宋" w:hAnsi="仿宋" w:eastAsia="仿宋"/>
          <w:bCs/>
          <w:sz w:val="28"/>
          <w:szCs w:val="28"/>
          <w:highlight w:val="none"/>
        </w:rPr>
        <w:t>四、</w:t>
      </w:r>
      <w:r>
        <w:rPr>
          <w:rFonts w:hint="eastAsia" w:ascii="仿宋" w:hAnsi="仿宋" w:eastAsia="仿宋"/>
          <w:bCs/>
          <w:sz w:val="28"/>
          <w:szCs w:val="28"/>
          <w:highlight w:val="none"/>
          <w:lang w:eastAsia="zh-CN"/>
        </w:rPr>
        <w:t>具体要求</w:t>
      </w:r>
    </w:p>
    <w:p w14:paraId="4692A1BC">
      <w:pPr>
        <w:keepNext w:val="0"/>
        <w:keepLines w:val="0"/>
        <w:pageBreakBefore w:val="0"/>
        <w:widowControl/>
        <w:kinsoku/>
        <w:wordWrap/>
        <w:overflowPunct/>
        <w:topLinePunct w:val="0"/>
        <w:bidi w:val="0"/>
        <w:spacing w:line="520" w:lineRule="exact"/>
        <w:ind w:firstLine="420"/>
        <w:rPr>
          <w:rFonts w:ascii="方正楷体_GBK" w:hAnsi="方正楷体_GBK" w:eastAsia="方正楷体_GBK" w:cs="方正楷体_GBK"/>
          <w:kern w:val="0"/>
          <w:sz w:val="28"/>
          <w:szCs w:val="28"/>
          <w:highlight w:val="none"/>
          <w:lang w:val="en-US"/>
        </w:rPr>
      </w:pPr>
      <w:r>
        <w:rPr>
          <w:rFonts w:hint="eastAsia" w:ascii="方正楷体_GBK" w:hAnsi="方正楷体_GBK" w:eastAsia="方正楷体_GBK" w:cs="方正楷体_GBK"/>
          <w:kern w:val="0"/>
          <w:sz w:val="28"/>
          <w:szCs w:val="28"/>
          <w:highlight w:val="none"/>
          <w:lang w:eastAsia="zh-CN"/>
        </w:rPr>
        <w:t>（</w:t>
      </w:r>
      <w:r>
        <w:rPr>
          <w:rFonts w:hint="eastAsia" w:ascii="方正楷体_GBK" w:hAnsi="方正楷体_GBK" w:eastAsia="方正楷体_GBK" w:cs="方正楷体_GBK"/>
          <w:kern w:val="0"/>
          <w:sz w:val="28"/>
          <w:szCs w:val="28"/>
          <w:highlight w:val="none"/>
          <w:lang w:val="en-US" w:eastAsia="zh-CN"/>
        </w:rPr>
        <w:t>一</w:t>
      </w:r>
      <w:r>
        <w:rPr>
          <w:rFonts w:hint="eastAsia" w:ascii="方正楷体_GBK" w:hAnsi="方正楷体_GBK" w:eastAsia="方正楷体_GBK" w:cs="方正楷体_GBK"/>
          <w:kern w:val="0"/>
          <w:sz w:val="28"/>
          <w:szCs w:val="28"/>
          <w:highlight w:val="none"/>
          <w:lang w:eastAsia="zh-CN"/>
        </w:rPr>
        <w:t>）</w:t>
      </w:r>
      <w:r>
        <w:rPr>
          <w:rFonts w:hint="eastAsia" w:ascii="方正楷体_GBK" w:hAnsi="方正楷体_GBK" w:eastAsia="方正楷体_GBK" w:cs="方正楷体_GBK"/>
          <w:kern w:val="0"/>
          <w:sz w:val="28"/>
          <w:szCs w:val="28"/>
          <w:highlight w:val="none"/>
        </w:rPr>
        <w:t>工作场所、座席配置</w:t>
      </w:r>
      <w:r>
        <w:rPr>
          <w:rFonts w:hint="eastAsia" w:ascii="方正楷体_GBK" w:hAnsi="方正楷体_GBK" w:eastAsia="方正楷体_GBK" w:cs="方正楷体_GBK"/>
          <w:kern w:val="0"/>
          <w:sz w:val="28"/>
          <w:szCs w:val="28"/>
          <w:highlight w:val="none"/>
          <w:lang w:val="en-US" w:eastAsia="zh-CN"/>
        </w:rPr>
        <w:t>要求</w:t>
      </w:r>
    </w:p>
    <w:p w14:paraId="7D342DF5">
      <w:pPr>
        <w:keepNext w:val="0"/>
        <w:keepLines w:val="0"/>
        <w:pageBreakBefore w:val="0"/>
        <w:widowControl/>
        <w:kinsoku/>
        <w:wordWrap/>
        <w:overflowPunct/>
        <w:topLinePunct w:val="0"/>
        <w:bidi w:val="0"/>
        <w:spacing w:line="520" w:lineRule="exact"/>
        <w:ind w:firstLine="562" w:firstLineChars="200"/>
        <w:rPr>
          <w:rFonts w:hint="eastAsia" w:ascii="方正仿宋_GB2312" w:hAnsi="方正仿宋_GB2312" w:eastAsia="方正仿宋_GB2312" w:cs="方正仿宋_GB2312"/>
          <w:b/>
          <w:bCs/>
          <w:kern w:val="0"/>
          <w:sz w:val="28"/>
          <w:szCs w:val="28"/>
          <w:highlight w:val="none"/>
          <w:lang w:eastAsia="zh-CN"/>
        </w:rPr>
      </w:pPr>
      <w:r>
        <w:rPr>
          <w:rFonts w:hint="eastAsia" w:ascii="方正仿宋_GB2312" w:hAnsi="方正仿宋_GB2312" w:eastAsia="方正仿宋_GB2312" w:cs="方正仿宋_GB2312"/>
          <w:b/>
          <w:bCs/>
          <w:kern w:val="0"/>
          <w:sz w:val="28"/>
          <w:szCs w:val="28"/>
          <w:highlight w:val="none"/>
          <w:lang w:val="en-US" w:eastAsia="zh-CN"/>
        </w:rPr>
        <w:t>1.</w:t>
      </w:r>
      <w:r>
        <w:rPr>
          <w:rFonts w:hint="eastAsia" w:ascii="方正仿宋_GB2312" w:hAnsi="方正仿宋_GB2312" w:eastAsia="方正仿宋_GB2312" w:cs="方正仿宋_GB2312"/>
          <w:b/>
          <w:bCs/>
          <w:kern w:val="0"/>
          <w:sz w:val="28"/>
          <w:szCs w:val="28"/>
          <w:highlight w:val="none"/>
        </w:rPr>
        <w:t>工作场所及设施设备</w:t>
      </w:r>
      <w:r>
        <w:rPr>
          <w:rFonts w:hint="eastAsia" w:ascii="方正仿宋_GB2312" w:hAnsi="方正仿宋_GB2312" w:eastAsia="方正仿宋_GB2312" w:cs="方正仿宋_GB2312"/>
          <w:b/>
          <w:bCs/>
          <w:kern w:val="0"/>
          <w:sz w:val="28"/>
          <w:szCs w:val="28"/>
          <w:highlight w:val="none"/>
          <w:lang w:val="en-US" w:eastAsia="zh-CN"/>
        </w:rPr>
        <w:t>要求</w:t>
      </w:r>
    </w:p>
    <w:p w14:paraId="1D5D4856">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highlight w:val="none"/>
          <w:lang w:val="en-US" w:eastAsia="zh-CN"/>
        </w:rPr>
      </w:pPr>
      <w:r>
        <w:rPr>
          <w:rFonts w:hint="eastAsia" w:ascii="方正仿宋_GB2312" w:hAnsi="方正仿宋_GB2312" w:eastAsia="方正仿宋_GB2312" w:cs="方正仿宋_GB2312"/>
          <w:kern w:val="0"/>
          <w:sz w:val="28"/>
          <w:szCs w:val="28"/>
          <w:highlight w:val="none"/>
        </w:rPr>
        <w:t>热线工作场所及相关配套设施</w:t>
      </w:r>
      <w:r>
        <w:rPr>
          <w:rFonts w:hint="eastAsia" w:ascii="方正仿宋_GB2312" w:hAnsi="方正仿宋_GB2312" w:eastAsia="方正仿宋_GB2312" w:cs="方正仿宋_GB2312"/>
          <w:kern w:val="0"/>
          <w:sz w:val="28"/>
          <w:szCs w:val="28"/>
          <w:highlight w:val="none"/>
          <w:lang w:val="en-US" w:eastAsia="zh-CN"/>
        </w:rPr>
        <w:t>更新升级</w:t>
      </w:r>
      <w:r>
        <w:rPr>
          <w:rFonts w:hint="eastAsia" w:ascii="方正仿宋_GB2312" w:hAnsi="方正仿宋_GB2312" w:eastAsia="方正仿宋_GB2312" w:cs="方正仿宋_GB2312"/>
          <w:kern w:val="0"/>
          <w:sz w:val="28"/>
          <w:szCs w:val="28"/>
          <w:highlight w:val="none"/>
        </w:rPr>
        <w:t>，包括话务大厅、</w:t>
      </w:r>
      <w:r>
        <w:rPr>
          <w:rFonts w:hint="eastAsia" w:ascii="方正仿宋_GB2312" w:hAnsi="方正仿宋_GB2312" w:eastAsia="方正仿宋_GB2312" w:cs="方正仿宋_GB2312"/>
          <w:kern w:val="0"/>
          <w:sz w:val="28"/>
          <w:szCs w:val="28"/>
          <w:highlight w:val="none"/>
          <w:lang w:val="en-US" w:eastAsia="zh-CN"/>
        </w:rPr>
        <w:t>指挥调度中心、</w:t>
      </w:r>
      <w:r>
        <w:rPr>
          <w:rFonts w:hint="eastAsia" w:ascii="方正仿宋_GB2312" w:hAnsi="方正仿宋_GB2312" w:eastAsia="方正仿宋_GB2312" w:cs="方正仿宋_GB2312"/>
          <w:kern w:val="0"/>
          <w:sz w:val="28"/>
          <w:szCs w:val="28"/>
          <w:highlight w:val="none"/>
        </w:rPr>
        <w:t>会议室</w:t>
      </w:r>
      <w:r>
        <w:rPr>
          <w:rFonts w:hint="eastAsia" w:ascii="方正仿宋_GB2312" w:hAnsi="方正仿宋_GB2312" w:eastAsia="方正仿宋_GB2312" w:cs="方正仿宋_GB2312"/>
          <w:kern w:val="0"/>
          <w:sz w:val="28"/>
          <w:szCs w:val="28"/>
          <w:highlight w:val="none"/>
          <w:lang w:eastAsia="zh-CN"/>
        </w:rPr>
        <w:t>（</w:t>
      </w:r>
      <w:r>
        <w:rPr>
          <w:rFonts w:hint="eastAsia" w:ascii="方正仿宋_GB2312" w:hAnsi="方正仿宋_GB2312" w:eastAsia="方正仿宋_GB2312" w:cs="方正仿宋_GB2312"/>
          <w:kern w:val="0"/>
          <w:sz w:val="28"/>
          <w:szCs w:val="28"/>
          <w:highlight w:val="none"/>
          <w:lang w:val="en-US" w:eastAsia="zh-CN"/>
        </w:rPr>
        <w:t>培训室</w:t>
      </w:r>
      <w:r>
        <w:rPr>
          <w:rFonts w:hint="eastAsia" w:ascii="方正仿宋_GB2312" w:hAnsi="方正仿宋_GB2312" w:eastAsia="方正仿宋_GB2312" w:cs="方正仿宋_GB2312"/>
          <w:kern w:val="0"/>
          <w:sz w:val="28"/>
          <w:szCs w:val="28"/>
          <w:highlight w:val="none"/>
          <w:lang w:eastAsia="zh-CN"/>
        </w:rPr>
        <w:t>）</w:t>
      </w:r>
      <w:r>
        <w:rPr>
          <w:rFonts w:hint="eastAsia" w:ascii="方正仿宋_GB2312" w:hAnsi="方正仿宋_GB2312" w:eastAsia="方正仿宋_GB2312" w:cs="方正仿宋_GB2312"/>
          <w:kern w:val="0"/>
          <w:sz w:val="28"/>
          <w:szCs w:val="28"/>
          <w:highlight w:val="none"/>
        </w:rPr>
        <w:t>、办公室、活动室</w:t>
      </w:r>
      <w:r>
        <w:rPr>
          <w:rFonts w:hint="eastAsia" w:ascii="方正仿宋_GB2312" w:hAnsi="方正仿宋_GB2312" w:eastAsia="方正仿宋_GB2312" w:cs="方正仿宋_GB2312"/>
          <w:kern w:val="0"/>
          <w:sz w:val="28"/>
          <w:szCs w:val="28"/>
          <w:highlight w:val="none"/>
          <w:lang w:eastAsia="zh-CN"/>
        </w:rPr>
        <w:t>（</w:t>
      </w:r>
      <w:r>
        <w:rPr>
          <w:rFonts w:hint="eastAsia" w:ascii="方正仿宋_GB2312" w:hAnsi="方正仿宋_GB2312" w:eastAsia="方正仿宋_GB2312" w:cs="方正仿宋_GB2312"/>
          <w:kern w:val="0"/>
          <w:sz w:val="28"/>
          <w:szCs w:val="28"/>
          <w:highlight w:val="none"/>
        </w:rPr>
        <w:t>情绪调节室</w:t>
      </w:r>
      <w:r>
        <w:rPr>
          <w:rFonts w:hint="eastAsia" w:ascii="方正仿宋_GB2312" w:hAnsi="方正仿宋_GB2312" w:eastAsia="方正仿宋_GB2312" w:cs="方正仿宋_GB2312"/>
          <w:kern w:val="0"/>
          <w:sz w:val="28"/>
          <w:szCs w:val="28"/>
          <w:highlight w:val="none"/>
          <w:lang w:eastAsia="zh-CN"/>
        </w:rPr>
        <w:t>）及其他工作</w:t>
      </w:r>
      <w:r>
        <w:rPr>
          <w:rFonts w:hint="eastAsia" w:ascii="方正仿宋_GB2312" w:hAnsi="方正仿宋_GB2312" w:eastAsia="方正仿宋_GB2312" w:cs="方正仿宋_GB2312"/>
          <w:kern w:val="0"/>
          <w:sz w:val="28"/>
          <w:szCs w:val="28"/>
          <w:highlight w:val="none"/>
        </w:rPr>
        <w:t>设施配套</w:t>
      </w:r>
      <w:r>
        <w:rPr>
          <w:rFonts w:hint="eastAsia" w:ascii="方正仿宋_GB2312" w:hAnsi="方正仿宋_GB2312" w:eastAsia="方正仿宋_GB2312" w:cs="方正仿宋_GB2312"/>
          <w:kern w:val="0"/>
          <w:sz w:val="28"/>
          <w:szCs w:val="28"/>
          <w:highlight w:val="none"/>
          <w:lang w:eastAsia="zh-CN"/>
        </w:rPr>
        <w:t>。</w:t>
      </w:r>
      <w:r>
        <w:rPr>
          <w:rFonts w:hint="eastAsia" w:ascii="方正仿宋_GB2312" w:hAnsi="方正仿宋_GB2312" w:eastAsia="方正仿宋_GB2312" w:cs="方正仿宋_GB2312"/>
          <w:kern w:val="0"/>
          <w:sz w:val="28"/>
          <w:szCs w:val="28"/>
          <w:highlight w:val="none"/>
          <w:lang w:val="en-US" w:eastAsia="zh-CN"/>
        </w:rPr>
        <w:t>配套设施包含话务大厅电脑、耳机、打印机、多媒体大屏（小屏）、电视机、办公桌椅、监控、工作服等</w:t>
      </w:r>
      <w:r>
        <w:rPr>
          <w:rFonts w:hint="eastAsia" w:ascii="方正仿宋_GB2312" w:hAnsi="方正仿宋_GB2312" w:eastAsia="方正仿宋_GB2312" w:cs="方正仿宋_GB2312"/>
          <w:kern w:val="0"/>
          <w:sz w:val="28"/>
          <w:szCs w:val="28"/>
          <w:highlight w:val="none"/>
        </w:rPr>
        <w:t>。</w:t>
      </w:r>
      <w:r>
        <w:rPr>
          <w:rFonts w:hint="eastAsia" w:ascii="方正仿宋_GB2312" w:hAnsi="方正仿宋_GB2312" w:eastAsia="方正仿宋_GB2312" w:cs="方正仿宋_GB2312"/>
          <w:kern w:val="0"/>
          <w:sz w:val="28"/>
          <w:szCs w:val="28"/>
          <w:highlight w:val="none"/>
          <w:lang w:val="en-US" w:eastAsia="zh-CN"/>
        </w:rPr>
        <w:t xml:space="preserve"> 限价10万元，经热线中心同意后实施。 </w:t>
      </w:r>
    </w:p>
    <w:p w14:paraId="1EC7E9AA">
      <w:pPr>
        <w:keepNext w:val="0"/>
        <w:keepLines w:val="0"/>
        <w:pageBreakBefore w:val="0"/>
        <w:widowControl/>
        <w:kinsoku/>
        <w:wordWrap/>
        <w:overflowPunct/>
        <w:topLinePunct w:val="0"/>
        <w:bidi w:val="0"/>
        <w:spacing w:line="520" w:lineRule="exact"/>
        <w:ind w:firstLine="562" w:firstLineChars="200"/>
        <w:rPr>
          <w:rFonts w:hint="eastAsia" w:ascii="方正仿宋_GB2312" w:hAnsi="方正仿宋_GB2312" w:eastAsia="方正仿宋_GB2312" w:cs="方正仿宋_GB2312"/>
          <w:b/>
          <w:bCs/>
          <w:kern w:val="0"/>
          <w:sz w:val="28"/>
          <w:szCs w:val="28"/>
          <w:highlight w:val="none"/>
        </w:rPr>
      </w:pPr>
      <w:r>
        <w:rPr>
          <w:rFonts w:hint="eastAsia" w:ascii="方正仿宋_GB2312" w:hAnsi="方正仿宋_GB2312" w:eastAsia="方正仿宋_GB2312" w:cs="方正仿宋_GB2312"/>
          <w:b/>
          <w:bCs/>
          <w:kern w:val="0"/>
          <w:sz w:val="28"/>
          <w:szCs w:val="28"/>
          <w:highlight w:val="none"/>
          <w:lang w:val="en-US" w:eastAsia="zh-CN"/>
        </w:rPr>
        <w:t>2.</w:t>
      </w:r>
      <w:r>
        <w:rPr>
          <w:rFonts w:hint="eastAsia" w:ascii="方正仿宋_GB2312" w:hAnsi="方正仿宋_GB2312" w:eastAsia="方正仿宋_GB2312" w:cs="方正仿宋_GB2312"/>
          <w:b/>
          <w:bCs/>
          <w:kern w:val="0"/>
          <w:sz w:val="28"/>
          <w:szCs w:val="28"/>
          <w:highlight w:val="none"/>
        </w:rPr>
        <w:t>座席</w:t>
      </w:r>
      <w:r>
        <w:rPr>
          <w:rFonts w:hint="eastAsia" w:ascii="方正仿宋_GB2312" w:hAnsi="方正仿宋_GB2312" w:eastAsia="方正仿宋_GB2312" w:cs="方正仿宋_GB2312"/>
          <w:b/>
          <w:bCs/>
          <w:kern w:val="0"/>
          <w:sz w:val="28"/>
          <w:szCs w:val="28"/>
          <w:highlight w:val="none"/>
          <w:lang w:val="en-US" w:eastAsia="zh-CN"/>
        </w:rPr>
        <w:t>配置</w:t>
      </w:r>
      <w:r>
        <w:rPr>
          <w:rFonts w:hint="eastAsia" w:ascii="方正仿宋_GB2312" w:hAnsi="方正仿宋_GB2312" w:eastAsia="方正仿宋_GB2312" w:cs="方正仿宋_GB2312"/>
          <w:b/>
          <w:bCs/>
          <w:kern w:val="0"/>
          <w:sz w:val="28"/>
          <w:szCs w:val="28"/>
          <w:highlight w:val="none"/>
        </w:rPr>
        <w:t>要求</w:t>
      </w:r>
    </w:p>
    <w:p w14:paraId="145CB9F9">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highlight w:val="none"/>
        </w:rPr>
      </w:pPr>
      <w:r>
        <w:rPr>
          <w:rFonts w:hint="eastAsia" w:ascii="方正仿宋_GB2312" w:hAnsi="方正仿宋_GB2312" w:eastAsia="方正仿宋_GB2312" w:cs="方正仿宋_GB2312"/>
          <w:kern w:val="0"/>
          <w:sz w:val="28"/>
          <w:szCs w:val="28"/>
          <w:highlight w:val="none"/>
        </w:rPr>
        <w:t>在话务大厅设置不少于</w:t>
      </w:r>
      <w:r>
        <w:rPr>
          <w:rFonts w:hint="eastAsia" w:ascii="方正仿宋_GB2312" w:hAnsi="方正仿宋_GB2312" w:eastAsia="方正仿宋_GB2312" w:cs="方正仿宋_GB2312"/>
          <w:kern w:val="0"/>
          <w:sz w:val="28"/>
          <w:szCs w:val="28"/>
          <w:highlight w:val="none"/>
          <w:u w:val="none"/>
          <w:lang w:val="en-US" w:eastAsia="zh-CN"/>
        </w:rPr>
        <w:t>90</w:t>
      </w:r>
      <w:r>
        <w:rPr>
          <w:rFonts w:hint="eastAsia" w:ascii="方正仿宋_GB2312" w:hAnsi="方正仿宋_GB2312" w:eastAsia="方正仿宋_GB2312" w:cs="方正仿宋_GB2312"/>
          <w:kern w:val="0"/>
          <w:sz w:val="28"/>
          <w:szCs w:val="28"/>
          <w:highlight w:val="none"/>
          <w:u w:val="none"/>
        </w:rPr>
        <w:t>个具备IVR话务系统</w:t>
      </w:r>
      <w:r>
        <w:rPr>
          <w:rFonts w:hint="eastAsia" w:ascii="方正仿宋_GB2312" w:hAnsi="方正仿宋_GB2312" w:eastAsia="方正仿宋_GB2312" w:cs="方正仿宋_GB2312"/>
          <w:kern w:val="0"/>
          <w:sz w:val="28"/>
          <w:szCs w:val="28"/>
          <w:highlight w:val="none"/>
        </w:rPr>
        <w:t>功能的多媒体座席，各话务座席</w:t>
      </w:r>
      <w:r>
        <w:rPr>
          <w:rFonts w:hint="eastAsia" w:ascii="方正仿宋_GB2312" w:hAnsi="方正仿宋_GB2312" w:eastAsia="方正仿宋_GB2312" w:cs="方正仿宋_GB2312"/>
          <w:kern w:val="0"/>
          <w:sz w:val="28"/>
          <w:szCs w:val="28"/>
          <w:highlight w:val="none"/>
          <w:lang w:eastAsia="zh-CN"/>
        </w:rPr>
        <w:t>须具备</w:t>
      </w:r>
      <w:r>
        <w:rPr>
          <w:rFonts w:hint="eastAsia" w:ascii="方正仿宋_GB2312" w:hAnsi="方正仿宋_GB2312" w:eastAsia="方正仿宋_GB2312" w:cs="方正仿宋_GB2312"/>
          <w:kern w:val="0"/>
          <w:sz w:val="28"/>
          <w:szCs w:val="28"/>
          <w:highlight w:val="none"/>
        </w:rPr>
        <w:t>电子政务外网及互联网接入条件，并配置日常办公所需设施设备。</w:t>
      </w:r>
    </w:p>
    <w:p w14:paraId="0D27DCB0">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highlight w:val="none"/>
        </w:rPr>
        <w:t>按照业务量科学合理安排座席和人员，确保</w:t>
      </w:r>
      <w:r>
        <w:rPr>
          <w:rFonts w:hint="eastAsia" w:ascii="方正仿宋_GB2312" w:hAnsi="方正仿宋_GB2312" w:eastAsia="方正仿宋_GB2312" w:cs="方正仿宋_GB2312"/>
          <w:kern w:val="0"/>
          <w:sz w:val="28"/>
          <w:szCs w:val="28"/>
          <w:highlight w:val="none"/>
          <w:lang w:val="en-US" w:eastAsia="zh-CN"/>
        </w:rPr>
        <w:t>接</w:t>
      </w:r>
      <w:r>
        <w:rPr>
          <w:rFonts w:hint="eastAsia" w:ascii="方正仿宋_GB2312" w:hAnsi="方正仿宋_GB2312" w:eastAsia="方正仿宋_GB2312" w:cs="方正仿宋_GB2312"/>
          <w:kern w:val="0"/>
          <w:sz w:val="28"/>
          <w:szCs w:val="28"/>
          <w:highlight w:val="none"/>
        </w:rPr>
        <w:t>通率</w:t>
      </w:r>
      <w:r>
        <w:rPr>
          <w:rFonts w:hint="eastAsia" w:ascii="方正仿宋_GB2312" w:hAnsi="方正仿宋_GB2312" w:eastAsia="方正仿宋_GB2312" w:cs="方正仿宋_GB2312"/>
          <w:kern w:val="0"/>
          <w:sz w:val="28"/>
          <w:szCs w:val="28"/>
          <w:highlight w:val="none"/>
          <w:lang w:val="en-US" w:eastAsia="zh-CN"/>
        </w:rPr>
        <w:t>全省前列，对漏接电话进行全量人工回拨、每日清零，保障</w:t>
      </w:r>
      <w:r>
        <w:rPr>
          <w:rFonts w:hint="eastAsia" w:ascii="方正仿宋_GB2312" w:hAnsi="方正仿宋_GB2312" w:eastAsia="方正仿宋_GB2312" w:cs="方正仿宋_GB2312"/>
          <w:kern w:val="0"/>
          <w:sz w:val="28"/>
          <w:szCs w:val="28"/>
          <w:highlight w:val="none"/>
        </w:rPr>
        <w:t>网络渠道24小时全天候受</w:t>
      </w:r>
      <w:r>
        <w:rPr>
          <w:rFonts w:hint="eastAsia" w:ascii="方正仿宋_GB2312" w:hAnsi="方正仿宋_GB2312" w:eastAsia="方正仿宋_GB2312" w:cs="方正仿宋_GB2312"/>
          <w:kern w:val="0"/>
          <w:sz w:val="28"/>
          <w:szCs w:val="28"/>
        </w:rPr>
        <w:t>理。</w:t>
      </w:r>
    </w:p>
    <w:p w14:paraId="4A9739B6">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供应商需提供：（1）座席设置示意图；（2）座席配置表；（3）座席及班次组织方案。</w:t>
      </w:r>
    </w:p>
    <w:p w14:paraId="424AB1E5">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合同期内，可根据业务拓展及管理实际，商请相关部门共同研究再增开相应座席。</w:t>
      </w:r>
    </w:p>
    <w:p w14:paraId="6E8E5F93">
      <w:pPr>
        <w:keepNext w:val="0"/>
        <w:keepLines w:val="0"/>
        <w:pageBreakBefore w:val="0"/>
        <w:widowControl/>
        <w:kinsoku/>
        <w:wordWrap/>
        <w:overflowPunct/>
        <w:topLinePunct w:val="0"/>
        <w:bidi w:val="0"/>
        <w:spacing w:line="520" w:lineRule="exact"/>
        <w:ind w:firstLine="420"/>
        <w:rPr>
          <w:rFonts w:ascii="方正楷体_GBK" w:hAnsi="方正楷体_GBK" w:eastAsia="方正楷体_GBK" w:cs="方正楷体_GBK"/>
          <w:kern w:val="0"/>
          <w:sz w:val="28"/>
          <w:szCs w:val="28"/>
          <w:lang w:val="en-US" w:eastAsia="zh-CN"/>
        </w:rPr>
      </w:pPr>
      <w:r>
        <w:rPr>
          <w:rFonts w:hint="eastAsia" w:ascii="方正楷体_GBK" w:hAnsi="方正楷体_GBK" w:eastAsia="方正楷体_GBK" w:cs="方正楷体_GBK"/>
          <w:kern w:val="0"/>
          <w:sz w:val="28"/>
          <w:szCs w:val="28"/>
          <w:lang w:eastAsia="zh-CN"/>
        </w:rPr>
        <w:t>（</w:t>
      </w:r>
      <w:r>
        <w:rPr>
          <w:rFonts w:hint="eastAsia" w:ascii="方正楷体_GBK" w:hAnsi="方正楷体_GBK" w:eastAsia="方正楷体_GBK" w:cs="方正楷体_GBK"/>
          <w:kern w:val="0"/>
          <w:sz w:val="28"/>
          <w:szCs w:val="28"/>
          <w:lang w:val="en-US" w:eastAsia="zh-CN"/>
        </w:rPr>
        <w:t>二</w:t>
      </w:r>
      <w:r>
        <w:rPr>
          <w:rFonts w:hint="eastAsia" w:ascii="方正楷体_GBK" w:hAnsi="方正楷体_GBK" w:eastAsia="方正楷体_GBK" w:cs="方正楷体_GBK"/>
          <w:kern w:val="0"/>
          <w:sz w:val="28"/>
          <w:szCs w:val="28"/>
          <w:lang w:eastAsia="zh-CN"/>
        </w:rPr>
        <w:t>）</w:t>
      </w:r>
      <w:r>
        <w:rPr>
          <w:rFonts w:hint="eastAsia" w:ascii="方正楷体_GBK" w:hAnsi="方正楷体_GBK" w:eastAsia="方正楷体_GBK" w:cs="方正楷体_GBK"/>
          <w:kern w:val="0"/>
          <w:sz w:val="28"/>
          <w:szCs w:val="28"/>
          <w:lang w:val="en-US" w:eastAsia="zh-CN"/>
        </w:rPr>
        <w:t>技术要求</w:t>
      </w:r>
    </w:p>
    <w:p w14:paraId="31E9FDC6">
      <w:pPr>
        <w:keepNext w:val="0"/>
        <w:keepLines w:val="0"/>
        <w:pageBreakBefore w:val="0"/>
        <w:widowControl/>
        <w:kinsoku/>
        <w:wordWrap/>
        <w:overflowPunct/>
        <w:topLinePunct w:val="0"/>
        <w:bidi w:val="0"/>
        <w:spacing w:line="520" w:lineRule="exact"/>
        <w:ind w:firstLine="562" w:firstLineChars="200"/>
        <w:rPr>
          <w:rFonts w:hint="eastAsia" w:ascii="方正仿宋_GB2312" w:hAnsi="方正仿宋_GB2312" w:eastAsia="方正仿宋_GB2312" w:cs="方正仿宋_GB2312"/>
          <w:b/>
          <w:bCs/>
          <w:kern w:val="0"/>
          <w:sz w:val="28"/>
          <w:szCs w:val="28"/>
          <w:highlight w:val="none"/>
          <w:u w:val="none"/>
          <w:lang w:eastAsia="zh-CN"/>
        </w:rPr>
      </w:pPr>
      <w:r>
        <w:rPr>
          <w:rFonts w:hint="eastAsia" w:ascii="方正仿宋_GB2312" w:hAnsi="方正仿宋_GB2312" w:eastAsia="方正仿宋_GB2312" w:cs="方正仿宋_GB2312"/>
          <w:b/>
          <w:bCs/>
          <w:kern w:val="0"/>
          <w:sz w:val="28"/>
          <w:szCs w:val="28"/>
          <w:highlight w:val="none"/>
          <w:u w:val="none"/>
          <w:lang w:val="en-US" w:eastAsia="zh-CN"/>
        </w:rPr>
        <w:t>1.</w:t>
      </w:r>
      <w:r>
        <w:rPr>
          <w:rFonts w:hint="eastAsia" w:ascii="方正仿宋_GB2312" w:hAnsi="方正仿宋_GB2312" w:eastAsia="方正仿宋_GB2312" w:cs="方正仿宋_GB2312"/>
          <w:b/>
          <w:bCs/>
          <w:kern w:val="0"/>
          <w:sz w:val="28"/>
          <w:szCs w:val="28"/>
          <w:highlight w:val="none"/>
          <w:u w:val="none"/>
        </w:rPr>
        <w:t>技术服务要求</w:t>
      </w:r>
    </w:p>
    <w:p w14:paraId="5E6A11A0">
      <w:pPr>
        <w:pStyle w:val="72"/>
        <w:keepNext w:val="0"/>
        <w:keepLines w:val="0"/>
        <w:pageBreakBefore w:val="0"/>
        <w:kinsoku/>
        <w:wordWrap/>
        <w:overflowPunct/>
        <w:topLinePunct w:val="0"/>
        <w:bidi w:val="0"/>
        <w:spacing w:line="520" w:lineRule="exact"/>
        <w:outlineLvl w:val="3"/>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（1）话务平台性能要求</w:t>
      </w:r>
    </w:p>
    <w:p w14:paraId="68983088">
      <w:pPr>
        <w:pStyle w:val="72"/>
        <w:keepNext w:val="0"/>
        <w:keepLines w:val="0"/>
        <w:pageBreakBefore w:val="0"/>
        <w:kinsoku/>
        <w:wordWrap/>
        <w:overflowPunct/>
        <w:topLinePunct w:val="0"/>
        <w:bidi w:val="0"/>
        <w:spacing w:line="520" w:lineRule="exact"/>
        <w:ind w:left="0" w:leftChars="0"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①</w:t>
      </w:r>
      <w:r>
        <w:rPr>
          <w:rFonts w:hint="eastAsia" w:ascii="方正仿宋_GB2312" w:hAnsi="方正仿宋_GB2312" w:eastAsia="方正仿宋_GB2312" w:cs="方正仿宋_GB2312"/>
          <w:kern w:val="0"/>
          <w:sz w:val="28"/>
          <w:szCs w:val="28"/>
          <w:highlight w:val="none"/>
          <w:lang w:val="en-US" w:eastAsia="zh-CN" w:bidi="ar-SA"/>
        </w:rPr>
        <w:t>单呼叫中心忙时试呼次数：单</w:t>
      </w:r>
      <w:r>
        <w:rPr>
          <w:rFonts w:hint="eastAsia" w:ascii="方正仿宋_GB2312" w:hAnsi="方正仿宋_GB2312" w:eastAsia="方正仿宋_GB2312" w:cs="方正仿宋_GB2312"/>
          <w:sz w:val="28"/>
          <w:szCs w:val="28"/>
          <w:highlight w:val="none"/>
        </w:rPr>
        <w:t>模块BHCA＞450K</w:t>
      </w:r>
      <w:r>
        <w:rPr>
          <w:rFonts w:hint="eastAsia" w:ascii="方正仿宋_GB2312" w:hAnsi="方正仿宋_GB2312" w:eastAsia="方正仿宋_GB2312" w:cs="方正仿宋_GB2312"/>
          <w:sz w:val="28"/>
          <w:szCs w:val="28"/>
          <w:highlight w:val="none"/>
          <w:lang w:eastAsia="zh-CN"/>
        </w:rPr>
        <w:t>、</w:t>
      </w:r>
      <w:r>
        <w:rPr>
          <w:rFonts w:hint="eastAsia" w:ascii="方正仿宋_GB2312" w:hAnsi="方正仿宋_GB2312" w:eastAsia="方正仿宋_GB2312" w:cs="方正仿宋_GB2312"/>
          <w:sz w:val="28"/>
          <w:szCs w:val="28"/>
          <w:highlight w:val="none"/>
        </w:rPr>
        <w:t>两个模块BHCA＞800K；</w:t>
      </w:r>
      <w:r>
        <w:rPr>
          <w:rFonts w:hint="eastAsia" w:ascii="方正仿宋_GB2312" w:hAnsi="方正仿宋_GB2312" w:eastAsia="方正仿宋_GB2312" w:cs="方正仿宋_GB2312"/>
          <w:sz w:val="28"/>
          <w:szCs w:val="28"/>
          <w:highlight w:val="none"/>
          <w:lang w:val="en-US" w:eastAsia="zh-CN"/>
        </w:rPr>
        <w:t>②</w:t>
      </w:r>
      <w:r>
        <w:rPr>
          <w:rFonts w:hint="eastAsia" w:ascii="方正仿宋_GB2312" w:hAnsi="方正仿宋_GB2312" w:eastAsia="方正仿宋_GB2312" w:cs="方正仿宋_GB2312"/>
          <w:sz w:val="28"/>
          <w:szCs w:val="28"/>
          <w:highlight w:val="none"/>
        </w:rPr>
        <w:t>平均链路最大负荷能力（话务量）0.7～0.8Erl；</w:t>
      </w:r>
      <w:r>
        <w:rPr>
          <w:rFonts w:hint="eastAsia" w:ascii="方正仿宋_GB2312" w:hAnsi="方正仿宋_GB2312" w:eastAsia="方正仿宋_GB2312" w:cs="方正仿宋_GB2312"/>
          <w:sz w:val="28"/>
          <w:szCs w:val="28"/>
          <w:highlight w:val="none"/>
          <w:lang w:val="en-US" w:eastAsia="zh-CN"/>
        </w:rPr>
        <w:t>③</w:t>
      </w:r>
      <w:r>
        <w:rPr>
          <w:rFonts w:hint="eastAsia" w:ascii="方正仿宋_GB2312" w:hAnsi="方正仿宋_GB2312" w:eastAsia="方正仿宋_GB2312" w:cs="方正仿宋_GB2312"/>
          <w:sz w:val="28"/>
          <w:szCs w:val="28"/>
          <w:highlight w:val="none"/>
        </w:rPr>
        <w:t>呼叫处理故障率≤4×</w:t>
      </w:r>
      <w:r>
        <w:rPr>
          <w:rFonts w:hint="eastAsia" w:ascii="方正仿宋_GB2312" w:hAnsi="方正仿宋_GB2312" w:eastAsia="方正仿宋_GB2312" w:cs="方正仿宋_GB2312"/>
          <w:sz w:val="28"/>
          <w:szCs w:val="28"/>
          <w:highlight w:val="none"/>
          <w:lang w:val="en-US" w:eastAsia="zh-CN"/>
        </w:rPr>
        <w:t>10^-4</w:t>
      </w:r>
      <w:r>
        <w:rPr>
          <w:rFonts w:hint="eastAsia" w:ascii="方正仿宋_GB2312" w:hAnsi="方正仿宋_GB2312" w:eastAsia="方正仿宋_GB2312" w:cs="方正仿宋_GB2312"/>
          <w:sz w:val="28"/>
          <w:szCs w:val="28"/>
          <w:highlight w:val="none"/>
        </w:rPr>
        <w:t>；</w:t>
      </w:r>
      <w:r>
        <w:rPr>
          <w:rFonts w:hint="eastAsia" w:ascii="方正仿宋_GB2312" w:hAnsi="方正仿宋_GB2312" w:eastAsia="方正仿宋_GB2312" w:cs="方正仿宋_GB2312"/>
          <w:sz w:val="28"/>
          <w:szCs w:val="28"/>
          <w:highlight w:val="none"/>
          <w:lang w:val="en-US" w:eastAsia="zh-CN"/>
        </w:rPr>
        <w:t>④</w:t>
      </w:r>
      <w:r>
        <w:rPr>
          <w:rFonts w:hint="eastAsia" w:ascii="方正仿宋_GB2312" w:hAnsi="方正仿宋_GB2312" w:eastAsia="方正仿宋_GB2312" w:cs="方正仿宋_GB2312"/>
          <w:sz w:val="28"/>
          <w:szCs w:val="28"/>
          <w:highlight w:val="none"/>
        </w:rPr>
        <w:t>呼叫提前释放概率≤2×10</w:t>
      </w:r>
      <w:r>
        <w:rPr>
          <w:rFonts w:hint="eastAsia" w:ascii="方正仿宋_GB2312" w:hAnsi="方正仿宋_GB2312" w:eastAsia="方正仿宋_GB2312" w:cs="方正仿宋_GB2312"/>
          <w:sz w:val="28"/>
          <w:szCs w:val="28"/>
          <w:highlight w:val="none"/>
          <w:lang w:val="en-US" w:eastAsia="zh-CN"/>
        </w:rPr>
        <w:t>^</w:t>
      </w:r>
      <w:r>
        <w:rPr>
          <w:rFonts w:hint="eastAsia" w:ascii="方正仿宋_GB2312" w:hAnsi="方正仿宋_GB2312" w:eastAsia="方正仿宋_GB2312" w:cs="方正仿宋_GB2312"/>
          <w:sz w:val="28"/>
          <w:szCs w:val="28"/>
          <w:highlight w:val="none"/>
        </w:rPr>
        <w:t>-5；</w:t>
      </w:r>
      <w:r>
        <w:rPr>
          <w:rFonts w:hint="eastAsia" w:ascii="方正仿宋_GB2312" w:hAnsi="方正仿宋_GB2312" w:eastAsia="方正仿宋_GB2312" w:cs="方正仿宋_GB2312"/>
          <w:sz w:val="28"/>
          <w:szCs w:val="28"/>
          <w:highlight w:val="none"/>
          <w:lang w:val="en-US" w:eastAsia="zh-CN"/>
        </w:rPr>
        <w:t>⑤</w:t>
      </w:r>
      <w:r>
        <w:rPr>
          <w:rFonts w:hint="eastAsia" w:ascii="方正仿宋_GB2312" w:hAnsi="方正仿宋_GB2312" w:eastAsia="方正仿宋_GB2312" w:cs="方正仿宋_GB2312"/>
          <w:sz w:val="28"/>
          <w:szCs w:val="28"/>
          <w:highlight w:val="none"/>
        </w:rPr>
        <w:t>呼叫释放故障概率≤2×10</w:t>
      </w:r>
      <w:r>
        <w:rPr>
          <w:rFonts w:hint="eastAsia" w:ascii="方正仿宋_GB2312" w:hAnsi="方正仿宋_GB2312" w:eastAsia="方正仿宋_GB2312" w:cs="方正仿宋_GB2312"/>
          <w:sz w:val="28"/>
          <w:szCs w:val="28"/>
          <w:highlight w:val="none"/>
          <w:lang w:val="en-US" w:eastAsia="zh-CN"/>
        </w:rPr>
        <w:t>^</w:t>
      </w:r>
      <w:r>
        <w:rPr>
          <w:rFonts w:hint="eastAsia" w:ascii="方正仿宋_GB2312" w:hAnsi="方正仿宋_GB2312" w:eastAsia="方正仿宋_GB2312" w:cs="方正仿宋_GB2312"/>
          <w:sz w:val="28"/>
          <w:szCs w:val="28"/>
          <w:highlight w:val="none"/>
        </w:rPr>
        <w:t>-5；</w:t>
      </w:r>
      <w:r>
        <w:rPr>
          <w:rFonts w:hint="eastAsia" w:ascii="方正仿宋_GB2312" w:hAnsi="方正仿宋_GB2312" w:eastAsia="方正仿宋_GB2312" w:cs="方正仿宋_GB2312"/>
          <w:sz w:val="28"/>
          <w:szCs w:val="28"/>
          <w:highlight w:val="none"/>
          <w:lang w:val="en-US" w:eastAsia="zh-CN"/>
        </w:rPr>
        <w:t>⑥</w:t>
      </w:r>
      <w:r>
        <w:rPr>
          <w:rFonts w:hint="eastAsia" w:ascii="方正仿宋_GB2312" w:hAnsi="方正仿宋_GB2312" w:eastAsia="方正仿宋_GB2312" w:cs="方正仿宋_GB2312"/>
          <w:sz w:val="28"/>
          <w:szCs w:val="28"/>
          <w:highlight w:val="none"/>
        </w:rPr>
        <w:t>系统MTBF=70年；</w:t>
      </w:r>
      <w:r>
        <w:rPr>
          <w:rFonts w:hint="eastAsia" w:ascii="方正仿宋_GB2312" w:hAnsi="方正仿宋_GB2312" w:eastAsia="方正仿宋_GB2312" w:cs="方正仿宋_GB2312"/>
          <w:sz w:val="28"/>
          <w:szCs w:val="28"/>
          <w:highlight w:val="none"/>
          <w:lang w:val="en-US" w:eastAsia="zh-CN"/>
        </w:rPr>
        <w:t>⑦</w:t>
      </w:r>
      <w:r>
        <w:rPr>
          <w:rFonts w:hint="eastAsia" w:ascii="方正仿宋_GB2312" w:hAnsi="方正仿宋_GB2312" w:eastAsia="方正仿宋_GB2312" w:cs="方正仿宋_GB2312"/>
          <w:sz w:val="28"/>
          <w:szCs w:val="28"/>
          <w:highlight w:val="none"/>
        </w:rPr>
        <w:t>系统接通率＞99.96%（国标）；</w:t>
      </w:r>
      <w:r>
        <w:rPr>
          <w:rFonts w:hint="eastAsia" w:ascii="方正仿宋_GB2312" w:hAnsi="方正仿宋_GB2312" w:eastAsia="方正仿宋_GB2312" w:cs="方正仿宋_GB2312"/>
          <w:sz w:val="28"/>
          <w:szCs w:val="28"/>
          <w:highlight w:val="none"/>
          <w:lang w:val="en-US" w:eastAsia="zh-CN"/>
        </w:rPr>
        <w:t>⑧</w:t>
      </w:r>
      <w:r>
        <w:rPr>
          <w:rFonts w:hint="eastAsia" w:ascii="方正仿宋_GB2312" w:hAnsi="方正仿宋_GB2312" w:eastAsia="方正仿宋_GB2312" w:cs="方正仿宋_GB2312"/>
          <w:sz w:val="28"/>
          <w:szCs w:val="28"/>
          <w:highlight w:val="none"/>
        </w:rPr>
        <w:t>收号准确率：单</w:t>
      </w:r>
      <w:r>
        <w:rPr>
          <w:rFonts w:hint="eastAsia" w:ascii="方正仿宋_GB2312" w:hAnsi="方正仿宋_GB2312" w:eastAsia="方正仿宋_GB2312" w:cs="方正仿宋_GB2312"/>
          <w:sz w:val="28"/>
          <w:szCs w:val="28"/>
          <w:highlight w:val="none"/>
        </w:rPr>
        <w:t>纯收号（不同时放音）准确率＞99.9%。</w:t>
      </w:r>
    </w:p>
    <w:p w14:paraId="0F3C9DE5">
      <w:pPr>
        <w:pStyle w:val="72"/>
        <w:keepNext w:val="0"/>
        <w:keepLines w:val="0"/>
        <w:pageBreakBefore w:val="0"/>
        <w:kinsoku/>
        <w:wordWrap/>
        <w:overflowPunct/>
        <w:topLinePunct w:val="0"/>
        <w:bidi w:val="0"/>
        <w:spacing w:line="520" w:lineRule="exact"/>
        <w:ind w:left="0" w:leftChars="0"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话务语音异地灾备，所有话务语音按需保存</w:t>
      </w:r>
      <w:r>
        <w:rPr>
          <w:rFonts w:hint="eastAsia" w:ascii="方正仿宋_GB2312" w:hAnsi="方正仿宋_GB2312" w:eastAsia="方正仿宋_GB2312" w:cs="方正仿宋_GB2312"/>
          <w:sz w:val="28"/>
          <w:szCs w:val="28"/>
          <w:highlight w:val="none"/>
          <w:lang w:val="en-US" w:eastAsia="zh-CN"/>
        </w:rPr>
        <w:t>不少于五年</w:t>
      </w:r>
      <w:r>
        <w:rPr>
          <w:rFonts w:hint="eastAsia" w:ascii="方正仿宋_GB2312" w:hAnsi="方正仿宋_GB2312" w:eastAsia="方正仿宋_GB2312" w:cs="方正仿宋_GB2312"/>
          <w:sz w:val="28"/>
          <w:szCs w:val="28"/>
          <w:highlight w:val="none"/>
        </w:rPr>
        <w:t>。</w:t>
      </w:r>
    </w:p>
    <w:p w14:paraId="04BF0F09">
      <w:pPr>
        <w:pStyle w:val="72"/>
        <w:keepNext w:val="0"/>
        <w:keepLines w:val="0"/>
        <w:pageBreakBefore w:val="0"/>
        <w:kinsoku/>
        <w:wordWrap/>
        <w:overflowPunct/>
        <w:topLinePunct w:val="0"/>
        <w:bidi w:val="0"/>
        <w:spacing w:line="520" w:lineRule="exact"/>
        <w:ind w:left="0" w:leftChars="0" w:firstLine="560" w:firstLineChars="200"/>
        <w:outlineLvl w:val="3"/>
        <w:rPr>
          <w:rFonts w:hint="eastAsia" w:ascii="方正仿宋_GB2312" w:hAnsi="方正仿宋_GB2312" w:eastAsia="方正仿宋_GB2312" w:cs="方正仿宋_GB2312"/>
          <w:sz w:val="28"/>
          <w:szCs w:val="28"/>
          <w:highlight w:val="none"/>
          <w:lang w:eastAsia="zh-CN"/>
        </w:rPr>
      </w:pPr>
      <w:r>
        <w:rPr>
          <w:rFonts w:hint="eastAsia" w:ascii="方正仿宋_GB2312" w:hAnsi="方正仿宋_GB2312" w:eastAsia="方正仿宋_GB2312" w:cs="方正仿宋_GB2312"/>
          <w:sz w:val="28"/>
          <w:szCs w:val="28"/>
          <w:highlight w:val="none"/>
        </w:rPr>
        <w:t>（2）IVR自动语音流程</w:t>
      </w:r>
    </w:p>
    <w:p w14:paraId="19214B5A">
      <w:pPr>
        <w:pStyle w:val="72"/>
        <w:keepNext w:val="0"/>
        <w:keepLines w:val="0"/>
        <w:pageBreakBefore w:val="0"/>
        <w:kinsoku/>
        <w:wordWrap/>
        <w:overflowPunct/>
        <w:topLinePunct w:val="0"/>
        <w:bidi w:val="0"/>
        <w:spacing w:line="520" w:lineRule="exact"/>
        <w:ind w:left="0" w:leftChars="0"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sz w:val="28"/>
          <w:szCs w:val="28"/>
          <w:highlight w:val="none"/>
        </w:rPr>
        <w:t>①用户按键接入之后，系统反应时间＜1秒；②语音播报应清晰、准确；③汉语语音合成的准确率＞98%；④接收标准DTMF信号的准确率＞99.9%。</w:t>
      </w:r>
    </w:p>
    <w:p w14:paraId="0EF3759E">
      <w:pPr>
        <w:pStyle w:val="72"/>
        <w:keepNext w:val="0"/>
        <w:keepLines w:val="0"/>
        <w:pageBreakBefore w:val="0"/>
        <w:kinsoku/>
        <w:wordWrap/>
        <w:overflowPunct/>
        <w:topLinePunct w:val="0"/>
        <w:bidi w:val="0"/>
        <w:spacing w:line="520" w:lineRule="exact"/>
        <w:ind w:left="0" w:leftChars="0" w:firstLine="562" w:firstLineChars="200"/>
        <w:outlineLvl w:val="3"/>
        <w:rPr>
          <w:rFonts w:hint="eastAsia" w:ascii="方正仿宋_GB2312" w:hAnsi="方正仿宋_GB2312" w:eastAsia="方正仿宋_GB2312" w:cs="方正仿宋_GB2312"/>
          <w:b/>
          <w:bCs/>
          <w:sz w:val="28"/>
          <w:szCs w:val="28"/>
          <w:lang w:val="en-US" w:eastAsia="zh-CN"/>
        </w:rPr>
      </w:pPr>
      <w:r>
        <w:rPr>
          <w:rFonts w:hint="eastAsia" w:ascii="方正仿宋_GB2312" w:hAnsi="方正仿宋_GB2312" w:eastAsia="方正仿宋_GB2312" w:cs="方正仿宋_GB2312"/>
          <w:b/>
          <w:bCs/>
          <w:sz w:val="28"/>
          <w:szCs w:val="28"/>
          <w:lang w:val="en-US" w:eastAsia="zh-CN"/>
        </w:rPr>
        <w:t>2.</w:t>
      </w:r>
      <w:r>
        <w:rPr>
          <w:rFonts w:hint="eastAsia" w:ascii="方正仿宋_GB2312" w:hAnsi="方正仿宋_GB2312" w:eastAsia="方正仿宋_GB2312" w:cs="方正仿宋_GB2312"/>
          <w:b/>
          <w:bCs/>
          <w:sz w:val="28"/>
          <w:szCs w:val="28"/>
        </w:rPr>
        <w:t>技术支撑</w:t>
      </w:r>
      <w:r>
        <w:rPr>
          <w:rFonts w:hint="eastAsia" w:ascii="方正仿宋_GB2312" w:hAnsi="方正仿宋_GB2312" w:eastAsia="方正仿宋_GB2312" w:cs="方正仿宋_GB2312"/>
          <w:b/>
          <w:bCs/>
          <w:sz w:val="28"/>
          <w:szCs w:val="28"/>
          <w:lang w:val="en-US" w:eastAsia="zh-CN"/>
        </w:rPr>
        <w:t>要求</w:t>
      </w:r>
    </w:p>
    <w:p w14:paraId="4C996056">
      <w:pPr>
        <w:pStyle w:val="72"/>
        <w:keepNext w:val="0"/>
        <w:keepLines w:val="0"/>
        <w:pageBreakBefore w:val="0"/>
        <w:kinsoku/>
        <w:wordWrap/>
        <w:overflowPunct/>
        <w:topLinePunct w:val="0"/>
        <w:bidi w:val="0"/>
        <w:spacing w:line="520" w:lineRule="exac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1</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提供光缆接入双路由备份、服务器数据异地备份等语音通道和数据安全保障。</w:t>
      </w:r>
    </w:p>
    <w:p w14:paraId="64D6D3E9">
      <w:pPr>
        <w:pStyle w:val="72"/>
        <w:keepNext w:val="0"/>
        <w:keepLines w:val="0"/>
        <w:pageBreakBefore w:val="0"/>
        <w:kinsoku/>
        <w:wordWrap/>
        <w:overflowPunct/>
        <w:topLinePunct w:val="0"/>
        <w:bidi w:val="0"/>
        <w:spacing w:line="520" w:lineRule="exac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2</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保障目前话务平台（包含</w:t>
      </w:r>
      <w:r>
        <w:rPr>
          <w:rFonts w:hint="eastAsia" w:ascii="方正仿宋_GB2312" w:hAnsi="方正仿宋_GB2312" w:eastAsia="方正仿宋_GB2312" w:cs="方正仿宋_GB2312"/>
          <w:sz w:val="28"/>
          <w:szCs w:val="28"/>
          <w:lang w:val="en-US" w:eastAsia="zh-CN"/>
        </w:rPr>
        <w:t>所有归并热线</w:t>
      </w:r>
      <w:r>
        <w:rPr>
          <w:rFonts w:hint="eastAsia" w:ascii="方正仿宋_GB2312" w:hAnsi="方正仿宋_GB2312" w:eastAsia="方正仿宋_GB2312" w:cs="方正仿宋_GB2312"/>
          <w:sz w:val="28"/>
          <w:szCs w:val="28"/>
        </w:rPr>
        <w:t>）运行不间断，实现无缝、无感切换。</w:t>
      </w:r>
    </w:p>
    <w:p w14:paraId="116AB817">
      <w:pPr>
        <w:pStyle w:val="72"/>
        <w:keepNext w:val="0"/>
        <w:keepLines w:val="0"/>
        <w:pageBreakBefore w:val="0"/>
        <w:kinsoku/>
        <w:wordWrap/>
        <w:overflowPunct/>
        <w:topLinePunct w:val="0"/>
        <w:bidi w:val="0"/>
        <w:spacing w:line="520" w:lineRule="exact"/>
        <w:ind w:firstLine="560" w:firstLineChars="200"/>
        <w:rPr>
          <w:rFonts w:hint="eastAsia" w:ascii="方正仿宋_GB2312" w:hAnsi="方正仿宋_GB2312" w:eastAsia="方正仿宋_GB2312" w:cs="方正仿宋_GB2312"/>
          <w:sz w:val="28"/>
          <w:szCs w:val="28"/>
          <w:lang w:eastAsia="zh-CN"/>
        </w:rPr>
      </w:pP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3</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无条件配合热线整合的实施，合理调配人员承接</w:t>
      </w:r>
      <w:r>
        <w:rPr>
          <w:rFonts w:hint="eastAsia" w:ascii="方正仿宋_GB2312" w:hAnsi="方正仿宋_GB2312" w:eastAsia="方正仿宋_GB2312" w:cs="方正仿宋_GB2312"/>
          <w:sz w:val="28"/>
          <w:szCs w:val="28"/>
          <w:lang w:val="en-US" w:eastAsia="zh-CN"/>
        </w:rPr>
        <w:t>新增</w:t>
      </w:r>
      <w:r>
        <w:rPr>
          <w:rFonts w:hint="eastAsia" w:ascii="方正仿宋_GB2312" w:hAnsi="方正仿宋_GB2312" w:eastAsia="方正仿宋_GB2312" w:cs="方正仿宋_GB2312"/>
          <w:sz w:val="28"/>
          <w:szCs w:val="28"/>
        </w:rPr>
        <w:t>受理任务</w:t>
      </w:r>
      <w:r>
        <w:rPr>
          <w:rFonts w:hint="eastAsia" w:ascii="方正仿宋_GB2312" w:hAnsi="方正仿宋_GB2312" w:eastAsia="方正仿宋_GB2312" w:cs="方正仿宋_GB2312"/>
          <w:sz w:val="28"/>
          <w:szCs w:val="28"/>
          <w:lang w:eastAsia="zh-CN"/>
        </w:rPr>
        <w:t>。</w:t>
      </w:r>
    </w:p>
    <w:p w14:paraId="56567468">
      <w:pPr>
        <w:pStyle w:val="72"/>
        <w:keepNext w:val="0"/>
        <w:keepLines w:val="0"/>
        <w:pageBreakBefore w:val="0"/>
        <w:kinsoku/>
        <w:wordWrap/>
        <w:overflowPunct/>
        <w:topLinePunct w:val="0"/>
        <w:bidi w:val="0"/>
        <w:spacing w:line="520" w:lineRule="exact"/>
        <w:ind w:firstLine="560" w:firstLineChars="2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4</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rPr>
        <w:t>无条件配合</w:t>
      </w:r>
      <w:r>
        <w:rPr>
          <w:rFonts w:hint="eastAsia" w:ascii="方正仿宋_GB2312" w:hAnsi="方正仿宋_GB2312" w:eastAsia="方正仿宋_GB2312" w:cs="方正仿宋_GB2312"/>
          <w:sz w:val="28"/>
          <w:szCs w:val="28"/>
          <w:lang w:val="en-US" w:eastAsia="zh-CN"/>
        </w:rPr>
        <w:t>平台对接的实施</w:t>
      </w:r>
      <w:r>
        <w:rPr>
          <w:rFonts w:hint="eastAsia" w:ascii="方正仿宋_GB2312" w:hAnsi="方正仿宋_GB2312" w:eastAsia="方正仿宋_GB2312" w:cs="方正仿宋_GB2312"/>
          <w:sz w:val="28"/>
          <w:szCs w:val="28"/>
        </w:rPr>
        <w:t>，保障平台在过渡期间的平稳运行。</w:t>
      </w:r>
    </w:p>
    <w:p w14:paraId="3FFBF659">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5</w:t>
      </w:r>
      <w:r>
        <w:rPr>
          <w:rFonts w:hint="eastAsia" w:ascii="方正仿宋_GB2312" w:hAnsi="方正仿宋_GB2312" w:eastAsia="方正仿宋_GB2312" w:cs="方正仿宋_GB2312"/>
          <w:sz w:val="28"/>
          <w:szCs w:val="28"/>
          <w:lang w:eastAsia="zh-CN"/>
        </w:rPr>
        <w:t>）</w:t>
      </w:r>
      <w:r>
        <w:rPr>
          <w:rFonts w:hint="eastAsia" w:ascii="方正仿宋_GB2312" w:hAnsi="方正仿宋_GB2312" w:eastAsia="方正仿宋_GB2312" w:cs="方正仿宋_GB2312"/>
          <w:sz w:val="28"/>
          <w:szCs w:val="28"/>
          <w:lang w:val="en-US" w:eastAsia="zh-CN"/>
        </w:rPr>
        <w:t>保障</w:t>
      </w:r>
      <w:r>
        <w:rPr>
          <w:rFonts w:hint="eastAsia" w:ascii="方正仿宋_GB2312" w:hAnsi="方正仿宋_GB2312" w:eastAsia="方正仿宋_GB2312" w:cs="方正仿宋_GB2312"/>
          <w:kern w:val="0"/>
          <w:sz w:val="28"/>
          <w:szCs w:val="28"/>
        </w:rPr>
        <w:t>系统和座席的信息安全，防止黑客攻击和人为信息泄露，严格执行各项保密要求。</w:t>
      </w:r>
    </w:p>
    <w:p w14:paraId="56EFC60C">
      <w:pPr>
        <w:keepNext w:val="0"/>
        <w:keepLines w:val="0"/>
        <w:pageBreakBefore w:val="0"/>
        <w:widowControl/>
        <w:kinsoku/>
        <w:wordWrap/>
        <w:overflowPunct/>
        <w:topLinePunct w:val="0"/>
        <w:bidi w:val="0"/>
        <w:spacing w:line="520" w:lineRule="exact"/>
        <w:ind w:firstLine="560" w:firstLineChars="200"/>
        <w:rPr>
          <w:rFonts w:hint="default" w:ascii="方正仿宋_GB2312" w:hAnsi="方正仿宋_GB2312" w:eastAsia="方正仿宋_GB2312" w:cs="方正仿宋_GB2312"/>
          <w:kern w:val="0"/>
          <w:sz w:val="28"/>
          <w:szCs w:val="28"/>
          <w:highlight w:val="none"/>
          <w:lang w:val="en-US" w:eastAsia="zh-CN"/>
        </w:rPr>
      </w:pPr>
      <w:r>
        <w:rPr>
          <w:rFonts w:hint="eastAsia" w:ascii="方正仿宋_GB2312" w:hAnsi="方正仿宋_GB2312" w:eastAsia="方正仿宋_GB2312" w:cs="方正仿宋_GB2312"/>
          <w:kern w:val="0"/>
          <w:sz w:val="28"/>
          <w:szCs w:val="28"/>
          <w:highlight w:val="none"/>
          <w:lang w:eastAsia="zh-CN"/>
        </w:rPr>
        <w:t>（</w:t>
      </w:r>
      <w:r>
        <w:rPr>
          <w:rFonts w:hint="eastAsia" w:ascii="方正仿宋_GB2312" w:hAnsi="方正仿宋_GB2312" w:eastAsia="方正仿宋_GB2312" w:cs="方正仿宋_GB2312"/>
          <w:kern w:val="0"/>
          <w:sz w:val="28"/>
          <w:szCs w:val="28"/>
          <w:highlight w:val="none"/>
          <w:lang w:val="en-US" w:eastAsia="zh-CN"/>
        </w:rPr>
        <w:t>6</w:t>
      </w:r>
      <w:r>
        <w:rPr>
          <w:rFonts w:hint="eastAsia" w:ascii="方正仿宋_GB2312" w:hAnsi="方正仿宋_GB2312" w:eastAsia="方正仿宋_GB2312" w:cs="方正仿宋_GB2312"/>
          <w:kern w:val="0"/>
          <w:sz w:val="28"/>
          <w:szCs w:val="28"/>
          <w:highlight w:val="none"/>
          <w:lang w:eastAsia="zh-CN"/>
        </w:rPr>
        <w:t>）</w:t>
      </w:r>
      <w:r>
        <w:rPr>
          <w:rFonts w:hint="eastAsia" w:ascii="方正仿宋_GB2312" w:hAnsi="方正仿宋_GB2312" w:eastAsia="方正仿宋_GB2312" w:cs="方正仿宋_GB2312"/>
          <w:kern w:val="0"/>
          <w:sz w:val="28"/>
          <w:szCs w:val="28"/>
          <w:highlight w:val="none"/>
          <w:lang w:val="en-US" w:eastAsia="zh-CN"/>
        </w:rPr>
        <w:t>应急联动时，省、市、县三级调度系统保障。</w:t>
      </w:r>
    </w:p>
    <w:p w14:paraId="716535BA">
      <w:pPr>
        <w:pStyle w:val="72"/>
        <w:keepNext w:val="0"/>
        <w:keepLines w:val="0"/>
        <w:pageBreakBefore w:val="0"/>
        <w:kinsoku/>
        <w:wordWrap/>
        <w:overflowPunct/>
        <w:topLinePunct w:val="0"/>
        <w:bidi w:val="0"/>
        <w:spacing w:line="520" w:lineRule="exact"/>
        <w:ind w:left="0" w:leftChars="0" w:firstLine="562" w:firstLineChars="200"/>
        <w:outlineLvl w:val="3"/>
        <w:rPr>
          <w:rFonts w:hint="eastAsia" w:ascii="方正仿宋_GB2312" w:hAnsi="方正仿宋_GB2312" w:eastAsia="方正仿宋_GB2312" w:cs="方正仿宋_GB2312"/>
          <w:sz w:val="28"/>
          <w:szCs w:val="28"/>
          <w:lang w:val="en-US" w:eastAsia="zh-CN"/>
        </w:rPr>
      </w:pPr>
      <w:r>
        <w:rPr>
          <w:rFonts w:hint="eastAsia" w:ascii="方正仿宋_GB2312" w:hAnsi="方正仿宋_GB2312" w:eastAsia="方正仿宋_GB2312" w:cs="方正仿宋_GB2312"/>
          <w:b/>
          <w:bCs/>
          <w:sz w:val="28"/>
          <w:szCs w:val="28"/>
          <w:lang w:val="en-US" w:eastAsia="zh-CN"/>
        </w:rPr>
        <w:t>3.</w:t>
      </w:r>
      <w:r>
        <w:rPr>
          <w:rFonts w:hint="eastAsia" w:ascii="方正仿宋_GB2312" w:hAnsi="方正仿宋_GB2312" w:eastAsia="方正仿宋_GB2312" w:cs="方正仿宋_GB2312"/>
          <w:b/>
          <w:bCs/>
          <w:sz w:val="28"/>
          <w:szCs w:val="28"/>
        </w:rPr>
        <w:t>应急保障</w:t>
      </w:r>
      <w:r>
        <w:rPr>
          <w:rFonts w:hint="eastAsia" w:ascii="方正仿宋_GB2312" w:hAnsi="方正仿宋_GB2312" w:eastAsia="方正仿宋_GB2312" w:cs="方正仿宋_GB2312"/>
          <w:b/>
          <w:bCs/>
          <w:sz w:val="28"/>
          <w:szCs w:val="28"/>
          <w:lang w:val="en-US" w:eastAsia="zh-CN"/>
        </w:rPr>
        <w:t>要求</w:t>
      </w:r>
    </w:p>
    <w:p w14:paraId="0A50F3F7">
      <w:pPr>
        <w:pStyle w:val="72"/>
        <w:keepNext w:val="0"/>
        <w:keepLines w:val="0"/>
        <w:pageBreakBefore w:val="0"/>
        <w:kinsoku/>
        <w:wordWrap/>
        <w:overflowPunct/>
        <w:topLinePunct w:val="0"/>
        <w:bidi w:val="0"/>
        <w:spacing w:line="520" w:lineRule="exact"/>
        <w:ind w:left="0" w:leftChars="0" w:firstLine="560" w:firstLineChars="200"/>
        <w:rPr>
          <w:rFonts w:hint="eastAsia" w:ascii="方正仿宋_GB2312" w:hAnsi="方正仿宋_GB2312" w:eastAsia="方正仿宋_GB2312" w:cs="方正仿宋_GB2312"/>
          <w:sz w:val="28"/>
          <w:szCs w:val="28"/>
          <w:highlight w:val="none"/>
        </w:rPr>
      </w:pPr>
      <w:r>
        <w:rPr>
          <w:rFonts w:hint="eastAsia" w:ascii="方正仿宋_GB2312" w:hAnsi="方正仿宋_GB2312" w:eastAsia="方正仿宋_GB2312" w:cs="方正仿宋_GB2312"/>
          <w:b w:val="0"/>
          <w:bCs/>
          <w:iCs/>
          <w:color w:val="000000"/>
          <w:sz w:val="28"/>
          <w:szCs w:val="28"/>
        </w:rPr>
        <w:t>配备</w:t>
      </w:r>
      <w:r>
        <w:rPr>
          <w:rFonts w:hint="eastAsia" w:ascii="方正仿宋_GB2312" w:hAnsi="方正仿宋_GB2312" w:eastAsia="方正仿宋_GB2312" w:cs="方正仿宋_GB2312"/>
          <w:b w:val="0"/>
          <w:bCs/>
          <w:iCs/>
          <w:color w:val="000000"/>
          <w:sz w:val="28"/>
          <w:szCs w:val="28"/>
          <w:lang w:val="en-US" w:eastAsia="zh-CN"/>
        </w:rPr>
        <w:t>一定数量的</w:t>
      </w:r>
      <w:r>
        <w:rPr>
          <w:rFonts w:hint="eastAsia" w:ascii="方正仿宋_GB2312" w:hAnsi="方正仿宋_GB2312" w:eastAsia="方正仿宋_GB2312" w:cs="方正仿宋_GB2312"/>
          <w:b w:val="0"/>
          <w:bCs/>
          <w:iCs/>
          <w:color w:val="000000"/>
          <w:sz w:val="28"/>
          <w:szCs w:val="28"/>
        </w:rPr>
        <w:t>临时应急固定电</w:t>
      </w:r>
      <w:r>
        <w:rPr>
          <w:rFonts w:hint="eastAsia" w:ascii="方正仿宋_GB2312" w:hAnsi="方正仿宋_GB2312" w:eastAsia="方正仿宋_GB2312" w:cs="方正仿宋_GB2312"/>
          <w:b w:val="0"/>
          <w:bCs/>
          <w:iCs/>
          <w:color w:val="000000"/>
          <w:sz w:val="28"/>
          <w:szCs w:val="28"/>
          <w:highlight w:val="none"/>
        </w:rPr>
        <w:t>话，在12345热线发生大面积业务系统故障或网络中断故障导致座席无法</w:t>
      </w:r>
      <w:r>
        <w:rPr>
          <w:rFonts w:hint="eastAsia" w:ascii="方正仿宋_GB2312" w:hAnsi="方正仿宋_GB2312" w:eastAsia="方正仿宋_GB2312" w:cs="方正仿宋_GB2312"/>
          <w:b w:val="0"/>
          <w:bCs/>
          <w:iCs/>
          <w:color w:val="000000"/>
          <w:sz w:val="28"/>
          <w:szCs w:val="28"/>
          <w:highlight w:val="none"/>
          <w:lang w:eastAsia="zh-CN"/>
        </w:rPr>
        <w:t>使用</w:t>
      </w:r>
      <w:r>
        <w:rPr>
          <w:rFonts w:hint="eastAsia" w:ascii="方正仿宋_GB2312" w:hAnsi="方正仿宋_GB2312" w:eastAsia="方正仿宋_GB2312" w:cs="方正仿宋_GB2312"/>
          <w:b w:val="0"/>
          <w:bCs/>
          <w:iCs/>
          <w:color w:val="000000"/>
          <w:sz w:val="28"/>
          <w:szCs w:val="28"/>
          <w:highlight w:val="none"/>
        </w:rPr>
        <w:t>等紧急情况时，</w:t>
      </w:r>
      <w:r>
        <w:rPr>
          <w:rFonts w:hint="eastAsia" w:ascii="方正仿宋_GB2312" w:hAnsi="方正仿宋_GB2312" w:eastAsia="方正仿宋_GB2312" w:cs="方正仿宋_GB2312"/>
          <w:b w:val="0"/>
          <w:bCs/>
          <w:iCs/>
          <w:color w:val="000000"/>
          <w:sz w:val="28"/>
          <w:szCs w:val="28"/>
          <w:highlight w:val="none"/>
          <w:lang w:val="en-US" w:eastAsia="zh-CN"/>
        </w:rPr>
        <w:t>立即启用应急固定电话</w:t>
      </w:r>
      <w:r>
        <w:rPr>
          <w:rFonts w:hint="eastAsia" w:ascii="方正仿宋_GB2312" w:hAnsi="方正仿宋_GB2312" w:eastAsia="方正仿宋_GB2312" w:cs="方正仿宋_GB2312"/>
          <w:b w:val="0"/>
          <w:bCs/>
          <w:iCs/>
          <w:color w:val="000000"/>
          <w:sz w:val="28"/>
          <w:szCs w:val="28"/>
          <w:highlight w:val="none"/>
          <w:lang w:eastAsia="zh-CN"/>
        </w:rPr>
        <w:t>，</w:t>
      </w:r>
      <w:r>
        <w:rPr>
          <w:rFonts w:hint="eastAsia" w:ascii="方正仿宋_GB2312" w:hAnsi="方正仿宋_GB2312" w:eastAsia="方正仿宋_GB2312" w:cs="方正仿宋_GB2312"/>
          <w:b w:val="0"/>
          <w:bCs/>
          <w:iCs/>
          <w:color w:val="000000"/>
          <w:sz w:val="28"/>
          <w:szCs w:val="28"/>
          <w:highlight w:val="none"/>
          <w:lang w:val="en-US" w:eastAsia="zh-CN"/>
        </w:rPr>
        <w:t>保障接通率不低于90%</w:t>
      </w:r>
      <w:r>
        <w:rPr>
          <w:rFonts w:hint="eastAsia" w:ascii="方正仿宋_GB2312" w:hAnsi="方正仿宋_GB2312" w:eastAsia="方正仿宋_GB2312" w:cs="方正仿宋_GB2312"/>
          <w:b w:val="0"/>
          <w:bCs/>
          <w:iCs/>
          <w:color w:val="000000"/>
          <w:sz w:val="28"/>
          <w:szCs w:val="28"/>
          <w:highlight w:val="none"/>
        </w:rPr>
        <w:t>。</w:t>
      </w:r>
    </w:p>
    <w:p w14:paraId="19964DEA">
      <w:pPr>
        <w:keepNext w:val="0"/>
        <w:keepLines w:val="0"/>
        <w:pageBreakBefore w:val="0"/>
        <w:widowControl/>
        <w:kinsoku/>
        <w:wordWrap/>
        <w:overflowPunct/>
        <w:topLinePunct w:val="0"/>
        <w:bidi w:val="0"/>
        <w:spacing w:line="520" w:lineRule="exact"/>
        <w:ind w:firstLine="420"/>
        <w:rPr>
          <w:rFonts w:ascii="方正仿宋_GB2312" w:hAnsi="方正仿宋_GB2312" w:eastAsia="方正仿宋_GB2312" w:cs="方正仿宋_GB2312"/>
          <w:b/>
          <w:bCs/>
          <w:kern w:val="0"/>
          <w:sz w:val="28"/>
          <w:szCs w:val="28"/>
          <w:highlight w:val="none"/>
          <w:u w:val="none"/>
          <w:lang w:val="en-US" w:eastAsia="zh-CN"/>
        </w:rPr>
      </w:pPr>
      <w:r>
        <w:rPr>
          <w:rFonts w:hint="eastAsia" w:ascii="方正楷体_GBK" w:hAnsi="方正楷体_GBK" w:eastAsia="方正楷体_GBK" w:cs="方正楷体_GBK"/>
          <w:kern w:val="0"/>
          <w:sz w:val="28"/>
          <w:szCs w:val="28"/>
          <w:highlight w:val="none"/>
          <w:lang w:eastAsia="zh-CN"/>
        </w:rPr>
        <w:t>（</w:t>
      </w:r>
      <w:r>
        <w:rPr>
          <w:rFonts w:hint="eastAsia" w:ascii="方正楷体_GBK" w:hAnsi="方正楷体_GBK" w:eastAsia="方正楷体_GBK" w:cs="方正楷体_GBK"/>
          <w:kern w:val="0"/>
          <w:sz w:val="28"/>
          <w:szCs w:val="28"/>
          <w:highlight w:val="none"/>
          <w:lang w:val="en-US" w:eastAsia="zh-CN"/>
        </w:rPr>
        <w:t>三</w:t>
      </w:r>
      <w:r>
        <w:rPr>
          <w:rFonts w:hint="eastAsia" w:ascii="方正楷体_GBK" w:hAnsi="方正楷体_GBK" w:eastAsia="方正楷体_GBK" w:cs="方正楷体_GBK"/>
          <w:kern w:val="0"/>
          <w:sz w:val="28"/>
          <w:szCs w:val="28"/>
          <w:highlight w:val="none"/>
          <w:lang w:eastAsia="zh-CN"/>
        </w:rPr>
        <w:t>）</w:t>
      </w:r>
      <w:r>
        <w:rPr>
          <w:rFonts w:hint="eastAsia" w:ascii="方正楷体_GBK" w:hAnsi="方正楷体_GBK" w:eastAsia="方正楷体_GBK" w:cs="方正楷体_GBK"/>
          <w:kern w:val="0"/>
          <w:sz w:val="28"/>
          <w:szCs w:val="28"/>
          <w:highlight w:val="none"/>
          <w:lang w:val="en-US" w:eastAsia="zh-CN"/>
        </w:rPr>
        <w:t>业务运行要求</w:t>
      </w:r>
    </w:p>
    <w:tbl>
      <w:tblPr>
        <w:tblStyle w:val="28"/>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67"/>
        <w:gridCol w:w="1576"/>
        <w:gridCol w:w="4158"/>
        <w:gridCol w:w="2206"/>
      </w:tblGrid>
      <w:tr w14:paraId="3326DD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tblHeader/>
          <w:jc w:val="center"/>
        </w:trPr>
        <w:tc>
          <w:tcPr>
            <w:tcW w:w="967" w:type="dxa"/>
            <w:vAlign w:val="center"/>
          </w:tcPr>
          <w:p w14:paraId="62FB1707">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序号</w:t>
            </w:r>
          </w:p>
        </w:tc>
        <w:tc>
          <w:tcPr>
            <w:tcW w:w="1576" w:type="dxa"/>
            <w:vAlign w:val="center"/>
          </w:tcPr>
          <w:p w14:paraId="63AC4C88">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指标名称</w:t>
            </w:r>
          </w:p>
        </w:tc>
        <w:tc>
          <w:tcPr>
            <w:tcW w:w="4158" w:type="dxa"/>
            <w:vAlign w:val="center"/>
          </w:tcPr>
          <w:p w14:paraId="58E0D691">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指标定义</w:t>
            </w:r>
          </w:p>
        </w:tc>
        <w:tc>
          <w:tcPr>
            <w:tcW w:w="2206" w:type="dxa"/>
            <w:vAlign w:val="center"/>
          </w:tcPr>
          <w:p w14:paraId="0F474098">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质量标准</w:t>
            </w:r>
          </w:p>
        </w:tc>
      </w:tr>
      <w:tr w14:paraId="55F15A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vAlign w:val="center"/>
          </w:tcPr>
          <w:p w14:paraId="208851A2">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1</w:t>
            </w:r>
          </w:p>
        </w:tc>
        <w:tc>
          <w:tcPr>
            <w:tcW w:w="1576" w:type="dxa"/>
            <w:vAlign w:val="center"/>
          </w:tcPr>
          <w:p w14:paraId="12D2CC8A">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人工</w:t>
            </w:r>
          </w:p>
          <w:p w14:paraId="09C3A6A1">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接通率</w:t>
            </w:r>
          </w:p>
        </w:tc>
        <w:tc>
          <w:tcPr>
            <w:tcW w:w="4158" w:type="dxa"/>
            <w:vAlign w:val="center"/>
          </w:tcPr>
          <w:p w14:paraId="2D1462B5">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人工接听话务量/（进入交换机后的话务总量-进入人工通道后用户主动放弃数）</w:t>
            </w:r>
          </w:p>
        </w:tc>
        <w:tc>
          <w:tcPr>
            <w:tcW w:w="2206" w:type="dxa"/>
            <w:vAlign w:val="center"/>
          </w:tcPr>
          <w:p w14:paraId="5E5BD964">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全时段接通率不低于95%，工作时段30秒接通率</w:t>
            </w:r>
            <w:r>
              <w:rPr>
                <w:rFonts w:hint="eastAsia" w:ascii="方正仿宋_GB2312" w:hAnsi="方正仿宋_GB2312" w:eastAsia="方正仿宋_GB2312" w:cs="方正仿宋_GB2312"/>
                <w:b w:val="0"/>
                <w:bCs/>
                <w:kern w:val="0"/>
                <w:sz w:val="28"/>
                <w:szCs w:val="28"/>
              </w:rPr>
              <w:t>不低于9</w:t>
            </w:r>
            <w:r>
              <w:rPr>
                <w:rFonts w:hint="eastAsia" w:ascii="方正仿宋_GB2312" w:hAnsi="方正仿宋_GB2312" w:eastAsia="方正仿宋_GB2312" w:cs="方正仿宋_GB2312"/>
                <w:b w:val="0"/>
                <w:bCs/>
                <w:kern w:val="0"/>
                <w:sz w:val="28"/>
                <w:szCs w:val="28"/>
                <w:lang w:val="en-US" w:eastAsia="zh-CN"/>
              </w:rPr>
              <w:t>8</w:t>
            </w:r>
            <w:r>
              <w:rPr>
                <w:rFonts w:hint="eastAsia" w:ascii="方正仿宋_GB2312" w:hAnsi="方正仿宋_GB2312" w:eastAsia="方正仿宋_GB2312" w:cs="方正仿宋_GB2312"/>
                <w:b w:val="0"/>
                <w:bCs/>
                <w:kern w:val="0"/>
                <w:sz w:val="28"/>
                <w:szCs w:val="28"/>
              </w:rPr>
              <w:t>%。</w:t>
            </w:r>
            <w:r>
              <w:rPr>
                <w:rFonts w:hint="eastAsia" w:ascii="方正仿宋_GB2312" w:hAnsi="方正仿宋_GB2312" w:eastAsia="方正仿宋_GB2312" w:cs="方正仿宋_GB2312"/>
                <w:b w:val="0"/>
                <w:bCs/>
                <w:kern w:val="0"/>
                <w:sz w:val="28"/>
                <w:szCs w:val="28"/>
                <w:lang w:val="en-US" w:eastAsia="zh-CN"/>
              </w:rPr>
              <w:t>应急状态下不低于90%</w:t>
            </w:r>
          </w:p>
        </w:tc>
      </w:tr>
      <w:tr w14:paraId="22A1A5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vAlign w:val="center"/>
          </w:tcPr>
          <w:p w14:paraId="617808B8">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2</w:t>
            </w:r>
          </w:p>
        </w:tc>
        <w:tc>
          <w:tcPr>
            <w:tcW w:w="1576" w:type="dxa"/>
            <w:vAlign w:val="center"/>
          </w:tcPr>
          <w:p w14:paraId="2E71FAEF">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平均振铃等待时长</w:t>
            </w:r>
          </w:p>
        </w:tc>
        <w:tc>
          <w:tcPr>
            <w:tcW w:w="4158" w:type="dxa"/>
            <w:vAlign w:val="center"/>
          </w:tcPr>
          <w:p w14:paraId="33566341">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从服务对象拨打12345开始，进入人工通道，到座席接听（摘机）的平均时长</w:t>
            </w:r>
          </w:p>
        </w:tc>
        <w:tc>
          <w:tcPr>
            <w:tcW w:w="2206" w:type="dxa"/>
            <w:vAlign w:val="center"/>
          </w:tcPr>
          <w:p w14:paraId="361FCBBD">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≤10秒</w:t>
            </w:r>
          </w:p>
        </w:tc>
      </w:tr>
      <w:tr w14:paraId="38D84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vAlign w:val="center"/>
          </w:tcPr>
          <w:p w14:paraId="43977548">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3</w:t>
            </w:r>
          </w:p>
        </w:tc>
        <w:tc>
          <w:tcPr>
            <w:tcW w:w="1576" w:type="dxa"/>
            <w:vAlign w:val="center"/>
          </w:tcPr>
          <w:p w14:paraId="72A26846">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网络服务自助提交诉求平均响应时长</w:t>
            </w:r>
          </w:p>
        </w:tc>
        <w:tc>
          <w:tcPr>
            <w:tcW w:w="4158" w:type="dxa"/>
            <w:vAlign w:val="center"/>
          </w:tcPr>
          <w:p w14:paraId="0C102C65">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服务对象通过微信公众号等网络渠道自助提交诉求开始，到该诉求形成工单开始办理的平均时长</w:t>
            </w:r>
          </w:p>
        </w:tc>
        <w:tc>
          <w:tcPr>
            <w:tcW w:w="2206" w:type="dxa"/>
            <w:vAlign w:val="center"/>
          </w:tcPr>
          <w:p w14:paraId="6A373F4A">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w:t>
            </w:r>
            <w:r>
              <w:rPr>
                <w:rFonts w:hint="eastAsia" w:ascii="方正仿宋_GB2312" w:hAnsi="方正仿宋_GB2312" w:eastAsia="方正仿宋_GB2312" w:cs="方正仿宋_GB2312"/>
                <w:b w:val="0"/>
                <w:bCs/>
                <w:kern w:val="0"/>
                <w:sz w:val="28"/>
                <w:szCs w:val="28"/>
                <w:lang w:val="en-US" w:eastAsia="zh-CN"/>
              </w:rPr>
              <w:t>2</w:t>
            </w:r>
            <w:r>
              <w:rPr>
                <w:rFonts w:hint="eastAsia" w:ascii="方正仿宋_GB2312" w:hAnsi="方正仿宋_GB2312" w:eastAsia="方正仿宋_GB2312" w:cs="方正仿宋_GB2312"/>
                <w:b w:val="0"/>
                <w:bCs/>
                <w:kern w:val="0"/>
                <w:sz w:val="28"/>
                <w:szCs w:val="28"/>
              </w:rPr>
              <w:t>小时</w:t>
            </w:r>
          </w:p>
        </w:tc>
      </w:tr>
      <w:tr w14:paraId="6A800D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vAlign w:val="center"/>
          </w:tcPr>
          <w:p w14:paraId="6B9F3718">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4</w:t>
            </w:r>
          </w:p>
        </w:tc>
        <w:tc>
          <w:tcPr>
            <w:tcW w:w="1576" w:type="dxa"/>
            <w:vAlign w:val="center"/>
          </w:tcPr>
          <w:p w14:paraId="61F46FDA">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直接</w:t>
            </w:r>
          </w:p>
          <w:p w14:paraId="3FD872F2">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答复率</w:t>
            </w:r>
          </w:p>
        </w:tc>
        <w:tc>
          <w:tcPr>
            <w:tcW w:w="4158" w:type="dxa"/>
            <w:vAlign w:val="center"/>
          </w:tcPr>
          <w:p w14:paraId="647F60BE">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咨询类诉求直接答复数/咨询类诉求总数</w:t>
            </w:r>
          </w:p>
        </w:tc>
        <w:tc>
          <w:tcPr>
            <w:tcW w:w="2206" w:type="dxa"/>
            <w:vAlign w:val="center"/>
          </w:tcPr>
          <w:p w14:paraId="125C0DB7">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lang w:val="en-US" w:eastAsia="zh-CN"/>
              </w:rPr>
              <w:t>90</w:t>
            </w:r>
            <w:r>
              <w:rPr>
                <w:rFonts w:hint="eastAsia" w:ascii="方正仿宋_GB2312" w:hAnsi="方正仿宋_GB2312" w:eastAsia="方正仿宋_GB2312" w:cs="方正仿宋_GB2312"/>
                <w:b w:val="0"/>
                <w:bCs/>
                <w:kern w:val="0"/>
                <w:sz w:val="28"/>
                <w:szCs w:val="28"/>
              </w:rPr>
              <w:t>%以上</w:t>
            </w:r>
          </w:p>
        </w:tc>
      </w:tr>
      <w:tr w14:paraId="33B6C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vAlign w:val="center"/>
          </w:tcPr>
          <w:p w14:paraId="7AA41770">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5</w:t>
            </w:r>
          </w:p>
        </w:tc>
        <w:tc>
          <w:tcPr>
            <w:tcW w:w="1576" w:type="dxa"/>
            <w:vAlign w:val="center"/>
          </w:tcPr>
          <w:p w14:paraId="67248C4D">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解答</w:t>
            </w:r>
          </w:p>
          <w:p w14:paraId="2B219A95">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准确率</w:t>
            </w:r>
          </w:p>
        </w:tc>
        <w:tc>
          <w:tcPr>
            <w:tcW w:w="4158" w:type="dxa"/>
            <w:vAlign w:val="center"/>
          </w:tcPr>
          <w:p w14:paraId="456F998B">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业务解答准确（无严重错误）样本量/业务质检样本总量</w:t>
            </w:r>
          </w:p>
        </w:tc>
        <w:tc>
          <w:tcPr>
            <w:tcW w:w="2206" w:type="dxa"/>
            <w:vAlign w:val="center"/>
          </w:tcPr>
          <w:p w14:paraId="44D19F49">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95%以上</w:t>
            </w:r>
          </w:p>
        </w:tc>
      </w:tr>
      <w:tr w14:paraId="3B8258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vAlign w:val="center"/>
          </w:tcPr>
          <w:p w14:paraId="75F9E786">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6</w:t>
            </w:r>
          </w:p>
        </w:tc>
        <w:tc>
          <w:tcPr>
            <w:tcW w:w="1576" w:type="dxa"/>
            <w:vAlign w:val="center"/>
          </w:tcPr>
          <w:p w14:paraId="7A27A579">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工单记录规范率</w:t>
            </w:r>
          </w:p>
        </w:tc>
        <w:tc>
          <w:tcPr>
            <w:tcW w:w="4158" w:type="dxa"/>
            <w:vAlign w:val="center"/>
          </w:tcPr>
          <w:p w14:paraId="467B202C">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工单记录符合规范（无明显错误）质检样本量/服务质检样本总量</w:t>
            </w:r>
          </w:p>
        </w:tc>
        <w:tc>
          <w:tcPr>
            <w:tcW w:w="2206" w:type="dxa"/>
            <w:vAlign w:val="center"/>
          </w:tcPr>
          <w:p w14:paraId="59E38EC9">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95%以上</w:t>
            </w:r>
          </w:p>
        </w:tc>
      </w:tr>
      <w:tr w14:paraId="10AD06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vAlign w:val="center"/>
          </w:tcPr>
          <w:p w14:paraId="6A7C8C54">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7</w:t>
            </w:r>
          </w:p>
        </w:tc>
        <w:tc>
          <w:tcPr>
            <w:tcW w:w="1576" w:type="dxa"/>
            <w:vAlign w:val="center"/>
          </w:tcPr>
          <w:p w14:paraId="7F98C02F">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平均处理时长</w:t>
            </w:r>
          </w:p>
        </w:tc>
        <w:tc>
          <w:tcPr>
            <w:tcW w:w="4158" w:type="dxa"/>
            <w:vAlign w:val="center"/>
          </w:tcPr>
          <w:p w14:paraId="1CD87E4D">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从开始受理，到完成工单记录并办结或提交</w:t>
            </w:r>
            <w:r>
              <w:rPr>
                <w:rFonts w:hint="eastAsia" w:ascii="方正仿宋_GB2312" w:hAnsi="方正仿宋_GB2312" w:eastAsia="方正仿宋_GB2312" w:cs="方正仿宋_GB2312"/>
                <w:b w:val="0"/>
                <w:bCs/>
                <w:kern w:val="0"/>
                <w:sz w:val="28"/>
                <w:szCs w:val="28"/>
                <w:lang w:val="en-US" w:eastAsia="zh-CN"/>
              </w:rPr>
              <w:t>预审</w:t>
            </w:r>
            <w:r>
              <w:rPr>
                <w:rFonts w:hint="eastAsia" w:ascii="方正仿宋_GB2312" w:hAnsi="方正仿宋_GB2312" w:eastAsia="方正仿宋_GB2312" w:cs="方正仿宋_GB2312"/>
                <w:b w:val="0"/>
                <w:bCs/>
                <w:kern w:val="0"/>
                <w:sz w:val="28"/>
                <w:szCs w:val="28"/>
              </w:rPr>
              <w:t>岗的平均时长</w:t>
            </w:r>
          </w:p>
        </w:tc>
        <w:tc>
          <w:tcPr>
            <w:tcW w:w="2206" w:type="dxa"/>
            <w:vAlign w:val="center"/>
          </w:tcPr>
          <w:p w14:paraId="389603F3">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≤30分钟</w:t>
            </w:r>
          </w:p>
        </w:tc>
      </w:tr>
      <w:tr w14:paraId="19CA3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vAlign w:val="center"/>
          </w:tcPr>
          <w:p w14:paraId="3E2290A7">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8</w:t>
            </w:r>
          </w:p>
        </w:tc>
        <w:tc>
          <w:tcPr>
            <w:tcW w:w="1576" w:type="dxa"/>
            <w:vAlign w:val="center"/>
          </w:tcPr>
          <w:p w14:paraId="78501A70">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lang w:val="en-US" w:eastAsia="zh-CN"/>
              </w:rPr>
              <w:t>首次</w:t>
            </w:r>
            <w:r>
              <w:rPr>
                <w:rFonts w:hint="eastAsia" w:ascii="方正仿宋_GB2312" w:hAnsi="方正仿宋_GB2312" w:eastAsia="方正仿宋_GB2312" w:cs="方正仿宋_GB2312"/>
                <w:b w:val="0"/>
                <w:bCs/>
                <w:kern w:val="0"/>
                <w:sz w:val="28"/>
                <w:szCs w:val="28"/>
              </w:rPr>
              <w:t>派单准确率</w:t>
            </w:r>
          </w:p>
        </w:tc>
        <w:tc>
          <w:tcPr>
            <w:tcW w:w="4158" w:type="dxa"/>
            <w:vAlign w:val="center"/>
          </w:tcPr>
          <w:p w14:paraId="58DB4E49">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已办结工单中首次分派办理单位与最终办理单位一致的工单量/已办结工单量</w:t>
            </w:r>
          </w:p>
        </w:tc>
        <w:tc>
          <w:tcPr>
            <w:tcW w:w="2206" w:type="dxa"/>
            <w:vAlign w:val="center"/>
          </w:tcPr>
          <w:p w14:paraId="494E5D32">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9</w:t>
            </w:r>
            <w:r>
              <w:rPr>
                <w:rFonts w:hint="eastAsia" w:ascii="方正仿宋_GB2312" w:hAnsi="方正仿宋_GB2312" w:eastAsia="方正仿宋_GB2312" w:cs="方正仿宋_GB2312"/>
                <w:b w:val="0"/>
                <w:bCs/>
                <w:kern w:val="0"/>
                <w:sz w:val="28"/>
                <w:szCs w:val="28"/>
                <w:lang w:val="en-US" w:eastAsia="zh-CN"/>
              </w:rPr>
              <w:t>8</w:t>
            </w:r>
            <w:r>
              <w:rPr>
                <w:rFonts w:hint="eastAsia" w:ascii="方正仿宋_GB2312" w:hAnsi="方正仿宋_GB2312" w:eastAsia="方正仿宋_GB2312" w:cs="方正仿宋_GB2312"/>
                <w:b w:val="0"/>
                <w:bCs/>
                <w:kern w:val="0"/>
                <w:sz w:val="28"/>
                <w:szCs w:val="28"/>
              </w:rPr>
              <w:t>%以上</w:t>
            </w:r>
          </w:p>
        </w:tc>
      </w:tr>
      <w:tr w14:paraId="4A2DCE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vAlign w:val="center"/>
          </w:tcPr>
          <w:p w14:paraId="3411A8C2">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9</w:t>
            </w:r>
          </w:p>
        </w:tc>
        <w:tc>
          <w:tcPr>
            <w:tcW w:w="1576" w:type="dxa"/>
            <w:vAlign w:val="center"/>
          </w:tcPr>
          <w:p w14:paraId="3E7172BE">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派单</w:t>
            </w:r>
          </w:p>
          <w:p w14:paraId="02265AB7">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及时率</w:t>
            </w:r>
          </w:p>
        </w:tc>
        <w:tc>
          <w:tcPr>
            <w:tcW w:w="4158" w:type="dxa"/>
            <w:vAlign w:val="center"/>
          </w:tcPr>
          <w:p w14:paraId="59ECF8CA">
            <w:pPr>
              <w:keepNext w:val="0"/>
              <w:keepLines w:val="0"/>
              <w:pageBreakBefore w:val="0"/>
              <w:widowControl/>
              <w:suppressLineNumbers w:val="0"/>
              <w:kinsoku/>
              <w:wordWrap/>
              <w:overflowPunct/>
              <w:topLinePunct w:val="0"/>
              <w:autoSpaceDE/>
              <w:autoSpaceDN/>
              <w:bidi w:val="0"/>
              <w:spacing w:before="0" w:beforeAutospacing="0" w:after="0" w:afterAutospacing="0" w:line="400" w:lineRule="exact"/>
              <w:ind w:left="0" w:leftChars="0" w:right="0" w:rightChars="0" w:firstLine="0" w:firstLineChars="0"/>
              <w:jc w:val="left"/>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一般类事项4小时</w:t>
            </w:r>
            <w:r>
              <w:rPr>
                <w:rFonts w:hint="eastAsia" w:ascii="方正仿宋_GB2312" w:hAnsi="方正仿宋_GB2312" w:eastAsia="方正仿宋_GB2312" w:cs="方正仿宋_GB2312"/>
                <w:b w:val="0"/>
                <w:bCs/>
                <w:kern w:val="0"/>
                <w:sz w:val="28"/>
                <w:szCs w:val="28"/>
                <w:lang w:val="en-US" w:eastAsia="zh-CN"/>
              </w:rPr>
              <w:t>内</w:t>
            </w:r>
            <w:r>
              <w:rPr>
                <w:rFonts w:hint="eastAsia" w:ascii="方正仿宋_GB2312" w:hAnsi="方正仿宋_GB2312" w:eastAsia="方正仿宋_GB2312" w:cs="方正仿宋_GB2312"/>
                <w:b w:val="0"/>
                <w:bCs/>
                <w:kern w:val="0"/>
                <w:sz w:val="28"/>
                <w:szCs w:val="28"/>
              </w:rPr>
              <w:t>派发</w:t>
            </w:r>
          </w:p>
          <w:p w14:paraId="0F9F83B2">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及时派单数/派单总数</w:t>
            </w:r>
          </w:p>
        </w:tc>
        <w:tc>
          <w:tcPr>
            <w:tcW w:w="2206" w:type="dxa"/>
            <w:vAlign w:val="center"/>
          </w:tcPr>
          <w:p w14:paraId="6FFCEC3B">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95%以上</w:t>
            </w:r>
          </w:p>
        </w:tc>
      </w:tr>
      <w:tr w14:paraId="13F19E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vAlign w:val="center"/>
          </w:tcPr>
          <w:p w14:paraId="356F86F4">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10</w:t>
            </w:r>
          </w:p>
        </w:tc>
        <w:tc>
          <w:tcPr>
            <w:tcW w:w="1576" w:type="dxa"/>
            <w:vAlign w:val="center"/>
          </w:tcPr>
          <w:p w14:paraId="4E1FF315">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主动</w:t>
            </w:r>
          </w:p>
          <w:p w14:paraId="44D19FE5">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回访率</w:t>
            </w:r>
          </w:p>
        </w:tc>
        <w:tc>
          <w:tcPr>
            <w:tcW w:w="4158" w:type="dxa"/>
            <w:vAlign w:val="center"/>
          </w:tcPr>
          <w:p w14:paraId="68DE71B3">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主动回访工单数/应回访工单数</w:t>
            </w:r>
          </w:p>
        </w:tc>
        <w:tc>
          <w:tcPr>
            <w:tcW w:w="2206" w:type="dxa"/>
            <w:vAlign w:val="center"/>
          </w:tcPr>
          <w:p w14:paraId="0A3F5BB6">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100%，回访记录规范、准确、无差错</w:t>
            </w:r>
          </w:p>
        </w:tc>
      </w:tr>
      <w:tr w14:paraId="5F9564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340" w:hRule="atLeast"/>
          <w:jc w:val="center"/>
        </w:trPr>
        <w:tc>
          <w:tcPr>
            <w:tcW w:w="967" w:type="dxa"/>
            <w:vAlign w:val="center"/>
          </w:tcPr>
          <w:p w14:paraId="0297E536">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11</w:t>
            </w:r>
          </w:p>
        </w:tc>
        <w:tc>
          <w:tcPr>
            <w:tcW w:w="1576" w:type="dxa"/>
            <w:vAlign w:val="center"/>
          </w:tcPr>
          <w:p w14:paraId="0109FB88">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知识储备</w:t>
            </w:r>
          </w:p>
        </w:tc>
        <w:tc>
          <w:tcPr>
            <w:tcW w:w="4158" w:type="dxa"/>
            <w:vAlign w:val="center"/>
          </w:tcPr>
          <w:p w14:paraId="03D507AD">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及时更新、维护政务信息库，提高使用率</w:t>
            </w:r>
          </w:p>
        </w:tc>
        <w:tc>
          <w:tcPr>
            <w:tcW w:w="2206" w:type="dxa"/>
            <w:vAlign w:val="center"/>
          </w:tcPr>
          <w:p w14:paraId="7C996EC7">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专人负责，咨询类诉求政务信息库引用率达</w:t>
            </w:r>
            <w:r>
              <w:rPr>
                <w:rFonts w:hint="eastAsia" w:ascii="方正仿宋_GB2312" w:hAnsi="方正仿宋_GB2312" w:eastAsia="方正仿宋_GB2312" w:cs="方正仿宋_GB2312"/>
                <w:b w:val="0"/>
                <w:bCs/>
                <w:kern w:val="0"/>
                <w:sz w:val="28"/>
                <w:szCs w:val="28"/>
                <w:lang w:val="en-US" w:eastAsia="zh-CN"/>
              </w:rPr>
              <w:t>6</w:t>
            </w:r>
            <w:r>
              <w:rPr>
                <w:rFonts w:hint="eastAsia" w:ascii="方正仿宋_GB2312" w:hAnsi="方正仿宋_GB2312" w:eastAsia="方正仿宋_GB2312" w:cs="方正仿宋_GB2312"/>
                <w:b w:val="0"/>
                <w:bCs/>
                <w:kern w:val="0"/>
                <w:sz w:val="28"/>
                <w:szCs w:val="28"/>
              </w:rPr>
              <w:t>0%</w:t>
            </w:r>
          </w:p>
        </w:tc>
      </w:tr>
      <w:tr w14:paraId="1C84D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10" w:hRule="atLeast"/>
          <w:jc w:val="center"/>
        </w:trPr>
        <w:tc>
          <w:tcPr>
            <w:tcW w:w="967" w:type="dxa"/>
            <w:vAlign w:val="center"/>
          </w:tcPr>
          <w:p w14:paraId="3C8B7FF4">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12</w:t>
            </w:r>
          </w:p>
        </w:tc>
        <w:tc>
          <w:tcPr>
            <w:tcW w:w="1576" w:type="dxa"/>
            <w:vAlign w:val="center"/>
          </w:tcPr>
          <w:p w14:paraId="640429C0">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信息报送</w:t>
            </w:r>
          </w:p>
        </w:tc>
        <w:tc>
          <w:tcPr>
            <w:tcW w:w="4158" w:type="dxa"/>
            <w:vAlign w:val="center"/>
          </w:tcPr>
          <w:p w14:paraId="7F5AEFE8">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按规定时间报送日报、周报、月报、年报，及时做好省12345及上级领导</w:t>
            </w:r>
            <w:r>
              <w:rPr>
                <w:rFonts w:hint="eastAsia" w:ascii="方正仿宋_GB2312" w:hAnsi="方正仿宋_GB2312" w:eastAsia="方正仿宋_GB2312" w:cs="方正仿宋_GB2312"/>
                <w:b w:val="0"/>
                <w:bCs/>
                <w:kern w:val="0"/>
                <w:sz w:val="28"/>
                <w:szCs w:val="28"/>
                <w:lang w:val="en-US" w:eastAsia="zh-CN"/>
              </w:rPr>
              <w:t>交办的</w:t>
            </w:r>
            <w:r>
              <w:rPr>
                <w:rFonts w:hint="eastAsia" w:ascii="方正仿宋_GB2312" w:hAnsi="方正仿宋_GB2312" w:eastAsia="方正仿宋_GB2312" w:cs="方正仿宋_GB2312"/>
                <w:b w:val="0"/>
                <w:bCs/>
                <w:kern w:val="0"/>
                <w:sz w:val="28"/>
                <w:szCs w:val="28"/>
              </w:rPr>
              <w:t>典型案例</w:t>
            </w:r>
            <w:r>
              <w:rPr>
                <w:rFonts w:hint="eastAsia" w:ascii="方正仿宋_GB2312" w:hAnsi="方正仿宋_GB2312" w:eastAsia="方正仿宋_GB2312" w:cs="方正仿宋_GB2312"/>
                <w:b w:val="0"/>
                <w:bCs/>
                <w:kern w:val="0"/>
                <w:sz w:val="28"/>
                <w:szCs w:val="28"/>
                <w:lang w:val="en-US" w:eastAsia="zh-CN"/>
              </w:rPr>
              <w:t>梳理</w:t>
            </w:r>
            <w:r>
              <w:rPr>
                <w:rFonts w:hint="eastAsia" w:ascii="方正仿宋_GB2312" w:hAnsi="方正仿宋_GB2312" w:eastAsia="方正仿宋_GB2312" w:cs="方正仿宋_GB2312"/>
                <w:b w:val="0"/>
                <w:bCs/>
                <w:kern w:val="0"/>
                <w:sz w:val="28"/>
                <w:szCs w:val="28"/>
              </w:rPr>
              <w:t>、数据统计分析等工作，及时完成突发事件、敏感事件、集中事件信息报送</w:t>
            </w:r>
          </w:p>
        </w:tc>
        <w:tc>
          <w:tcPr>
            <w:tcW w:w="2206" w:type="dxa"/>
            <w:vAlign w:val="center"/>
          </w:tcPr>
          <w:p w14:paraId="6EDA1A62">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按规定时间报送材料及相关数据，确保报送质量</w:t>
            </w:r>
          </w:p>
        </w:tc>
      </w:tr>
      <w:tr w14:paraId="259127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95" w:hRule="atLeast"/>
          <w:jc w:val="center"/>
        </w:trPr>
        <w:tc>
          <w:tcPr>
            <w:tcW w:w="967" w:type="dxa"/>
            <w:vAlign w:val="center"/>
          </w:tcPr>
          <w:p w14:paraId="28AC239B">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13</w:t>
            </w:r>
          </w:p>
        </w:tc>
        <w:tc>
          <w:tcPr>
            <w:tcW w:w="1576" w:type="dxa"/>
            <w:vAlign w:val="center"/>
          </w:tcPr>
          <w:p w14:paraId="57970174">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rPr>
              <w:t>投诉</w:t>
            </w:r>
            <w:r>
              <w:rPr>
                <w:rFonts w:hint="eastAsia" w:ascii="方正仿宋_GB2312" w:hAnsi="方正仿宋_GB2312" w:eastAsia="方正仿宋_GB2312" w:cs="方正仿宋_GB2312"/>
                <w:b w:val="0"/>
                <w:bCs/>
                <w:kern w:val="0"/>
                <w:sz w:val="28"/>
                <w:szCs w:val="28"/>
                <w:lang w:val="en-US" w:eastAsia="zh-CN"/>
              </w:rPr>
              <w:t>管控</w:t>
            </w:r>
          </w:p>
        </w:tc>
        <w:tc>
          <w:tcPr>
            <w:tcW w:w="4158" w:type="dxa"/>
            <w:vAlign w:val="center"/>
          </w:tcPr>
          <w:p w14:paraId="5B1C03B5">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对服务投诉及时核实并上报，经调查确认属实的，及时处置与整改</w:t>
            </w:r>
          </w:p>
        </w:tc>
        <w:tc>
          <w:tcPr>
            <w:tcW w:w="2206" w:type="dxa"/>
            <w:vAlign w:val="center"/>
          </w:tcPr>
          <w:p w14:paraId="130BE483">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每年有效投诉不超过6次，不得出现瞒报、漏报</w:t>
            </w:r>
          </w:p>
        </w:tc>
      </w:tr>
      <w:tr w14:paraId="032D9D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vAlign w:val="center"/>
          </w:tcPr>
          <w:p w14:paraId="59FBF7DA">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14</w:t>
            </w:r>
          </w:p>
        </w:tc>
        <w:tc>
          <w:tcPr>
            <w:tcW w:w="1576" w:type="dxa"/>
            <w:vAlign w:val="center"/>
          </w:tcPr>
          <w:p w14:paraId="3C314C0E">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拓展</w:t>
            </w:r>
          </w:p>
          <w:p w14:paraId="75B20C40">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新业务</w:t>
            </w:r>
          </w:p>
        </w:tc>
        <w:tc>
          <w:tcPr>
            <w:tcW w:w="4158" w:type="dxa"/>
            <w:vAlign w:val="center"/>
          </w:tcPr>
          <w:p w14:paraId="410F5CBE">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热线归并、</w:t>
            </w:r>
            <w:r>
              <w:rPr>
                <w:rFonts w:hint="eastAsia" w:ascii="方正仿宋_GB2312" w:hAnsi="方正仿宋_GB2312" w:eastAsia="方正仿宋_GB2312" w:cs="方正仿宋_GB2312"/>
                <w:b w:val="0"/>
                <w:bCs/>
                <w:kern w:val="0"/>
                <w:sz w:val="28"/>
                <w:szCs w:val="28"/>
                <w:lang w:val="en-US" w:eastAsia="zh-CN"/>
              </w:rPr>
              <w:t>特色专席</w:t>
            </w:r>
            <w:r>
              <w:rPr>
                <w:rFonts w:hint="eastAsia" w:ascii="方正仿宋_GB2312" w:hAnsi="方正仿宋_GB2312" w:eastAsia="方正仿宋_GB2312" w:cs="方正仿宋_GB2312"/>
                <w:b w:val="0"/>
                <w:bCs/>
                <w:kern w:val="0"/>
                <w:sz w:val="28"/>
                <w:szCs w:val="28"/>
              </w:rPr>
              <w:t>服务、人工智能应用、部门</w:t>
            </w:r>
            <w:r>
              <w:rPr>
                <w:rFonts w:hint="eastAsia" w:ascii="方正仿宋_GB2312" w:hAnsi="方正仿宋_GB2312" w:eastAsia="方正仿宋_GB2312" w:cs="方正仿宋_GB2312"/>
                <w:b w:val="0"/>
                <w:bCs/>
                <w:kern w:val="0"/>
                <w:sz w:val="28"/>
                <w:szCs w:val="28"/>
                <w:lang w:val="en-US" w:eastAsia="zh-CN"/>
              </w:rPr>
              <w:t>应急</w:t>
            </w:r>
            <w:r>
              <w:rPr>
                <w:rFonts w:hint="eastAsia" w:ascii="方正仿宋_GB2312" w:hAnsi="方正仿宋_GB2312" w:eastAsia="方正仿宋_GB2312" w:cs="方正仿宋_GB2312"/>
                <w:b w:val="0"/>
                <w:bCs/>
                <w:kern w:val="0"/>
                <w:sz w:val="28"/>
                <w:szCs w:val="28"/>
              </w:rPr>
              <w:t>联动等国家、省、市规定的拓展业务</w:t>
            </w:r>
          </w:p>
        </w:tc>
        <w:tc>
          <w:tcPr>
            <w:tcW w:w="2206" w:type="dxa"/>
            <w:vAlign w:val="center"/>
          </w:tcPr>
          <w:p w14:paraId="30935F33">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全省领先</w:t>
            </w:r>
          </w:p>
        </w:tc>
      </w:tr>
      <w:tr w14:paraId="3318B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vAlign w:val="center"/>
          </w:tcPr>
          <w:p w14:paraId="063F4B92">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15</w:t>
            </w:r>
          </w:p>
        </w:tc>
        <w:tc>
          <w:tcPr>
            <w:tcW w:w="1576" w:type="dxa"/>
            <w:vAlign w:val="center"/>
          </w:tcPr>
          <w:p w14:paraId="5F9A9660">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上级平台交办</w:t>
            </w:r>
          </w:p>
        </w:tc>
        <w:tc>
          <w:tcPr>
            <w:tcW w:w="4158" w:type="dxa"/>
            <w:vAlign w:val="center"/>
          </w:tcPr>
          <w:p w14:paraId="581FA2C1">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国家、省级平台交办件按时签收率100%、按时办结率100%</w:t>
            </w:r>
          </w:p>
        </w:tc>
        <w:tc>
          <w:tcPr>
            <w:tcW w:w="2206" w:type="dxa"/>
            <w:vAlign w:val="center"/>
          </w:tcPr>
          <w:p w14:paraId="1870513D">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全省领先</w:t>
            </w:r>
          </w:p>
        </w:tc>
      </w:tr>
      <w:tr w14:paraId="1B6711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tcBorders>
              <w:bottom w:val="single" w:color="auto" w:sz="4" w:space="0"/>
            </w:tcBorders>
            <w:vAlign w:val="center"/>
          </w:tcPr>
          <w:p w14:paraId="20D1FF5C">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16</w:t>
            </w:r>
          </w:p>
        </w:tc>
        <w:tc>
          <w:tcPr>
            <w:tcW w:w="1576" w:type="dxa"/>
            <w:tcBorders>
              <w:bottom w:val="single" w:color="auto" w:sz="4" w:space="0"/>
            </w:tcBorders>
            <w:vAlign w:val="center"/>
          </w:tcPr>
          <w:p w14:paraId="13B9E8E6">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省市县</w:t>
            </w:r>
          </w:p>
          <w:p w14:paraId="731417BF">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联动</w:t>
            </w:r>
          </w:p>
        </w:tc>
        <w:tc>
          <w:tcPr>
            <w:tcW w:w="4158" w:type="dxa"/>
            <w:tcBorders>
              <w:bottom w:val="single" w:color="auto" w:sz="4" w:space="0"/>
            </w:tcBorders>
            <w:vAlign w:val="center"/>
          </w:tcPr>
          <w:p w14:paraId="2CDC1AA0">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省市县12345一体化建设，</w:t>
            </w:r>
            <w:r>
              <w:rPr>
                <w:rFonts w:hint="eastAsia" w:ascii="方正仿宋_GB2312" w:hAnsi="方正仿宋_GB2312" w:eastAsia="方正仿宋_GB2312" w:cs="方正仿宋_GB2312"/>
                <w:b w:val="0"/>
                <w:bCs/>
                <w:kern w:val="0"/>
                <w:sz w:val="28"/>
                <w:szCs w:val="28"/>
                <w:lang w:val="en-US" w:eastAsia="zh-CN"/>
              </w:rPr>
              <w:t>诉求联动处办调度，</w:t>
            </w:r>
            <w:r>
              <w:rPr>
                <w:rFonts w:hint="eastAsia" w:ascii="方正仿宋_GB2312" w:hAnsi="方正仿宋_GB2312" w:eastAsia="方正仿宋_GB2312" w:cs="方正仿宋_GB2312"/>
                <w:b w:val="0"/>
                <w:bCs/>
                <w:kern w:val="0"/>
                <w:sz w:val="28"/>
                <w:szCs w:val="28"/>
              </w:rPr>
              <w:t>业务、系统、数据等联动</w:t>
            </w:r>
          </w:p>
        </w:tc>
        <w:tc>
          <w:tcPr>
            <w:tcW w:w="2206" w:type="dxa"/>
            <w:tcBorders>
              <w:bottom w:val="single" w:color="auto" w:sz="4" w:space="0"/>
            </w:tcBorders>
            <w:vAlign w:val="center"/>
          </w:tcPr>
          <w:p w14:paraId="535485C3">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全省领先</w:t>
            </w:r>
          </w:p>
        </w:tc>
      </w:tr>
      <w:tr w14:paraId="59B171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0" w:hRule="atLeast"/>
          <w:jc w:val="center"/>
        </w:trPr>
        <w:tc>
          <w:tcPr>
            <w:tcW w:w="967" w:type="dxa"/>
            <w:tcBorders>
              <w:top w:val="single" w:color="auto" w:sz="4" w:space="0"/>
              <w:left w:val="single" w:color="auto" w:sz="4" w:space="0"/>
              <w:bottom w:val="single" w:color="auto" w:sz="4" w:space="0"/>
              <w:right w:val="single" w:color="auto" w:sz="4" w:space="0"/>
            </w:tcBorders>
            <w:vAlign w:val="center"/>
          </w:tcPr>
          <w:p w14:paraId="7AF59523">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lang w:val="en-US" w:eastAsia="zh-CN"/>
              </w:rPr>
            </w:pPr>
            <w:r>
              <w:rPr>
                <w:rFonts w:hint="eastAsia" w:ascii="方正仿宋_GB2312" w:hAnsi="方正仿宋_GB2312" w:eastAsia="方正仿宋_GB2312" w:cs="方正仿宋_GB2312"/>
                <w:b w:val="0"/>
                <w:bCs/>
                <w:kern w:val="0"/>
                <w:sz w:val="28"/>
                <w:szCs w:val="28"/>
                <w:lang w:val="en-US" w:eastAsia="zh-CN"/>
              </w:rPr>
              <w:t>17</w:t>
            </w:r>
          </w:p>
        </w:tc>
        <w:tc>
          <w:tcPr>
            <w:tcW w:w="1576" w:type="dxa"/>
            <w:tcBorders>
              <w:top w:val="single" w:color="auto" w:sz="4" w:space="0"/>
              <w:left w:val="single" w:color="auto" w:sz="4" w:space="0"/>
              <w:bottom w:val="single" w:color="auto" w:sz="4" w:space="0"/>
              <w:right w:val="single" w:color="auto" w:sz="4" w:space="0"/>
            </w:tcBorders>
            <w:vAlign w:val="center"/>
          </w:tcPr>
          <w:p w14:paraId="5DC39B0E">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数据回流与应用</w:t>
            </w:r>
          </w:p>
        </w:tc>
        <w:tc>
          <w:tcPr>
            <w:tcW w:w="4158" w:type="dxa"/>
            <w:tcBorders>
              <w:top w:val="single" w:color="auto" w:sz="4" w:space="0"/>
              <w:left w:val="single" w:color="auto" w:sz="4" w:space="0"/>
              <w:bottom w:val="single" w:color="auto" w:sz="4" w:space="0"/>
              <w:right w:val="single" w:color="auto" w:sz="4" w:space="0"/>
            </w:tcBorders>
            <w:vAlign w:val="center"/>
          </w:tcPr>
          <w:p w14:paraId="51CA0012">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left"/>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对回流的全市12345</w:t>
            </w:r>
            <w:r>
              <w:rPr>
                <w:rFonts w:hint="eastAsia" w:ascii="方正仿宋_GB2312" w:hAnsi="方正仿宋_GB2312" w:eastAsia="方正仿宋_GB2312" w:cs="方正仿宋_GB2312"/>
                <w:b w:val="0"/>
                <w:bCs/>
                <w:kern w:val="0"/>
                <w:sz w:val="28"/>
                <w:szCs w:val="28"/>
                <w:lang w:val="en-US" w:eastAsia="zh-CN"/>
              </w:rPr>
              <w:t>热线数据</w:t>
            </w:r>
            <w:r>
              <w:rPr>
                <w:rFonts w:hint="eastAsia" w:ascii="方正仿宋_GB2312" w:hAnsi="方正仿宋_GB2312" w:eastAsia="方正仿宋_GB2312" w:cs="方正仿宋_GB2312"/>
                <w:b w:val="0"/>
                <w:bCs/>
                <w:kern w:val="0"/>
                <w:sz w:val="28"/>
                <w:szCs w:val="28"/>
              </w:rPr>
              <w:t>进行分析、监测、应用</w:t>
            </w:r>
          </w:p>
        </w:tc>
        <w:tc>
          <w:tcPr>
            <w:tcW w:w="2206" w:type="dxa"/>
            <w:tcBorders>
              <w:top w:val="single" w:color="auto" w:sz="4" w:space="0"/>
              <w:left w:val="single" w:color="auto" w:sz="4" w:space="0"/>
              <w:bottom w:val="single" w:color="auto" w:sz="4" w:space="0"/>
              <w:right w:val="single" w:color="auto" w:sz="4" w:space="0"/>
            </w:tcBorders>
            <w:vAlign w:val="center"/>
          </w:tcPr>
          <w:p w14:paraId="50944CE9">
            <w:pPr>
              <w:keepNext w:val="0"/>
              <w:keepLines w:val="0"/>
              <w:pageBreakBefore w:val="0"/>
              <w:widowControl/>
              <w:suppressLineNumbers w:val="0"/>
              <w:tabs>
                <w:tab w:val="left" w:pos="312"/>
              </w:tabs>
              <w:kinsoku/>
              <w:wordWrap/>
              <w:overflowPunct/>
              <w:topLinePunct w:val="0"/>
              <w:autoSpaceDE/>
              <w:autoSpaceDN/>
              <w:bidi w:val="0"/>
              <w:spacing w:before="0" w:beforeAutospacing="0" w:after="0" w:afterAutospacing="0" w:line="400" w:lineRule="exact"/>
              <w:ind w:left="0" w:leftChars="0" w:right="0" w:rightChars="0" w:firstLine="0" w:firstLineChars="0"/>
              <w:jc w:val="center"/>
              <w:outlineLvl w:val="3"/>
              <w:rPr>
                <w:rFonts w:hint="eastAsia" w:ascii="方正仿宋_GB2312" w:hAnsi="方正仿宋_GB2312" w:eastAsia="方正仿宋_GB2312" w:cs="方正仿宋_GB2312"/>
                <w:b w:val="0"/>
                <w:bCs/>
                <w:kern w:val="0"/>
                <w:sz w:val="28"/>
                <w:szCs w:val="28"/>
              </w:rPr>
            </w:pPr>
            <w:r>
              <w:rPr>
                <w:rFonts w:hint="eastAsia" w:ascii="方正仿宋_GB2312" w:hAnsi="方正仿宋_GB2312" w:eastAsia="方正仿宋_GB2312" w:cs="方正仿宋_GB2312"/>
                <w:b w:val="0"/>
                <w:bCs/>
                <w:kern w:val="0"/>
                <w:sz w:val="28"/>
                <w:szCs w:val="28"/>
              </w:rPr>
              <w:t>全省领先</w:t>
            </w:r>
          </w:p>
        </w:tc>
      </w:tr>
    </w:tbl>
    <w:p w14:paraId="30B5E7C9">
      <w:pPr>
        <w:keepNext w:val="0"/>
        <w:keepLines w:val="0"/>
        <w:pageBreakBefore w:val="0"/>
        <w:widowControl/>
        <w:kinsoku/>
        <w:wordWrap/>
        <w:overflowPunct/>
        <w:topLinePunct w:val="0"/>
        <w:bidi w:val="0"/>
        <w:spacing w:line="520" w:lineRule="exact"/>
        <w:ind w:firstLine="560" w:firstLineChars="200"/>
        <w:rPr>
          <w:rFonts w:hint="eastAsia" w:ascii="方正楷体_GBK" w:hAnsi="方正楷体_GBK" w:eastAsia="方正仿宋_GB2312" w:cs="方正楷体_GBK"/>
          <w:kern w:val="0"/>
          <w:sz w:val="28"/>
          <w:szCs w:val="28"/>
          <w:lang w:val="en-US" w:eastAsia="zh-CN"/>
        </w:rPr>
      </w:pPr>
      <w:r>
        <w:rPr>
          <w:rFonts w:hint="eastAsia" w:ascii="仿宋" w:hAnsi="仿宋" w:eastAsia="仿宋"/>
          <w:sz w:val="28"/>
          <w:szCs w:val="28"/>
        </w:rPr>
        <w:t>★</w:t>
      </w:r>
      <w:r>
        <w:rPr>
          <w:rFonts w:hint="eastAsia" w:ascii="方正楷体_GBK" w:hAnsi="方正楷体_GBK" w:eastAsia="方正楷体_GBK" w:cs="方正楷体_GBK"/>
          <w:kern w:val="0"/>
          <w:sz w:val="28"/>
          <w:szCs w:val="28"/>
          <w:lang w:val="en-US" w:eastAsia="zh-CN"/>
        </w:rPr>
        <w:t>（四）</w:t>
      </w:r>
      <w:r>
        <w:rPr>
          <w:rFonts w:hint="eastAsia" w:ascii="方正楷体_GBK" w:hAnsi="方正楷体_GBK" w:eastAsia="方正楷体_GBK" w:cs="方正楷体_GBK"/>
          <w:kern w:val="0"/>
          <w:sz w:val="28"/>
          <w:szCs w:val="28"/>
        </w:rPr>
        <w:t>驻场管理人员</w:t>
      </w:r>
      <w:r>
        <w:rPr>
          <w:rFonts w:hint="eastAsia" w:ascii="方正楷体_GBK" w:hAnsi="方正楷体_GBK" w:eastAsia="方正楷体_GBK" w:cs="方正楷体_GBK"/>
          <w:kern w:val="0"/>
          <w:sz w:val="28"/>
          <w:szCs w:val="28"/>
          <w:lang w:val="en-US" w:eastAsia="zh-CN"/>
        </w:rPr>
        <w:t>要求</w:t>
      </w:r>
    </w:p>
    <w:p w14:paraId="42262562">
      <w:pPr>
        <w:keepNext w:val="0"/>
        <w:keepLines w:val="0"/>
        <w:pageBreakBefore w:val="0"/>
        <w:widowControl/>
        <w:kinsoku/>
        <w:wordWrap/>
        <w:overflowPunct/>
        <w:topLinePunct w:val="0"/>
        <w:bidi w:val="0"/>
        <w:spacing w:line="520" w:lineRule="exact"/>
        <w:ind w:firstLine="560" w:firstLineChars="200"/>
        <w:rPr>
          <w:rFonts w:hint="default" w:ascii="方正仿宋_GB2312" w:hAnsi="方正仿宋_GB2312" w:eastAsia="方正仿宋_GB2312" w:cs="方正仿宋_GB2312"/>
          <w:kern w:val="0"/>
          <w:sz w:val="28"/>
          <w:szCs w:val="28"/>
          <w:highlight w:val="none"/>
          <w:lang w:val="en-US" w:eastAsia="zh-CN"/>
        </w:rPr>
      </w:pPr>
      <w:r>
        <w:rPr>
          <w:rFonts w:hint="eastAsia" w:ascii="方正仿宋_GB2312" w:hAnsi="方正仿宋_GB2312" w:eastAsia="方正仿宋_GB2312" w:cs="方正仿宋_GB2312"/>
          <w:kern w:val="0"/>
          <w:sz w:val="28"/>
          <w:szCs w:val="28"/>
          <w:highlight w:val="none"/>
        </w:rPr>
        <w:t>派驻</w:t>
      </w:r>
      <w:r>
        <w:rPr>
          <w:rFonts w:hint="eastAsia" w:ascii="方正仿宋_GB2312" w:hAnsi="方正仿宋_GB2312" w:eastAsia="方正仿宋_GB2312" w:cs="方正仿宋_GB2312"/>
          <w:kern w:val="0"/>
          <w:sz w:val="28"/>
          <w:szCs w:val="28"/>
          <w:highlight w:val="none"/>
          <w:lang w:val="en-US" w:eastAsia="zh-CN"/>
        </w:rPr>
        <w:t>经热线中心同意的</w:t>
      </w:r>
      <w:r>
        <w:rPr>
          <w:rFonts w:hint="eastAsia" w:ascii="方正仿宋_GB2312" w:hAnsi="方正仿宋_GB2312" w:eastAsia="方正仿宋_GB2312" w:cs="方正仿宋_GB2312"/>
          <w:kern w:val="0"/>
          <w:sz w:val="28"/>
          <w:szCs w:val="28"/>
          <w:highlight w:val="none"/>
        </w:rPr>
        <w:t>不少于4名正式员工组成</w:t>
      </w:r>
      <w:r>
        <w:rPr>
          <w:rFonts w:hint="eastAsia" w:ascii="方正仿宋_GB2312" w:hAnsi="方正仿宋_GB2312" w:eastAsia="方正仿宋_GB2312" w:cs="方正仿宋_GB2312"/>
          <w:kern w:val="0"/>
          <w:sz w:val="28"/>
          <w:szCs w:val="28"/>
          <w:highlight w:val="none"/>
          <w:lang w:eastAsia="zh-CN"/>
        </w:rPr>
        <w:t>的</w:t>
      </w:r>
      <w:r>
        <w:rPr>
          <w:rFonts w:hint="eastAsia" w:ascii="方正仿宋_GB2312" w:hAnsi="方正仿宋_GB2312" w:eastAsia="方正仿宋_GB2312" w:cs="方正仿宋_GB2312"/>
          <w:kern w:val="0"/>
          <w:sz w:val="28"/>
          <w:szCs w:val="28"/>
          <w:highlight w:val="none"/>
        </w:rPr>
        <w:t>管理团队驻场服务，岗位设置包括</w:t>
      </w:r>
      <w:r>
        <w:rPr>
          <w:rFonts w:hint="eastAsia" w:ascii="方正仿宋_GB2312" w:hAnsi="方正仿宋_GB2312" w:eastAsia="方正仿宋_GB2312" w:cs="方正仿宋_GB2312"/>
          <w:kern w:val="0"/>
          <w:sz w:val="28"/>
          <w:szCs w:val="28"/>
          <w:highlight w:val="none"/>
          <w:lang w:val="en-US" w:eastAsia="zh-CN"/>
        </w:rPr>
        <w:t>驻场负责人</w:t>
      </w:r>
      <w:r>
        <w:rPr>
          <w:rFonts w:hint="eastAsia" w:ascii="方正仿宋_GB2312" w:hAnsi="方正仿宋_GB2312" w:eastAsia="方正仿宋_GB2312" w:cs="方正仿宋_GB2312"/>
          <w:kern w:val="0"/>
          <w:sz w:val="28"/>
          <w:szCs w:val="28"/>
          <w:highlight w:val="none"/>
        </w:rPr>
        <w:t>、综合主管、业务主管、系统支撑主管等。确保驻场管理人员始终不少于4人</w:t>
      </w:r>
      <w:r>
        <w:rPr>
          <w:rFonts w:hint="eastAsia" w:ascii="方正仿宋_GB2312" w:hAnsi="方正仿宋_GB2312" w:eastAsia="方正仿宋_GB2312" w:cs="方正仿宋_GB2312"/>
          <w:kern w:val="0"/>
          <w:sz w:val="28"/>
          <w:szCs w:val="28"/>
          <w:highlight w:val="none"/>
          <w:lang w:eastAsia="zh-CN"/>
        </w:rPr>
        <w:t>，</w:t>
      </w:r>
      <w:r>
        <w:rPr>
          <w:rFonts w:hint="eastAsia" w:ascii="方正仿宋_GB2312" w:hAnsi="方正仿宋_GB2312" w:eastAsia="方正仿宋_GB2312" w:cs="方正仿宋_GB2312"/>
          <w:kern w:val="0"/>
          <w:sz w:val="28"/>
          <w:szCs w:val="28"/>
          <w:highlight w:val="none"/>
        </w:rPr>
        <w:t>如有缺员应在1个月</w:t>
      </w:r>
      <w:r>
        <w:rPr>
          <w:rFonts w:hint="eastAsia" w:ascii="方正仿宋_GB2312" w:hAnsi="方正仿宋_GB2312" w:eastAsia="方正仿宋_GB2312" w:cs="方正仿宋_GB2312"/>
          <w:kern w:val="0"/>
          <w:sz w:val="28"/>
          <w:szCs w:val="28"/>
          <w:highlight w:val="none"/>
          <w:lang w:eastAsia="zh-CN"/>
        </w:rPr>
        <w:t>内</w:t>
      </w:r>
      <w:r>
        <w:rPr>
          <w:rFonts w:hint="eastAsia" w:ascii="方正仿宋_GB2312" w:hAnsi="方正仿宋_GB2312" w:eastAsia="方正仿宋_GB2312" w:cs="方正仿宋_GB2312"/>
          <w:kern w:val="0"/>
          <w:sz w:val="28"/>
          <w:szCs w:val="28"/>
          <w:highlight w:val="none"/>
        </w:rPr>
        <w:t>补齐。</w:t>
      </w:r>
    </w:p>
    <w:p w14:paraId="2A5C8CF0">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highlight w:val="none"/>
        </w:rPr>
      </w:pPr>
      <w:r>
        <w:rPr>
          <w:rFonts w:hint="eastAsia" w:ascii="方正仿宋_GB2312" w:hAnsi="方正仿宋_GB2312" w:eastAsia="方正仿宋_GB2312" w:cs="方正仿宋_GB2312"/>
          <w:kern w:val="0"/>
          <w:sz w:val="28"/>
          <w:szCs w:val="28"/>
          <w:highlight w:val="none"/>
        </w:rPr>
        <w:t>基本条件：</w:t>
      </w:r>
      <w:r>
        <w:rPr>
          <w:rFonts w:hint="eastAsia" w:ascii="方正仿宋_GB2312" w:hAnsi="方正仿宋_GB2312" w:eastAsia="方正仿宋_GB2312" w:cs="方正仿宋_GB2312"/>
          <w:kern w:val="0"/>
          <w:sz w:val="28"/>
          <w:szCs w:val="28"/>
          <w:highlight w:val="none"/>
          <w:lang w:val="en-US" w:eastAsia="zh-CN"/>
        </w:rPr>
        <w:t>1.</w:t>
      </w:r>
      <w:r>
        <w:rPr>
          <w:rFonts w:hint="eastAsia" w:ascii="方正仿宋_GB2312" w:hAnsi="方正仿宋_GB2312" w:eastAsia="方正仿宋_GB2312" w:cs="方正仿宋_GB2312"/>
          <w:kern w:val="0"/>
          <w:sz w:val="28"/>
          <w:szCs w:val="28"/>
          <w:highlight w:val="none"/>
        </w:rPr>
        <w:t>具备较强的服务意识和良好的管理能力、沟通能力，具有较强的责任心和抗压能力</w:t>
      </w:r>
      <w:r>
        <w:rPr>
          <w:rFonts w:hint="eastAsia" w:ascii="方正仿宋_GB2312" w:hAnsi="方正仿宋_GB2312" w:eastAsia="方正仿宋_GB2312" w:cs="方正仿宋_GB2312"/>
          <w:kern w:val="0"/>
          <w:sz w:val="28"/>
          <w:szCs w:val="28"/>
          <w:highlight w:val="none"/>
          <w:lang w:eastAsia="zh-CN"/>
        </w:rPr>
        <w:t>；</w:t>
      </w:r>
      <w:r>
        <w:rPr>
          <w:rFonts w:hint="eastAsia" w:ascii="方正仿宋_GB2312" w:hAnsi="方正仿宋_GB2312" w:eastAsia="方正仿宋_GB2312" w:cs="方正仿宋_GB2312"/>
          <w:kern w:val="0"/>
          <w:sz w:val="28"/>
          <w:szCs w:val="28"/>
          <w:highlight w:val="none"/>
          <w:lang w:val="en-US" w:eastAsia="zh-CN"/>
        </w:rPr>
        <w:t>2.</w:t>
      </w:r>
      <w:r>
        <w:rPr>
          <w:rFonts w:hint="eastAsia" w:ascii="方正仿宋_GB2312" w:hAnsi="方正仿宋_GB2312" w:eastAsia="方正仿宋_GB2312" w:cs="方正仿宋_GB2312"/>
          <w:kern w:val="0"/>
          <w:sz w:val="28"/>
          <w:szCs w:val="28"/>
          <w:highlight w:val="none"/>
        </w:rPr>
        <w:t>身体健康</w:t>
      </w:r>
      <w:r>
        <w:rPr>
          <w:rFonts w:hint="eastAsia" w:ascii="方正仿宋_GB2312" w:hAnsi="方正仿宋_GB2312" w:eastAsia="方正仿宋_GB2312" w:cs="方正仿宋_GB2312"/>
          <w:kern w:val="0"/>
          <w:sz w:val="28"/>
          <w:szCs w:val="28"/>
          <w:highlight w:val="none"/>
          <w:lang w:eastAsia="zh-CN"/>
        </w:rPr>
        <w:t>；</w:t>
      </w:r>
      <w:r>
        <w:rPr>
          <w:rFonts w:hint="eastAsia" w:ascii="方正仿宋_GB2312" w:hAnsi="方正仿宋_GB2312" w:eastAsia="方正仿宋_GB2312" w:cs="方正仿宋_GB2312"/>
          <w:kern w:val="0"/>
          <w:sz w:val="28"/>
          <w:szCs w:val="28"/>
          <w:highlight w:val="none"/>
          <w:lang w:val="en-US" w:eastAsia="zh-CN"/>
        </w:rPr>
        <w:t>3.</w:t>
      </w:r>
      <w:r>
        <w:rPr>
          <w:rFonts w:hint="eastAsia" w:ascii="方正仿宋_GB2312" w:hAnsi="方正仿宋_GB2312" w:eastAsia="方正仿宋_GB2312" w:cs="方正仿宋_GB2312"/>
          <w:kern w:val="0"/>
          <w:sz w:val="28"/>
          <w:szCs w:val="28"/>
          <w:highlight w:val="none"/>
        </w:rPr>
        <w:t>为供应商正式员工</w:t>
      </w:r>
      <w:r>
        <w:rPr>
          <w:rFonts w:hint="eastAsia" w:ascii="方正仿宋_GB2312" w:hAnsi="方正仿宋_GB2312" w:eastAsia="方正仿宋_GB2312" w:cs="方正仿宋_GB2312"/>
          <w:kern w:val="0"/>
          <w:sz w:val="28"/>
          <w:szCs w:val="28"/>
          <w:highlight w:val="none"/>
          <w:lang w:eastAsia="zh-CN"/>
        </w:rPr>
        <w:t>；</w:t>
      </w:r>
      <w:r>
        <w:rPr>
          <w:rFonts w:hint="eastAsia" w:ascii="方正仿宋_GB2312" w:hAnsi="方正仿宋_GB2312" w:eastAsia="方正仿宋_GB2312" w:cs="方正仿宋_GB2312"/>
          <w:kern w:val="0"/>
          <w:sz w:val="28"/>
          <w:szCs w:val="28"/>
          <w:highlight w:val="none"/>
          <w:lang w:val="en-US" w:eastAsia="zh-CN"/>
        </w:rPr>
        <w:t>4.提供驻场人员每年人员经费明细表。</w:t>
      </w:r>
      <w:r>
        <w:rPr>
          <w:rFonts w:hint="eastAsia" w:ascii="方正仿宋_GB2312" w:hAnsi="方正仿宋_GB2312" w:eastAsia="方正仿宋_GB2312" w:cs="方正仿宋_GB2312"/>
          <w:kern w:val="0"/>
          <w:sz w:val="28"/>
          <w:szCs w:val="28"/>
          <w:highlight w:val="none"/>
        </w:rPr>
        <w:t>人员</w:t>
      </w:r>
      <w:r>
        <w:rPr>
          <w:rFonts w:hint="eastAsia" w:ascii="方正仿宋_GB2312" w:hAnsi="方正仿宋_GB2312" w:eastAsia="方正仿宋_GB2312" w:cs="方正仿宋_GB2312"/>
          <w:kern w:val="0"/>
          <w:sz w:val="28"/>
          <w:szCs w:val="28"/>
          <w:highlight w:val="none"/>
          <w:lang w:val="en-US" w:eastAsia="zh-CN"/>
        </w:rPr>
        <w:t>基本</w:t>
      </w:r>
      <w:r>
        <w:rPr>
          <w:rFonts w:hint="eastAsia" w:ascii="方正仿宋_GB2312" w:hAnsi="方正仿宋_GB2312" w:eastAsia="方正仿宋_GB2312" w:cs="方正仿宋_GB2312"/>
          <w:kern w:val="0"/>
          <w:sz w:val="28"/>
          <w:szCs w:val="28"/>
          <w:highlight w:val="none"/>
        </w:rPr>
        <w:t>配置及主要职责：</w:t>
      </w:r>
    </w:p>
    <w:p w14:paraId="19744065">
      <w:pPr>
        <w:keepNext w:val="0"/>
        <w:keepLines w:val="0"/>
        <w:pageBreakBefore w:val="0"/>
        <w:widowControl/>
        <w:kinsoku/>
        <w:wordWrap/>
        <w:overflowPunct/>
        <w:topLinePunct w:val="0"/>
        <w:bidi w:val="0"/>
        <w:spacing w:line="520" w:lineRule="exact"/>
        <w:ind w:firstLine="562" w:firstLineChars="200"/>
        <w:rPr>
          <w:rFonts w:hint="eastAsia" w:ascii="方正仿宋_GB2312" w:hAnsi="方正仿宋_GB2312" w:eastAsia="方正仿宋_GB2312" w:cs="方正仿宋_GB2312"/>
          <w:kern w:val="0"/>
          <w:sz w:val="28"/>
          <w:szCs w:val="28"/>
          <w:highlight w:val="none"/>
        </w:rPr>
      </w:pPr>
      <w:r>
        <w:rPr>
          <w:rFonts w:hint="eastAsia" w:ascii="方正仿宋_GB2312" w:hAnsi="方正仿宋_GB2312" w:eastAsia="方正仿宋_GB2312" w:cs="方正仿宋_GB2312"/>
          <w:b/>
          <w:bCs/>
          <w:kern w:val="0"/>
          <w:sz w:val="28"/>
          <w:szCs w:val="28"/>
          <w:highlight w:val="none"/>
          <w:lang w:val="en-US" w:eastAsia="zh-CN"/>
        </w:rPr>
        <w:t>1.驻场负责人</w:t>
      </w:r>
      <w:r>
        <w:rPr>
          <w:rFonts w:hint="eastAsia" w:ascii="方正仿宋_GB2312" w:hAnsi="方正仿宋_GB2312" w:eastAsia="方正仿宋_GB2312" w:cs="方正仿宋_GB2312"/>
          <w:b/>
          <w:bCs/>
          <w:kern w:val="0"/>
          <w:sz w:val="28"/>
          <w:szCs w:val="28"/>
          <w:highlight w:val="none"/>
        </w:rPr>
        <w:t>1名。</w:t>
      </w:r>
      <w:r>
        <w:rPr>
          <w:rFonts w:hint="eastAsia" w:ascii="方正仿宋_GB2312" w:hAnsi="方正仿宋_GB2312" w:eastAsia="方正仿宋_GB2312" w:cs="方正仿宋_GB2312"/>
          <w:kern w:val="0"/>
          <w:sz w:val="28"/>
          <w:szCs w:val="28"/>
          <w:highlight w:val="none"/>
        </w:rPr>
        <w:t>具备驻场管理人员基本条件，负责整个平台日常运营管理和协调沟通工作。</w:t>
      </w:r>
    </w:p>
    <w:p w14:paraId="4F691BA5">
      <w:pPr>
        <w:keepNext w:val="0"/>
        <w:keepLines w:val="0"/>
        <w:pageBreakBefore w:val="0"/>
        <w:widowControl/>
        <w:kinsoku/>
        <w:wordWrap/>
        <w:overflowPunct/>
        <w:topLinePunct w:val="0"/>
        <w:bidi w:val="0"/>
        <w:spacing w:line="520" w:lineRule="exact"/>
        <w:ind w:firstLine="562" w:firstLineChars="200"/>
        <w:rPr>
          <w:rFonts w:hint="eastAsia" w:ascii="方正仿宋_GB2312" w:hAnsi="方正仿宋_GB2312" w:eastAsia="方正仿宋_GB2312" w:cs="方正仿宋_GB2312"/>
          <w:kern w:val="0"/>
          <w:sz w:val="28"/>
          <w:szCs w:val="28"/>
          <w:highlight w:val="none"/>
        </w:rPr>
      </w:pPr>
      <w:r>
        <w:rPr>
          <w:rFonts w:hint="eastAsia" w:ascii="方正仿宋_GB2312" w:hAnsi="方正仿宋_GB2312" w:eastAsia="方正仿宋_GB2312" w:cs="方正仿宋_GB2312"/>
          <w:b/>
          <w:bCs/>
          <w:kern w:val="0"/>
          <w:sz w:val="28"/>
          <w:szCs w:val="28"/>
          <w:highlight w:val="none"/>
          <w:lang w:val="en-US" w:eastAsia="zh-CN"/>
        </w:rPr>
        <w:t>2.综合</w:t>
      </w:r>
      <w:r>
        <w:rPr>
          <w:rFonts w:hint="eastAsia" w:ascii="方正仿宋_GB2312" w:hAnsi="方正仿宋_GB2312" w:eastAsia="方正仿宋_GB2312" w:cs="方正仿宋_GB2312"/>
          <w:b/>
          <w:bCs/>
          <w:kern w:val="0"/>
          <w:sz w:val="28"/>
          <w:szCs w:val="28"/>
          <w:highlight w:val="none"/>
        </w:rPr>
        <w:t>主管1名。</w:t>
      </w:r>
      <w:r>
        <w:rPr>
          <w:rFonts w:hint="eastAsia" w:ascii="方正仿宋_GB2312" w:hAnsi="方正仿宋_GB2312" w:eastAsia="方正仿宋_GB2312" w:cs="方正仿宋_GB2312"/>
          <w:kern w:val="0"/>
          <w:sz w:val="28"/>
          <w:szCs w:val="28"/>
          <w:highlight w:val="none"/>
        </w:rPr>
        <w:t>具备驻场管理人员基本条件</w:t>
      </w:r>
      <w:r>
        <w:rPr>
          <w:rFonts w:hint="eastAsia" w:ascii="方正仿宋_GB2312" w:hAnsi="方正仿宋_GB2312" w:eastAsia="方正仿宋_GB2312" w:cs="方正仿宋_GB2312"/>
          <w:kern w:val="0"/>
          <w:sz w:val="28"/>
          <w:szCs w:val="28"/>
          <w:highlight w:val="none"/>
          <w:lang w:eastAsia="zh-CN"/>
        </w:rPr>
        <w:t>，</w:t>
      </w:r>
      <w:r>
        <w:rPr>
          <w:rFonts w:hint="eastAsia" w:ascii="方正仿宋_GB2312" w:hAnsi="方正仿宋_GB2312" w:eastAsia="方正仿宋_GB2312" w:cs="方正仿宋_GB2312"/>
          <w:kern w:val="0"/>
          <w:sz w:val="28"/>
          <w:szCs w:val="28"/>
          <w:highlight w:val="none"/>
        </w:rPr>
        <w:t>负责</w:t>
      </w:r>
      <w:r>
        <w:rPr>
          <w:rFonts w:hint="eastAsia" w:ascii="方正仿宋_GB2312" w:hAnsi="方正仿宋_GB2312" w:eastAsia="方正仿宋_GB2312" w:cs="方正仿宋_GB2312"/>
          <w:kern w:val="0"/>
          <w:sz w:val="28"/>
          <w:szCs w:val="28"/>
          <w:highlight w:val="none"/>
          <w:lang w:val="en-US" w:eastAsia="zh-CN"/>
        </w:rPr>
        <w:t>话务</w:t>
      </w:r>
      <w:r>
        <w:rPr>
          <w:rFonts w:hint="eastAsia" w:ascii="方正仿宋_GB2312" w:hAnsi="方正仿宋_GB2312" w:eastAsia="方正仿宋_GB2312" w:cs="方正仿宋_GB2312"/>
          <w:kern w:val="0"/>
          <w:sz w:val="28"/>
          <w:szCs w:val="28"/>
          <w:highlight w:val="none"/>
        </w:rPr>
        <w:t>人员招聘、工资福利</w:t>
      </w:r>
      <w:r>
        <w:rPr>
          <w:rFonts w:hint="eastAsia" w:ascii="方正仿宋_GB2312" w:hAnsi="方正仿宋_GB2312" w:eastAsia="方正仿宋_GB2312" w:cs="方正仿宋_GB2312"/>
          <w:kern w:val="0"/>
          <w:sz w:val="28"/>
          <w:szCs w:val="28"/>
          <w:highlight w:val="none"/>
          <w:lang w:val="en-US" w:eastAsia="zh-CN"/>
        </w:rPr>
        <w:t>核算</w:t>
      </w:r>
      <w:r>
        <w:rPr>
          <w:rFonts w:hint="eastAsia" w:ascii="方正仿宋_GB2312" w:hAnsi="方正仿宋_GB2312" w:eastAsia="方正仿宋_GB2312" w:cs="方正仿宋_GB2312"/>
          <w:kern w:val="0"/>
          <w:sz w:val="28"/>
          <w:szCs w:val="28"/>
          <w:highlight w:val="none"/>
        </w:rPr>
        <w:t>、绩效考核、财务</w:t>
      </w:r>
      <w:r>
        <w:rPr>
          <w:rFonts w:hint="eastAsia" w:ascii="方正仿宋_GB2312" w:hAnsi="方正仿宋_GB2312" w:eastAsia="方正仿宋_GB2312" w:cs="方正仿宋_GB2312"/>
          <w:kern w:val="0"/>
          <w:sz w:val="28"/>
          <w:szCs w:val="28"/>
          <w:highlight w:val="none"/>
          <w:lang w:val="en-US" w:eastAsia="zh-CN"/>
        </w:rPr>
        <w:t>管理</w:t>
      </w:r>
      <w:r>
        <w:rPr>
          <w:rFonts w:hint="eastAsia" w:ascii="方正仿宋_GB2312" w:hAnsi="方正仿宋_GB2312" w:eastAsia="方正仿宋_GB2312" w:cs="方正仿宋_GB2312"/>
          <w:kern w:val="0"/>
          <w:sz w:val="28"/>
          <w:szCs w:val="28"/>
          <w:highlight w:val="none"/>
        </w:rPr>
        <w:t>、团队文化建设、</w:t>
      </w:r>
      <w:r>
        <w:rPr>
          <w:rFonts w:hint="eastAsia" w:ascii="方正仿宋_GB2312" w:hAnsi="方正仿宋_GB2312" w:eastAsia="方正仿宋_GB2312" w:cs="方正仿宋_GB2312"/>
          <w:kern w:val="0"/>
          <w:sz w:val="28"/>
          <w:szCs w:val="28"/>
          <w:highlight w:val="none"/>
          <w:lang w:val="en-US" w:eastAsia="zh-CN"/>
        </w:rPr>
        <w:t>信息宣传及</w:t>
      </w:r>
      <w:r>
        <w:rPr>
          <w:rFonts w:hint="eastAsia" w:ascii="方正仿宋_GB2312" w:hAnsi="方正仿宋_GB2312" w:eastAsia="方正仿宋_GB2312" w:cs="方正仿宋_GB2312"/>
          <w:kern w:val="0"/>
          <w:sz w:val="28"/>
          <w:szCs w:val="28"/>
          <w:highlight w:val="none"/>
        </w:rPr>
        <w:t>行政后勤等综合管理</w:t>
      </w:r>
      <w:r>
        <w:rPr>
          <w:rFonts w:hint="eastAsia" w:ascii="方正仿宋_GB2312" w:hAnsi="方正仿宋_GB2312" w:eastAsia="方正仿宋_GB2312" w:cs="方正仿宋_GB2312"/>
          <w:kern w:val="0"/>
          <w:sz w:val="28"/>
          <w:szCs w:val="28"/>
          <w:highlight w:val="none"/>
          <w:lang w:val="en-US" w:eastAsia="zh-CN"/>
        </w:rPr>
        <w:t>工作</w:t>
      </w:r>
      <w:r>
        <w:rPr>
          <w:rFonts w:hint="eastAsia" w:ascii="方正仿宋_GB2312" w:hAnsi="方正仿宋_GB2312" w:eastAsia="方正仿宋_GB2312" w:cs="方正仿宋_GB2312"/>
          <w:kern w:val="0"/>
          <w:sz w:val="28"/>
          <w:szCs w:val="28"/>
          <w:highlight w:val="none"/>
        </w:rPr>
        <w:t>。</w:t>
      </w:r>
    </w:p>
    <w:p w14:paraId="5281DF62">
      <w:pPr>
        <w:keepNext w:val="0"/>
        <w:keepLines w:val="0"/>
        <w:pageBreakBefore w:val="0"/>
        <w:widowControl/>
        <w:kinsoku/>
        <w:wordWrap/>
        <w:overflowPunct/>
        <w:topLinePunct w:val="0"/>
        <w:bidi w:val="0"/>
        <w:spacing w:line="520" w:lineRule="exact"/>
        <w:ind w:firstLine="562"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b/>
          <w:bCs/>
          <w:kern w:val="0"/>
          <w:sz w:val="28"/>
          <w:szCs w:val="28"/>
          <w:lang w:val="en-US" w:eastAsia="zh-CN"/>
        </w:rPr>
        <w:t>3.</w:t>
      </w:r>
      <w:r>
        <w:rPr>
          <w:rFonts w:hint="eastAsia" w:ascii="方正仿宋_GB2312" w:hAnsi="方正仿宋_GB2312" w:eastAsia="方正仿宋_GB2312" w:cs="方正仿宋_GB2312"/>
          <w:b/>
          <w:bCs/>
          <w:kern w:val="0"/>
          <w:sz w:val="28"/>
          <w:szCs w:val="28"/>
        </w:rPr>
        <w:t>业务主管1名。</w:t>
      </w:r>
      <w:r>
        <w:rPr>
          <w:rFonts w:hint="eastAsia" w:ascii="方正仿宋_GB2312" w:hAnsi="方正仿宋_GB2312" w:eastAsia="方正仿宋_GB2312" w:cs="方正仿宋_GB2312"/>
          <w:kern w:val="0"/>
          <w:sz w:val="28"/>
          <w:szCs w:val="28"/>
        </w:rPr>
        <w:t>除具备驻场管理人员基本条件外，还</w:t>
      </w:r>
      <w:r>
        <w:rPr>
          <w:rFonts w:hint="eastAsia" w:ascii="方正仿宋_GB2312" w:hAnsi="方正仿宋_GB2312" w:eastAsia="方正仿宋_GB2312" w:cs="方正仿宋_GB2312"/>
          <w:kern w:val="0"/>
          <w:sz w:val="28"/>
          <w:szCs w:val="28"/>
          <w:lang w:val="en-US" w:eastAsia="zh-CN"/>
        </w:rPr>
        <w:t>需具备</w:t>
      </w:r>
      <w:r>
        <w:rPr>
          <w:rFonts w:hint="eastAsia" w:ascii="方正仿宋_GB2312" w:hAnsi="方正仿宋_GB2312" w:eastAsia="方正仿宋_GB2312" w:cs="方正仿宋_GB2312"/>
          <w:kern w:val="0"/>
          <w:sz w:val="28"/>
          <w:szCs w:val="28"/>
        </w:rPr>
        <w:t>热线业务统筹协调</w:t>
      </w:r>
      <w:r>
        <w:rPr>
          <w:rFonts w:hint="eastAsia" w:ascii="方正仿宋_GB2312" w:hAnsi="方正仿宋_GB2312" w:eastAsia="方正仿宋_GB2312" w:cs="方正仿宋_GB2312"/>
          <w:kern w:val="0"/>
          <w:sz w:val="28"/>
          <w:szCs w:val="28"/>
          <w:lang w:val="en-US" w:eastAsia="zh-CN"/>
        </w:rPr>
        <w:t>能力</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lang w:val="en-US" w:eastAsia="zh-CN"/>
        </w:rPr>
        <w:t>负责话务大厅</w:t>
      </w:r>
      <w:r>
        <w:rPr>
          <w:rFonts w:hint="eastAsia" w:ascii="方正仿宋_GB2312" w:hAnsi="方正仿宋_GB2312" w:eastAsia="方正仿宋_GB2312" w:cs="方正仿宋_GB2312"/>
          <w:kern w:val="0"/>
          <w:sz w:val="28"/>
          <w:szCs w:val="28"/>
        </w:rPr>
        <w:t>的日常管理和服务</w:t>
      </w:r>
      <w:r>
        <w:rPr>
          <w:rFonts w:hint="eastAsia" w:ascii="方正仿宋_GB2312" w:hAnsi="方正仿宋_GB2312" w:eastAsia="方正仿宋_GB2312" w:cs="方正仿宋_GB2312"/>
          <w:kern w:val="0"/>
          <w:sz w:val="28"/>
          <w:szCs w:val="28"/>
          <w:lang w:val="en-US" w:eastAsia="zh-CN"/>
        </w:rPr>
        <w:t>保障</w:t>
      </w:r>
      <w:r>
        <w:rPr>
          <w:rFonts w:hint="eastAsia" w:ascii="方正仿宋_GB2312" w:hAnsi="方正仿宋_GB2312" w:eastAsia="方正仿宋_GB2312" w:cs="方正仿宋_GB2312"/>
          <w:kern w:val="0"/>
          <w:sz w:val="28"/>
          <w:szCs w:val="28"/>
        </w:rPr>
        <w:t>；</w:t>
      </w:r>
      <w:r>
        <w:rPr>
          <w:rFonts w:hint="eastAsia" w:ascii="方正仿宋_GB2312" w:hAnsi="方正仿宋_GB2312" w:eastAsia="方正仿宋_GB2312" w:cs="方正仿宋_GB2312"/>
          <w:kern w:val="0"/>
          <w:sz w:val="28"/>
          <w:szCs w:val="28"/>
          <w:lang w:val="en-US" w:eastAsia="zh-CN"/>
        </w:rPr>
        <w:t>负责</w:t>
      </w:r>
      <w:r>
        <w:rPr>
          <w:rFonts w:hint="eastAsia" w:ascii="方正仿宋_GB2312" w:hAnsi="方正仿宋_GB2312" w:eastAsia="方正仿宋_GB2312" w:cs="方正仿宋_GB2312"/>
          <w:kern w:val="0"/>
          <w:sz w:val="28"/>
          <w:szCs w:val="28"/>
        </w:rPr>
        <w:t>疑难‌工单的处理上报</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信息收集整理与分析；负责</w:t>
      </w:r>
      <w:r>
        <w:rPr>
          <w:rFonts w:hint="eastAsia" w:ascii="方正仿宋_GB2312" w:hAnsi="方正仿宋_GB2312" w:eastAsia="方正仿宋_GB2312" w:cs="方正仿宋_GB2312"/>
          <w:kern w:val="0"/>
          <w:sz w:val="28"/>
          <w:szCs w:val="28"/>
          <w:lang w:val="en-US" w:eastAsia="zh-CN"/>
        </w:rPr>
        <w:t>话务</w:t>
      </w:r>
      <w:r>
        <w:rPr>
          <w:rFonts w:hint="eastAsia" w:ascii="方正仿宋_GB2312" w:hAnsi="方正仿宋_GB2312" w:eastAsia="方正仿宋_GB2312" w:cs="方正仿宋_GB2312"/>
          <w:kern w:val="0"/>
          <w:sz w:val="28"/>
          <w:szCs w:val="28"/>
        </w:rPr>
        <w:t>质检，协助开展标准化</w:t>
      </w:r>
      <w:r>
        <w:rPr>
          <w:rFonts w:hint="eastAsia" w:ascii="方正仿宋_GB2312" w:hAnsi="方正仿宋_GB2312" w:eastAsia="方正仿宋_GB2312" w:cs="方正仿宋_GB2312"/>
          <w:kern w:val="0"/>
          <w:sz w:val="28"/>
          <w:szCs w:val="28"/>
          <w:lang w:val="en-US" w:eastAsia="zh-CN"/>
        </w:rPr>
        <w:t>建设</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lang w:val="en-US" w:eastAsia="zh-CN"/>
        </w:rPr>
        <w:t>负责</w:t>
      </w:r>
      <w:r>
        <w:rPr>
          <w:rFonts w:hint="eastAsia" w:ascii="方正仿宋_GB2312" w:hAnsi="方正仿宋_GB2312" w:eastAsia="方正仿宋_GB2312" w:cs="方正仿宋_GB2312"/>
          <w:kern w:val="0"/>
          <w:sz w:val="28"/>
          <w:szCs w:val="28"/>
        </w:rPr>
        <w:t>制定培训计划</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lang w:val="en-US" w:eastAsia="zh-CN"/>
        </w:rPr>
        <w:t>组织话务业务培训</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lang w:val="en-US" w:eastAsia="zh-CN"/>
        </w:rPr>
        <w:t>负责</w:t>
      </w:r>
      <w:r>
        <w:rPr>
          <w:rFonts w:hint="eastAsia" w:ascii="方正仿宋_GB2312" w:hAnsi="方正仿宋_GB2312" w:eastAsia="方正仿宋_GB2312" w:cs="方正仿宋_GB2312"/>
          <w:kern w:val="0"/>
          <w:sz w:val="28"/>
          <w:szCs w:val="28"/>
        </w:rPr>
        <w:t>平台相关会议组织、专项汇报材料</w:t>
      </w:r>
      <w:r>
        <w:rPr>
          <w:rFonts w:hint="eastAsia" w:ascii="方正仿宋_GB2312" w:hAnsi="方正仿宋_GB2312" w:eastAsia="方正仿宋_GB2312" w:cs="方正仿宋_GB2312"/>
          <w:kern w:val="0"/>
          <w:sz w:val="28"/>
          <w:szCs w:val="28"/>
          <w:lang w:val="en-US" w:eastAsia="zh-CN"/>
        </w:rPr>
        <w:t>撰写等工作</w:t>
      </w:r>
      <w:r>
        <w:rPr>
          <w:rFonts w:hint="eastAsia" w:ascii="方正仿宋_GB2312" w:hAnsi="方正仿宋_GB2312" w:eastAsia="方正仿宋_GB2312" w:cs="方正仿宋_GB2312"/>
          <w:kern w:val="0"/>
          <w:sz w:val="28"/>
          <w:szCs w:val="28"/>
        </w:rPr>
        <w:t>。</w:t>
      </w:r>
    </w:p>
    <w:p w14:paraId="773E4843">
      <w:pPr>
        <w:keepNext w:val="0"/>
        <w:keepLines w:val="0"/>
        <w:pageBreakBefore w:val="0"/>
        <w:widowControl/>
        <w:kinsoku/>
        <w:wordWrap/>
        <w:overflowPunct/>
        <w:topLinePunct w:val="0"/>
        <w:bidi w:val="0"/>
        <w:spacing w:line="520" w:lineRule="exact"/>
        <w:ind w:firstLine="562" w:firstLineChars="200"/>
        <w:rPr>
          <w:rFonts w:hint="default" w:ascii="方正仿宋_GB2312" w:hAnsi="方正仿宋_GB2312" w:eastAsia="方正仿宋_GB2312" w:cs="方正仿宋_GB2312"/>
          <w:kern w:val="0"/>
          <w:sz w:val="28"/>
          <w:szCs w:val="28"/>
          <w:highlight w:val="none"/>
          <w:lang w:val="en-US" w:eastAsia="zh-CN"/>
        </w:rPr>
      </w:pPr>
      <w:r>
        <w:rPr>
          <w:rFonts w:hint="eastAsia" w:ascii="方正仿宋_GB2312" w:hAnsi="方正仿宋_GB2312" w:eastAsia="方正仿宋_GB2312" w:cs="方正仿宋_GB2312"/>
          <w:b/>
          <w:bCs/>
          <w:kern w:val="0"/>
          <w:sz w:val="28"/>
          <w:szCs w:val="28"/>
          <w:lang w:val="en-US" w:eastAsia="zh-CN"/>
        </w:rPr>
        <w:t>4.</w:t>
      </w:r>
      <w:r>
        <w:rPr>
          <w:rFonts w:hint="eastAsia" w:ascii="方正仿宋_GB2312" w:hAnsi="方正仿宋_GB2312" w:eastAsia="方正仿宋_GB2312" w:cs="方正仿宋_GB2312"/>
          <w:b/>
          <w:bCs/>
          <w:kern w:val="0"/>
          <w:sz w:val="28"/>
          <w:szCs w:val="28"/>
        </w:rPr>
        <w:t>系统支撑主管1名。</w:t>
      </w:r>
      <w:r>
        <w:rPr>
          <w:rFonts w:hint="eastAsia" w:ascii="方正仿宋_GB2312" w:hAnsi="方正仿宋_GB2312" w:eastAsia="方正仿宋_GB2312" w:cs="方正仿宋_GB2312"/>
          <w:kern w:val="0"/>
          <w:sz w:val="28"/>
          <w:szCs w:val="28"/>
        </w:rPr>
        <w:t>除具备驻场管理人员基本条件外，还</w:t>
      </w:r>
      <w:r>
        <w:rPr>
          <w:rFonts w:hint="eastAsia" w:ascii="方正仿宋_GB2312" w:hAnsi="方正仿宋_GB2312" w:eastAsia="方正仿宋_GB2312" w:cs="方正仿宋_GB2312"/>
          <w:kern w:val="0"/>
          <w:sz w:val="28"/>
          <w:szCs w:val="28"/>
          <w:lang w:val="en-US" w:eastAsia="zh-CN"/>
        </w:rPr>
        <w:t>需具备</w:t>
      </w:r>
      <w:r>
        <w:rPr>
          <w:rFonts w:hint="eastAsia" w:ascii="方正仿宋_GB2312" w:hAnsi="方正仿宋_GB2312" w:eastAsia="方正仿宋_GB2312" w:cs="方正仿宋_GB2312"/>
          <w:kern w:val="0"/>
          <w:sz w:val="28"/>
          <w:szCs w:val="28"/>
        </w:rPr>
        <w:t>计算机大类专业背景，熟练掌握计算机应用、网络架构配置、</w:t>
      </w:r>
      <w:r>
        <w:rPr>
          <w:rFonts w:hint="eastAsia" w:ascii="方正仿宋_GB2312" w:hAnsi="方正仿宋_GB2312" w:eastAsia="方正仿宋_GB2312" w:cs="方正仿宋_GB2312"/>
          <w:kern w:val="0"/>
          <w:sz w:val="28"/>
          <w:szCs w:val="28"/>
          <w:lang w:val="en-US" w:eastAsia="zh-CN"/>
        </w:rPr>
        <w:t>系统</w:t>
      </w:r>
      <w:r>
        <w:rPr>
          <w:rFonts w:hint="eastAsia" w:ascii="方正仿宋_GB2312" w:hAnsi="方正仿宋_GB2312" w:eastAsia="方正仿宋_GB2312" w:cs="方正仿宋_GB2312"/>
          <w:kern w:val="0"/>
          <w:sz w:val="28"/>
          <w:szCs w:val="28"/>
        </w:rPr>
        <w:t>维护、系统集成运用技术。负责底层语音平台、智能化系统和网络互联设施设备应用维护和技术</w:t>
      </w:r>
      <w:r>
        <w:rPr>
          <w:rFonts w:hint="eastAsia" w:ascii="方正仿宋_GB2312" w:hAnsi="方正仿宋_GB2312" w:eastAsia="方正仿宋_GB2312" w:cs="方正仿宋_GB2312"/>
          <w:kern w:val="0"/>
          <w:sz w:val="28"/>
          <w:szCs w:val="28"/>
          <w:highlight w:val="none"/>
        </w:rPr>
        <w:t>支持。</w:t>
      </w:r>
      <w:r>
        <w:rPr>
          <w:rFonts w:hint="eastAsia" w:ascii="方正仿宋_GB2312" w:hAnsi="方正仿宋_GB2312" w:eastAsia="方正仿宋_GB2312" w:cs="方正仿宋_GB2312"/>
          <w:kern w:val="0"/>
          <w:sz w:val="28"/>
          <w:szCs w:val="28"/>
          <w:highlight w:val="none"/>
          <w:lang w:val="en-US" w:eastAsia="zh-CN"/>
        </w:rPr>
        <w:t>统筹系统的运行维护、问题处置，配合对接相关业务部门，重大活动、重要时段做好保障，确保业务系统安全运行。</w:t>
      </w:r>
    </w:p>
    <w:p w14:paraId="67519FC3">
      <w:pPr>
        <w:keepNext w:val="0"/>
        <w:keepLines w:val="0"/>
        <w:pageBreakBefore w:val="0"/>
        <w:widowControl/>
        <w:kinsoku/>
        <w:wordWrap/>
        <w:overflowPunct/>
        <w:topLinePunct w:val="0"/>
        <w:bidi w:val="0"/>
        <w:spacing w:line="520" w:lineRule="exact"/>
        <w:ind w:firstLine="562" w:firstLineChars="200"/>
        <w:rPr>
          <w:rFonts w:ascii="方正仿宋_GB2312" w:hAnsi="方正仿宋_GB2312" w:eastAsia="方正仿宋_GB2312" w:cs="方正仿宋_GB2312"/>
          <w:b/>
          <w:bCs/>
          <w:kern w:val="0"/>
          <w:sz w:val="28"/>
          <w:szCs w:val="28"/>
          <w:lang w:val="en-US" w:eastAsia="zh-CN"/>
        </w:rPr>
      </w:pPr>
      <w:r>
        <w:rPr>
          <w:rFonts w:hint="eastAsia" w:ascii="方正仿宋_GB2312" w:hAnsi="方正仿宋_GB2312" w:eastAsia="方正仿宋_GB2312" w:cs="方正仿宋_GB2312"/>
          <w:b/>
          <w:bCs/>
          <w:kern w:val="0"/>
          <w:sz w:val="28"/>
          <w:szCs w:val="28"/>
          <w:lang w:eastAsia="zh-CN"/>
        </w:rPr>
        <w:t>注：</w:t>
      </w:r>
      <w:r>
        <w:rPr>
          <w:rFonts w:hint="eastAsia" w:ascii="方正仿宋_GB2312" w:hAnsi="方正仿宋_GB2312" w:eastAsia="方正仿宋_GB2312" w:cs="方正仿宋_GB2312"/>
          <w:b/>
          <w:bCs/>
          <w:kern w:val="0"/>
          <w:sz w:val="28"/>
          <w:szCs w:val="28"/>
        </w:rPr>
        <w:t>供应商在投标时需提供</w:t>
      </w:r>
      <w:r>
        <w:rPr>
          <w:rFonts w:hint="eastAsia" w:ascii="方正仿宋_GB2312" w:hAnsi="方正仿宋_GB2312" w:eastAsia="方正仿宋_GB2312" w:cs="方正仿宋_GB2312"/>
          <w:b/>
          <w:bCs/>
          <w:kern w:val="0"/>
          <w:sz w:val="28"/>
          <w:szCs w:val="28"/>
          <w:lang w:eastAsia="zh-CN"/>
        </w:rPr>
        <w:t>人员配备表（至少包含</w:t>
      </w:r>
      <w:r>
        <w:rPr>
          <w:rFonts w:hint="eastAsia" w:ascii="方正仿宋_GB2312" w:hAnsi="方正仿宋_GB2312" w:eastAsia="方正仿宋_GB2312" w:cs="方正仿宋_GB2312"/>
          <w:b/>
          <w:bCs/>
          <w:kern w:val="0"/>
          <w:sz w:val="28"/>
          <w:szCs w:val="28"/>
          <w:lang w:val="en-US" w:eastAsia="zh-CN"/>
        </w:rPr>
        <w:t>4位</w:t>
      </w:r>
      <w:r>
        <w:rPr>
          <w:rFonts w:hint="eastAsia" w:ascii="方正仿宋_GB2312" w:hAnsi="方正仿宋_GB2312" w:eastAsia="方正仿宋_GB2312" w:cs="方正仿宋_GB2312"/>
          <w:b/>
          <w:bCs/>
          <w:kern w:val="0"/>
          <w:sz w:val="28"/>
          <w:szCs w:val="28"/>
        </w:rPr>
        <w:t>派驻现场管理人员</w:t>
      </w:r>
      <w:r>
        <w:rPr>
          <w:rFonts w:hint="eastAsia" w:ascii="方正仿宋_GB2312" w:hAnsi="方正仿宋_GB2312" w:eastAsia="方正仿宋_GB2312" w:cs="方正仿宋_GB2312"/>
          <w:b/>
          <w:bCs/>
          <w:kern w:val="0"/>
          <w:sz w:val="28"/>
          <w:szCs w:val="28"/>
          <w:lang w:eastAsia="zh-CN"/>
        </w:rPr>
        <w:t>），</w:t>
      </w:r>
      <w:r>
        <w:rPr>
          <w:rFonts w:hint="eastAsia" w:ascii="方正仿宋_GB2312" w:hAnsi="方正仿宋_GB2312" w:eastAsia="方正仿宋_GB2312" w:cs="方正仿宋_GB2312"/>
          <w:b/>
          <w:bCs/>
          <w:kern w:val="0"/>
          <w:sz w:val="28"/>
          <w:szCs w:val="28"/>
          <w:lang w:val="en-US" w:eastAsia="zh-CN"/>
        </w:rPr>
        <w:t>未提供或提供不全作无效投标处理。</w:t>
      </w:r>
    </w:p>
    <w:p w14:paraId="1C7A0DF7">
      <w:pPr>
        <w:keepNext w:val="0"/>
        <w:keepLines w:val="0"/>
        <w:pageBreakBefore w:val="0"/>
        <w:widowControl/>
        <w:kinsoku/>
        <w:wordWrap/>
        <w:overflowPunct/>
        <w:topLinePunct w:val="0"/>
        <w:bidi w:val="0"/>
        <w:spacing w:line="520" w:lineRule="exact"/>
        <w:ind w:firstLine="420"/>
        <w:rPr>
          <w:rFonts w:hint="eastAsia" w:ascii="方正楷体_GBK" w:hAnsi="方正楷体_GBK" w:eastAsia="方正楷体_GBK" w:cs="方正楷体_GBK"/>
          <w:kern w:val="0"/>
          <w:sz w:val="28"/>
          <w:szCs w:val="28"/>
          <w:lang w:val="en-US" w:eastAsia="zh-CN"/>
        </w:rPr>
      </w:pPr>
      <w:r>
        <w:rPr>
          <w:rFonts w:hint="eastAsia" w:ascii="方正楷体_GBK" w:hAnsi="方正楷体_GBK" w:eastAsia="方正楷体_GBK" w:cs="方正楷体_GBK"/>
          <w:kern w:val="0"/>
          <w:sz w:val="28"/>
          <w:szCs w:val="28"/>
          <w:lang w:eastAsia="zh-CN"/>
        </w:rPr>
        <w:t>（</w:t>
      </w:r>
      <w:r>
        <w:rPr>
          <w:rFonts w:hint="eastAsia" w:ascii="方正楷体_GBK" w:hAnsi="方正楷体_GBK" w:eastAsia="方正楷体_GBK" w:cs="方正楷体_GBK"/>
          <w:kern w:val="0"/>
          <w:sz w:val="28"/>
          <w:szCs w:val="28"/>
          <w:lang w:val="en-US" w:eastAsia="zh-CN"/>
        </w:rPr>
        <w:t>五</w:t>
      </w:r>
      <w:r>
        <w:rPr>
          <w:rFonts w:hint="eastAsia" w:ascii="方正楷体_GBK" w:hAnsi="方正楷体_GBK" w:eastAsia="方正楷体_GBK" w:cs="方正楷体_GBK"/>
          <w:kern w:val="0"/>
          <w:sz w:val="28"/>
          <w:szCs w:val="28"/>
          <w:lang w:eastAsia="zh-CN"/>
        </w:rPr>
        <w:t>）</w:t>
      </w:r>
      <w:r>
        <w:rPr>
          <w:rFonts w:hint="eastAsia" w:ascii="方正楷体_GBK" w:hAnsi="方正楷体_GBK" w:eastAsia="方正楷体_GBK" w:cs="方正楷体_GBK"/>
          <w:kern w:val="0"/>
          <w:sz w:val="28"/>
          <w:szCs w:val="28"/>
        </w:rPr>
        <w:t>服务外包人员</w:t>
      </w:r>
      <w:r>
        <w:rPr>
          <w:rFonts w:hint="eastAsia" w:ascii="方正楷体_GBK" w:hAnsi="方正楷体_GBK" w:eastAsia="方正楷体_GBK" w:cs="方正楷体_GBK"/>
          <w:kern w:val="0"/>
          <w:sz w:val="28"/>
          <w:szCs w:val="28"/>
          <w:lang w:val="en-US" w:eastAsia="zh-CN"/>
        </w:rPr>
        <w:t>要求</w:t>
      </w:r>
    </w:p>
    <w:p w14:paraId="4F70FB41">
      <w:pPr>
        <w:keepNext w:val="0"/>
        <w:keepLines w:val="0"/>
        <w:pageBreakBefore w:val="0"/>
        <w:widowControl/>
        <w:numPr>
          <w:ilvl w:val="0"/>
          <w:numId w:val="0"/>
        </w:numPr>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highlight w:val="none"/>
        </w:rPr>
      </w:pPr>
      <w:r>
        <w:rPr>
          <w:rFonts w:hint="eastAsia" w:ascii="方正仿宋_GB2312" w:hAnsi="方正仿宋_GB2312" w:eastAsia="方正仿宋_GB2312" w:cs="方正仿宋_GB2312"/>
          <w:kern w:val="0"/>
          <w:sz w:val="28"/>
          <w:szCs w:val="28"/>
        </w:rPr>
        <w:t>所有服务外包人员必须为</w:t>
      </w:r>
      <w:r>
        <w:rPr>
          <w:rFonts w:hint="eastAsia" w:ascii="方正仿宋_GB2312" w:hAnsi="方正仿宋_GB2312" w:eastAsia="方正仿宋_GB2312" w:cs="方正仿宋_GB2312"/>
          <w:kern w:val="0"/>
          <w:sz w:val="28"/>
          <w:szCs w:val="28"/>
          <w:lang w:eastAsia="zh-CN"/>
        </w:rPr>
        <w:t>淮安</w:t>
      </w:r>
      <w:r>
        <w:rPr>
          <w:rFonts w:hint="eastAsia" w:ascii="方正仿宋_GB2312" w:hAnsi="方正仿宋_GB2312" w:eastAsia="方正仿宋_GB2312" w:cs="方正仿宋_GB2312"/>
          <w:kern w:val="0"/>
          <w:sz w:val="28"/>
          <w:szCs w:val="28"/>
        </w:rPr>
        <w:t>市12345政务服务便民热线专用，不得与供应商原单位混岗使用。由供应商根据现场管理</w:t>
      </w:r>
      <w:r>
        <w:rPr>
          <w:rFonts w:hint="eastAsia" w:ascii="方正仿宋_GB2312" w:hAnsi="方正仿宋_GB2312" w:eastAsia="方正仿宋_GB2312" w:cs="方正仿宋_GB2312"/>
          <w:kern w:val="0"/>
          <w:sz w:val="28"/>
          <w:szCs w:val="28"/>
          <w:lang w:val="en-US" w:eastAsia="zh-CN"/>
        </w:rPr>
        <w:t>情况和接通率等实际工作需求，</w:t>
      </w:r>
      <w:r>
        <w:rPr>
          <w:rFonts w:hint="eastAsia" w:ascii="方正仿宋_GB2312" w:hAnsi="方正仿宋_GB2312" w:eastAsia="方正仿宋_GB2312" w:cs="方正仿宋_GB2312"/>
          <w:kern w:val="0"/>
          <w:sz w:val="28"/>
          <w:szCs w:val="28"/>
        </w:rPr>
        <w:t>结合各岗位（受理、</w:t>
      </w:r>
      <w:r>
        <w:rPr>
          <w:rFonts w:hint="eastAsia" w:ascii="方正仿宋_GB2312" w:hAnsi="方正仿宋_GB2312" w:eastAsia="方正仿宋_GB2312" w:cs="方正仿宋_GB2312"/>
          <w:kern w:val="0"/>
          <w:sz w:val="28"/>
          <w:szCs w:val="28"/>
          <w:lang w:val="en-US" w:eastAsia="zh-CN"/>
        </w:rPr>
        <w:t>审核、派</w:t>
      </w:r>
      <w:r>
        <w:rPr>
          <w:rFonts w:hint="eastAsia" w:ascii="方正仿宋_GB2312" w:hAnsi="方正仿宋_GB2312" w:eastAsia="方正仿宋_GB2312" w:cs="方正仿宋_GB2312"/>
          <w:kern w:val="0"/>
          <w:sz w:val="28"/>
          <w:szCs w:val="28"/>
          <w:highlight w:val="none"/>
          <w:lang w:val="en-US" w:eastAsia="zh-CN"/>
        </w:rPr>
        <w:t>单、</w:t>
      </w:r>
      <w:r>
        <w:rPr>
          <w:rFonts w:hint="eastAsia" w:ascii="方正仿宋_GB2312" w:hAnsi="方正仿宋_GB2312" w:eastAsia="方正仿宋_GB2312" w:cs="方正仿宋_GB2312"/>
          <w:kern w:val="0"/>
          <w:sz w:val="28"/>
          <w:szCs w:val="28"/>
          <w:highlight w:val="none"/>
        </w:rPr>
        <w:t>质检、培训、</w:t>
      </w:r>
      <w:r>
        <w:rPr>
          <w:rFonts w:hint="eastAsia" w:ascii="方正仿宋_GB2312" w:hAnsi="方正仿宋_GB2312" w:eastAsia="方正仿宋_GB2312" w:cs="方正仿宋_GB2312"/>
          <w:kern w:val="0"/>
          <w:sz w:val="28"/>
          <w:szCs w:val="28"/>
          <w:highlight w:val="none"/>
          <w:lang w:val="en-US" w:eastAsia="zh-CN"/>
        </w:rPr>
        <w:t>政策专员、</w:t>
      </w:r>
      <w:r>
        <w:rPr>
          <w:rFonts w:hint="eastAsia" w:ascii="方正仿宋_GB2312" w:hAnsi="方正仿宋_GB2312" w:eastAsia="方正仿宋_GB2312" w:cs="方正仿宋_GB2312"/>
          <w:kern w:val="0"/>
          <w:sz w:val="28"/>
          <w:szCs w:val="28"/>
          <w:highlight w:val="none"/>
        </w:rPr>
        <w:t>政务信息库</w:t>
      </w:r>
      <w:r>
        <w:rPr>
          <w:rFonts w:hint="eastAsia" w:ascii="方正仿宋_GB2312" w:hAnsi="方正仿宋_GB2312" w:eastAsia="方正仿宋_GB2312" w:cs="方正仿宋_GB2312"/>
          <w:kern w:val="0"/>
          <w:sz w:val="28"/>
          <w:szCs w:val="28"/>
          <w:highlight w:val="none"/>
          <w:lang w:val="en-US" w:eastAsia="zh-CN"/>
        </w:rPr>
        <w:t>维护</w:t>
      </w:r>
      <w:r>
        <w:rPr>
          <w:rFonts w:hint="eastAsia" w:ascii="方正仿宋_GB2312" w:hAnsi="方正仿宋_GB2312" w:eastAsia="方正仿宋_GB2312" w:cs="方正仿宋_GB2312"/>
          <w:kern w:val="0"/>
          <w:sz w:val="28"/>
          <w:szCs w:val="28"/>
          <w:highlight w:val="none"/>
        </w:rPr>
        <w:t>等）的需求，参照呼叫行业标准进行统筹配置，并在征得</w:t>
      </w:r>
      <w:r>
        <w:rPr>
          <w:rFonts w:hint="eastAsia" w:ascii="方正仿宋_GB2312" w:hAnsi="方正仿宋_GB2312" w:eastAsia="方正仿宋_GB2312" w:cs="方正仿宋_GB2312"/>
          <w:kern w:val="0"/>
          <w:sz w:val="28"/>
          <w:szCs w:val="28"/>
          <w:highlight w:val="none"/>
          <w:lang w:eastAsia="zh-CN"/>
        </w:rPr>
        <w:t>淮安</w:t>
      </w:r>
      <w:r>
        <w:rPr>
          <w:rFonts w:hint="eastAsia" w:ascii="方正仿宋_GB2312" w:hAnsi="方正仿宋_GB2312" w:eastAsia="方正仿宋_GB2312" w:cs="方正仿宋_GB2312"/>
          <w:kern w:val="0"/>
          <w:sz w:val="28"/>
          <w:szCs w:val="28"/>
          <w:highlight w:val="none"/>
        </w:rPr>
        <w:t>市</w:t>
      </w:r>
      <w:r>
        <w:rPr>
          <w:rFonts w:hint="eastAsia" w:ascii="方正仿宋_GB2312" w:hAnsi="方正仿宋_GB2312" w:eastAsia="方正仿宋_GB2312" w:cs="方正仿宋_GB2312"/>
          <w:kern w:val="0"/>
          <w:sz w:val="28"/>
          <w:szCs w:val="28"/>
          <w:highlight w:val="none"/>
          <w:lang w:val="en-US" w:eastAsia="zh-CN"/>
        </w:rPr>
        <w:t>政府便民热线</w:t>
      </w:r>
      <w:r>
        <w:rPr>
          <w:rFonts w:hint="eastAsia" w:ascii="方正仿宋_GB2312" w:hAnsi="方正仿宋_GB2312" w:eastAsia="方正仿宋_GB2312" w:cs="方正仿宋_GB2312"/>
          <w:kern w:val="0"/>
          <w:sz w:val="28"/>
          <w:szCs w:val="28"/>
          <w:highlight w:val="none"/>
        </w:rPr>
        <w:t>服务中心同意后正式实施。</w:t>
      </w:r>
      <w:bookmarkStart w:id="0" w:name="OLE_LINK3"/>
    </w:p>
    <w:bookmarkEnd w:id="0"/>
    <w:p w14:paraId="47DACFCB">
      <w:pPr>
        <w:keepNext w:val="0"/>
        <w:keepLines w:val="0"/>
        <w:pageBreakBefore w:val="0"/>
        <w:kinsoku/>
        <w:wordWrap/>
        <w:overflowPunct/>
        <w:topLinePunct w:val="0"/>
        <w:bidi w:val="0"/>
        <w:spacing w:line="520" w:lineRule="exact"/>
        <w:ind w:firstLine="565" w:firstLineChars="202"/>
        <w:outlineLvl w:val="9"/>
        <w:rPr>
          <w:rFonts w:ascii="方正仿宋_GB2312" w:hAnsi="方正仿宋_GB2312" w:eastAsia="方正仿宋_GB2312" w:cs="方正仿宋_GB2312"/>
          <w:b/>
          <w:kern w:val="0"/>
          <w:sz w:val="28"/>
          <w:szCs w:val="28"/>
          <w:lang w:val="en-US" w:eastAsia="zh-CN"/>
        </w:rPr>
      </w:pPr>
      <w:r>
        <w:rPr>
          <w:rFonts w:hint="eastAsia" w:ascii="仿宋" w:hAnsi="仿宋" w:eastAsia="仿宋"/>
          <w:sz w:val="28"/>
          <w:szCs w:val="28"/>
          <w:highlight w:val="none"/>
        </w:rPr>
        <w:t>★</w:t>
      </w:r>
      <w:r>
        <w:rPr>
          <w:rFonts w:hint="eastAsia" w:ascii="方正仿宋_GB2312" w:hAnsi="方正仿宋_GB2312" w:eastAsia="方正仿宋_GB2312" w:cs="方正仿宋_GB2312"/>
          <w:b/>
          <w:bCs/>
          <w:sz w:val="28"/>
          <w:szCs w:val="28"/>
          <w:highlight w:val="none"/>
          <w:lang w:val="en-US" w:eastAsia="zh-CN" w:bidi="ar-SA"/>
        </w:rPr>
        <w:t>为</w:t>
      </w:r>
      <w:r>
        <w:rPr>
          <w:rFonts w:hint="eastAsia" w:ascii="方正仿宋_GB2312" w:hAnsi="方正仿宋_GB2312" w:eastAsia="方正仿宋_GB2312" w:cs="方正仿宋_GB2312"/>
          <w:b/>
          <w:bCs/>
          <w:sz w:val="28"/>
          <w:szCs w:val="28"/>
          <w:highlight w:val="none"/>
          <w:lang w:eastAsia="zh-CN" w:bidi="ar-SA"/>
        </w:rPr>
        <w:t>确保</w:t>
      </w:r>
      <w:r>
        <w:rPr>
          <w:rFonts w:hint="eastAsia" w:ascii="方正仿宋_GB2312" w:hAnsi="方正仿宋_GB2312" w:eastAsia="方正仿宋_GB2312" w:cs="方正仿宋_GB2312"/>
          <w:b/>
          <w:bCs/>
          <w:sz w:val="28"/>
          <w:szCs w:val="28"/>
          <w:highlight w:val="none"/>
          <w:lang w:val="en-US" w:eastAsia="zh-CN" w:bidi="ar-SA"/>
        </w:rPr>
        <w:t>话务业务平稳运转，中标方应与话务人员</w:t>
      </w:r>
      <w:r>
        <w:rPr>
          <w:rFonts w:hint="eastAsia" w:ascii="方正仿宋_GB2312" w:hAnsi="方正仿宋_GB2312" w:eastAsia="方正仿宋_GB2312" w:cs="方正仿宋_GB2312"/>
          <w:b/>
          <w:bCs/>
          <w:sz w:val="28"/>
          <w:szCs w:val="28"/>
          <w:lang w:val="en-US" w:eastAsia="zh-CN" w:bidi="ar-SA"/>
        </w:rPr>
        <w:t>建立合法劳动关系，避免劳务纠纷</w:t>
      </w:r>
      <w:r>
        <w:rPr>
          <w:rFonts w:hint="eastAsia" w:ascii="方正仿宋_GB2312" w:hAnsi="方正仿宋_GB2312" w:eastAsia="方正仿宋_GB2312" w:cs="方正仿宋_GB2312"/>
          <w:b/>
          <w:bCs/>
          <w:sz w:val="28"/>
          <w:szCs w:val="28"/>
          <w:lang w:eastAsia="zh-CN" w:bidi="ar-SA"/>
        </w:rPr>
        <w:t>（</w:t>
      </w:r>
      <w:r>
        <w:rPr>
          <w:rFonts w:hint="eastAsia" w:ascii="方正仿宋_GB2312" w:hAnsi="方正仿宋_GB2312" w:eastAsia="方正仿宋_GB2312" w:cs="方正仿宋_GB2312"/>
          <w:b/>
          <w:kern w:val="0"/>
          <w:sz w:val="28"/>
          <w:szCs w:val="28"/>
          <w:lang w:val="en-US" w:eastAsia="zh-CN"/>
        </w:rPr>
        <w:t>提供承诺函，格式自拟加盖投标人电子签章）</w:t>
      </w:r>
      <w:r>
        <w:rPr>
          <w:rFonts w:hint="eastAsia" w:ascii="方正仿宋_GB2312" w:hAnsi="方正仿宋_GB2312" w:eastAsia="方正仿宋_GB2312" w:cs="方正仿宋_GB2312"/>
          <w:b/>
          <w:bCs/>
          <w:sz w:val="28"/>
          <w:szCs w:val="28"/>
          <w:lang w:eastAsia="zh-CN" w:bidi="ar-SA"/>
        </w:rPr>
        <w:t>。</w:t>
      </w:r>
    </w:p>
    <w:p w14:paraId="745CE1F0">
      <w:pPr>
        <w:keepNext w:val="0"/>
        <w:keepLines w:val="0"/>
        <w:pageBreakBefore w:val="0"/>
        <w:widowControl/>
        <w:kinsoku/>
        <w:wordWrap/>
        <w:overflowPunct/>
        <w:topLinePunct w:val="0"/>
        <w:bidi w:val="0"/>
        <w:spacing w:line="520" w:lineRule="exact"/>
        <w:ind w:firstLine="560" w:firstLineChars="200"/>
        <w:outlineLvl w:val="4"/>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lang w:val="en-US" w:eastAsia="zh-CN"/>
        </w:rPr>
        <w:t>1</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人员招聘</w:t>
      </w:r>
    </w:p>
    <w:p w14:paraId="0EE5D3BD">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合同期内，若人员流失</w:t>
      </w:r>
      <w:r>
        <w:rPr>
          <w:rFonts w:hint="eastAsia" w:ascii="方正仿宋_GB2312" w:hAnsi="方正仿宋_GB2312" w:eastAsia="方正仿宋_GB2312" w:cs="方正仿宋_GB2312"/>
          <w:kern w:val="0"/>
          <w:sz w:val="28"/>
          <w:szCs w:val="28"/>
          <w:lang w:val="en-US" w:eastAsia="zh-CN"/>
        </w:rPr>
        <w:t>导致接通率下降</w:t>
      </w:r>
      <w:r>
        <w:rPr>
          <w:rFonts w:hint="eastAsia" w:ascii="方正仿宋_GB2312" w:hAnsi="方正仿宋_GB2312" w:eastAsia="方正仿宋_GB2312" w:cs="方正仿宋_GB2312"/>
          <w:kern w:val="0"/>
          <w:sz w:val="28"/>
          <w:szCs w:val="28"/>
        </w:rPr>
        <w:t>，供应商应及时组织相关招聘活动，</w:t>
      </w:r>
      <w:r>
        <w:rPr>
          <w:rFonts w:hint="eastAsia" w:ascii="方正仿宋_GB2312" w:hAnsi="方正仿宋_GB2312" w:eastAsia="方正仿宋_GB2312" w:cs="方正仿宋_GB2312"/>
          <w:kern w:val="0"/>
          <w:sz w:val="28"/>
          <w:szCs w:val="28"/>
          <w:lang w:val="en-US" w:eastAsia="zh-CN"/>
        </w:rPr>
        <w:t>经热线中心同意后，</w:t>
      </w:r>
      <w:r>
        <w:rPr>
          <w:rFonts w:hint="eastAsia" w:ascii="方正仿宋_GB2312" w:hAnsi="方正仿宋_GB2312" w:eastAsia="方正仿宋_GB2312" w:cs="方正仿宋_GB2312"/>
          <w:kern w:val="0"/>
          <w:sz w:val="28"/>
          <w:szCs w:val="28"/>
        </w:rPr>
        <w:t>补足服务外包人员。</w:t>
      </w:r>
    </w:p>
    <w:p w14:paraId="53AC58F1">
      <w:pPr>
        <w:keepNext w:val="0"/>
        <w:keepLines w:val="0"/>
        <w:pageBreakBefore w:val="0"/>
        <w:widowControl/>
        <w:kinsoku/>
        <w:wordWrap/>
        <w:overflowPunct/>
        <w:topLinePunct w:val="0"/>
        <w:bidi w:val="0"/>
        <w:spacing w:line="520" w:lineRule="exact"/>
        <w:ind w:firstLine="560" w:firstLineChars="200"/>
        <w:outlineLvl w:val="4"/>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lang w:val="en-US" w:eastAsia="zh-CN"/>
        </w:rPr>
        <w:t>2</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人员培训</w:t>
      </w:r>
    </w:p>
    <w:p w14:paraId="0D6F7FD7">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供应商组织人员进行岗前（受理礼仪、标准化行为规范等）培训和常态化（业务流程、服务技巧、</w:t>
      </w:r>
      <w:r>
        <w:rPr>
          <w:rFonts w:hint="eastAsia" w:ascii="方正仿宋_GB2312" w:hAnsi="方正仿宋_GB2312" w:eastAsia="方正仿宋_GB2312" w:cs="方正仿宋_GB2312"/>
          <w:kern w:val="0"/>
          <w:sz w:val="28"/>
          <w:szCs w:val="28"/>
          <w:lang w:val="en-US" w:eastAsia="zh-CN"/>
        </w:rPr>
        <w:t>业务</w:t>
      </w:r>
      <w:r>
        <w:rPr>
          <w:rFonts w:hint="eastAsia" w:ascii="方正仿宋_GB2312" w:hAnsi="方正仿宋_GB2312" w:eastAsia="方正仿宋_GB2312" w:cs="方正仿宋_GB2312"/>
          <w:kern w:val="0"/>
          <w:sz w:val="28"/>
          <w:szCs w:val="28"/>
        </w:rPr>
        <w:t>知识等）培训，培训内容、费用由供应商负责。采购人有权对内部标准化管理及相关业务培训进行指导。</w:t>
      </w:r>
    </w:p>
    <w:p w14:paraId="14AF0A63">
      <w:pPr>
        <w:keepNext w:val="0"/>
        <w:keepLines w:val="0"/>
        <w:pageBreakBefore w:val="0"/>
        <w:widowControl/>
        <w:kinsoku/>
        <w:wordWrap/>
        <w:overflowPunct/>
        <w:topLinePunct w:val="0"/>
        <w:bidi w:val="0"/>
        <w:spacing w:line="520" w:lineRule="exact"/>
        <w:ind w:firstLine="560" w:firstLineChars="200"/>
        <w:outlineLvl w:val="3"/>
        <w:rPr>
          <w:rFonts w:hint="eastAsia" w:ascii="方正仿宋_GB2312" w:hAnsi="方正仿宋_GB2312" w:eastAsia="方正楷体_GBK" w:cs="方正仿宋_GB2312"/>
          <w:b/>
          <w:bCs/>
          <w:kern w:val="0"/>
          <w:sz w:val="28"/>
          <w:szCs w:val="28"/>
          <w:lang w:val="en-US" w:eastAsia="zh-CN"/>
        </w:rPr>
      </w:pPr>
      <w:r>
        <w:rPr>
          <w:rFonts w:hint="eastAsia" w:ascii="方正楷体_GBK" w:hAnsi="方正楷体_GBK" w:eastAsia="方正楷体_GBK" w:cs="方正楷体_GBK"/>
          <w:kern w:val="0"/>
          <w:sz w:val="28"/>
          <w:szCs w:val="28"/>
          <w:lang w:eastAsia="zh-CN"/>
        </w:rPr>
        <w:t>（</w:t>
      </w:r>
      <w:r>
        <w:rPr>
          <w:rFonts w:hint="eastAsia" w:ascii="方正楷体_GBK" w:hAnsi="方正楷体_GBK" w:eastAsia="方正楷体_GBK" w:cs="方正楷体_GBK"/>
          <w:kern w:val="0"/>
          <w:sz w:val="28"/>
          <w:szCs w:val="28"/>
          <w:lang w:val="en-US" w:eastAsia="zh-CN"/>
        </w:rPr>
        <w:t>六</w:t>
      </w:r>
      <w:r>
        <w:rPr>
          <w:rFonts w:hint="eastAsia" w:ascii="方正楷体_GBK" w:hAnsi="方正楷体_GBK" w:eastAsia="方正楷体_GBK" w:cs="方正楷体_GBK"/>
          <w:kern w:val="0"/>
          <w:sz w:val="28"/>
          <w:szCs w:val="28"/>
          <w:lang w:eastAsia="zh-CN"/>
        </w:rPr>
        <w:t>）</w:t>
      </w:r>
      <w:r>
        <w:rPr>
          <w:rFonts w:hint="eastAsia" w:ascii="方正楷体_GBK" w:hAnsi="方正楷体_GBK" w:eastAsia="方正楷体_GBK" w:cs="方正楷体_GBK"/>
          <w:kern w:val="0"/>
          <w:sz w:val="28"/>
          <w:szCs w:val="28"/>
        </w:rPr>
        <w:t>内部标准化管理</w:t>
      </w:r>
      <w:r>
        <w:rPr>
          <w:rFonts w:hint="eastAsia" w:ascii="方正楷体_GBK" w:hAnsi="方正楷体_GBK" w:eastAsia="方正楷体_GBK" w:cs="方正楷体_GBK"/>
          <w:kern w:val="0"/>
          <w:sz w:val="28"/>
          <w:szCs w:val="28"/>
          <w:lang w:val="en-US" w:eastAsia="zh-CN"/>
        </w:rPr>
        <w:t>要求</w:t>
      </w:r>
    </w:p>
    <w:p w14:paraId="3442D7C0">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rPr>
      </w:pPr>
      <w:r>
        <w:rPr>
          <w:rFonts w:hint="eastAsia" w:ascii="方正仿宋_GB2312" w:hAnsi="方正仿宋_GB2312" w:eastAsia="方正仿宋_GB2312" w:cs="方正仿宋_GB2312"/>
          <w:kern w:val="0"/>
          <w:sz w:val="28"/>
          <w:szCs w:val="28"/>
        </w:rPr>
        <w:t>以建成全国一流12345平台为目标，供应商要进一步优化以下内部标准化管理制度：</w:t>
      </w:r>
    </w:p>
    <w:p w14:paraId="7C9C1F4F">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lang w:eastAsia="zh-CN"/>
        </w:rPr>
      </w:pPr>
      <w:r>
        <w:rPr>
          <w:rFonts w:hint="eastAsia" w:ascii="方正仿宋_GB2312" w:hAnsi="方正仿宋_GB2312" w:eastAsia="方正仿宋_GB2312" w:cs="方正仿宋_GB2312"/>
          <w:kern w:val="0"/>
          <w:sz w:val="28"/>
          <w:szCs w:val="28"/>
        </w:rPr>
        <w:t>（1）</w:t>
      </w:r>
      <w:r>
        <w:rPr>
          <w:rFonts w:hint="eastAsia" w:ascii="方正仿宋_GB2312" w:hAnsi="方正仿宋_GB2312" w:eastAsia="方正仿宋_GB2312" w:cs="方正仿宋_GB2312"/>
          <w:kern w:val="0"/>
          <w:sz w:val="28"/>
          <w:szCs w:val="28"/>
          <w:lang w:val="en-US" w:eastAsia="zh-CN"/>
        </w:rPr>
        <w:t>话务</w:t>
      </w:r>
      <w:r>
        <w:rPr>
          <w:rFonts w:hint="eastAsia" w:ascii="方正仿宋_GB2312" w:hAnsi="方正仿宋_GB2312" w:eastAsia="方正仿宋_GB2312" w:cs="方正仿宋_GB2312"/>
          <w:kern w:val="0"/>
          <w:sz w:val="28"/>
          <w:szCs w:val="28"/>
        </w:rPr>
        <w:t>人员组织架构、工作岗位职责；（2）各类管理制度，包括服务现场管理制度</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各类设施使用制度</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人员请销假制度、排班制度、</w:t>
      </w:r>
      <w:r>
        <w:rPr>
          <w:rFonts w:hint="eastAsia" w:ascii="方正仿宋_GB2312" w:hAnsi="方正仿宋_GB2312" w:eastAsia="方正仿宋_GB2312" w:cs="方正仿宋_GB2312"/>
          <w:kern w:val="0"/>
          <w:sz w:val="28"/>
          <w:szCs w:val="28"/>
          <w:lang w:val="en-US" w:eastAsia="zh-CN"/>
        </w:rPr>
        <w:t>加班制度、</w:t>
      </w:r>
      <w:r>
        <w:rPr>
          <w:rFonts w:hint="eastAsia" w:ascii="方正仿宋_GB2312" w:hAnsi="方正仿宋_GB2312" w:eastAsia="方正仿宋_GB2312" w:cs="方正仿宋_GB2312"/>
          <w:kern w:val="0"/>
          <w:sz w:val="28"/>
          <w:szCs w:val="28"/>
        </w:rPr>
        <w:t>绩效考评制度、奖惩管理办法</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lang w:val="en-US" w:eastAsia="zh-CN"/>
        </w:rPr>
        <w:t>应急处置制度、信息保密制度等</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（3）制定各类工作规范，包括用语规范、应答流程规范、质检规范、政务信息库管理规范、突发事件处置规范等</w:t>
      </w:r>
      <w:r>
        <w:rPr>
          <w:rFonts w:hint="eastAsia" w:ascii="方正仿宋_GB2312" w:hAnsi="方正仿宋_GB2312" w:eastAsia="方正仿宋_GB2312" w:cs="方正仿宋_GB2312"/>
          <w:kern w:val="0"/>
          <w:sz w:val="28"/>
          <w:szCs w:val="28"/>
          <w:lang w:eastAsia="zh-CN"/>
        </w:rPr>
        <w:t>。</w:t>
      </w:r>
    </w:p>
    <w:p w14:paraId="3374B9EF">
      <w:pPr>
        <w:keepNext w:val="0"/>
        <w:keepLines w:val="0"/>
        <w:pageBreakBefore w:val="0"/>
        <w:widowControl/>
        <w:kinsoku/>
        <w:wordWrap/>
        <w:overflowPunct/>
        <w:topLinePunct w:val="0"/>
        <w:bidi w:val="0"/>
        <w:spacing w:line="520" w:lineRule="exact"/>
        <w:ind w:firstLine="560" w:firstLineChars="200"/>
        <w:outlineLvl w:val="3"/>
        <w:rPr>
          <w:rFonts w:hint="eastAsia" w:ascii="方正仿宋_GB2312" w:hAnsi="方正仿宋_GB2312" w:eastAsia="方正仿宋_GB2312" w:cs="方正仿宋_GB2312"/>
          <w:b/>
          <w:bCs/>
          <w:kern w:val="0"/>
          <w:sz w:val="28"/>
          <w:szCs w:val="28"/>
        </w:rPr>
      </w:pPr>
      <w:r>
        <w:rPr>
          <w:rFonts w:hint="eastAsia" w:ascii="方正楷体_GBK" w:hAnsi="方正楷体_GBK" w:eastAsia="方正楷体_GBK" w:cs="方正楷体_GBK"/>
          <w:kern w:val="0"/>
          <w:sz w:val="28"/>
          <w:szCs w:val="28"/>
          <w:lang w:eastAsia="zh-CN"/>
        </w:rPr>
        <w:t>（</w:t>
      </w:r>
      <w:r>
        <w:rPr>
          <w:rFonts w:hint="eastAsia" w:ascii="方正楷体_GBK" w:hAnsi="方正楷体_GBK" w:eastAsia="方正楷体_GBK" w:cs="方正楷体_GBK"/>
          <w:kern w:val="0"/>
          <w:sz w:val="28"/>
          <w:szCs w:val="28"/>
          <w:lang w:val="en-US" w:eastAsia="zh-CN"/>
        </w:rPr>
        <w:t>七</w:t>
      </w:r>
      <w:r>
        <w:rPr>
          <w:rFonts w:hint="eastAsia" w:ascii="方正楷体_GBK" w:hAnsi="方正楷体_GBK" w:eastAsia="方正楷体_GBK" w:cs="方正楷体_GBK"/>
          <w:kern w:val="0"/>
          <w:sz w:val="28"/>
          <w:szCs w:val="28"/>
          <w:lang w:eastAsia="zh-CN"/>
        </w:rPr>
        <w:t>）</w:t>
      </w:r>
      <w:r>
        <w:rPr>
          <w:rFonts w:hint="eastAsia" w:ascii="方正楷体_GBK" w:hAnsi="方正楷体_GBK" w:eastAsia="方正楷体_GBK" w:cs="方正楷体_GBK"/>
          <w:kern w:val="0"/>
          <w:sz w:val="28"/>
          <w:szCs w:val="28"/>
        </w:rPr>
        <w:t>综合绩效考核要求</w:t>
      </w:r>
    </w:p>
    <w:p w14:paraId="1E5E8F1D">
      <w:pPr>
        <w:keepNext w:val="0"/>
        <w:keepLines w:val="0"/>
        <w:pageBreakBefore w:val="0"/>
        <w:widowControl/>
        <w:kinsoku/>
        <w:wordWrap/>
        <w:overflowPunct/>
        <w:topLinePunct w:val="0"/>
        <w:bidi w:val="0"/>
        <w:spacing w:line="520" w:lineRule="exact"/>
        <w:ind w:firstLine="560" w:firstLineChars="200"/>
        <w:rPr>
          <w:rFonts w:hint="eastAsia" w:ascii="方正仿宋_GB2312" w:hAnsi="方正仿宋_GB2312" w:eastAsia="方正仿宋_GB2312" w:cs="方正仿宋_GB2312"/>
          <w:kern w:val="0"/>
          <w:sz w:val="28"/>
          <w:szCs w:val="28"/>
          <w:highlight w:val="none"/>
          <w:lang w:eastAsia="zh-CN"/>
        </w:rPr>
      </w:pPr>
      <w:r>
        <w:rPr>
          <w:rFonts w:hint="eastAsia" w:ascii="方正仿宋_GB2312" w:hAnsi="方正仿宋_GB2312" w:eastAsia="方正仿宋_GB2312" w:cs="方正仿宋_GB2312"/>
          <w:color w:val="000000"/>
          <w:kern w:val="0"/>
          <w:sz w:val="28"/>
          <w:szCs w:val="28"/>
          <w:lang w:val="en-US" w:eastAsia="zh-CN"/>
        </w:rPr>
        <w:t>话务人</w:t>
      </w:r>
      <w:r>
        <w:rPr>
          <w:rFonts w:hint="eastAsia" w:ascii="方正仿宋_GB2312" w:hAnsi="方正仿宋_GB2312" w:eastAsia="方正仿宋_GB2312" w:cs="方正仿宋_GB2312"/>
          <w:color w:val="000000"/>
          <w:kern w:val="0"/>
          <w:sz w:val="28"/>
          <w:szCs w:val="28"/>
        </w:rPr>
        <w:t>员及</w:t>
      </w:r>
      <w:r>
        <w:rPr>
          <w:rFonts w:hint="eastAsia" w:ascii="方正仿宋_GB2312" w:hAnsi="方正仿宋_GB2312" w:eastAsia="方正仿宋_GB2312" w:cs="方正仿宋_GB2312"/>
          <w:color w:val="000000"/>
          <w:kern w:val="0"/>
          <w:sz w:val="28"/>
          <w:szCs w:val="28"/>
          <w:lang w:val="en-US" w:eastAsia="zh-CN"/>
        </w:rPr>
        <w:t>驻场</w:t>
      </w:r>
      <w:r>
        <w:rPr>
          <w:rFonts w:hint="eastAsia" w:ascii="方正仿宋_GB2312" w:hAnsi="方正仿宋_GB2312" w:eastAsia="方正仿宋_GB2312" w:cs="方正仿宋_GB2312"/>
          <w:color w:val="000000"/>
          <w:kern w:val="0"/>
          <w:sz w:val="28"/>
          <w:szCs w:val="28"/>
        </w:rPr>
        <w:t>管理</w:t>
      </w:r>
      <w:r>
        <w:rPr>
          <w:rFonts w:hint="eastAsia" w:ascii="方正仿宋_GB2312" w:hAnsi="方正仿宋_GB2312" w:eastAsia="方正仿宋_GB2312" w:cs="方正仿宋_GB2312"/>
          <w:color w:val="000000"/>
          <w:kern w:val="0"/>
          <w:sz w:val="28"/>
          <w:szCs w:val="28"/>
          <w:lang w:val="en-US" w:eastAsia="zh-CN"/>
        </w:rPr>
        <w:t>人</w:t>
      </w:r>
      <w:r>
        <w:rPr>
          <w:rFonts w:hint="eastAsia" w:ascii="方正仿宋_GB2312" w:hAnsi="方正仿宋_GB2312" w:eastAsia="方正仿宋_GB2312" w:cs="方正仿宋_GB2312"/>
          <w:color w:val="000000"/>
          <w:kern w:val="0"/>
          <w:sz w:val="28"/>
          <w:szCs w:val="28"/>
        </w:rPr>
        <w:t>员由供应商负责日常综合绩效考核</w:t>
      </w:r>
      <w:r>
        <w:rPr>
          <w:rFonts w:hint="eastAsia" w:ascii="方正仿宋_GB2312" w:hAnsi="方正仿宋_GB2312" w:eastAsia="方正仿宋_GB2312" w:cs="方正仿宋_GB2312"/>
          <w:color w:val="000000"/>
          <w:kern w:val="0"/>
          <w:sz w:val="28"/>
          <w:szCs w:val="28"/>
          <w:lang w:eastAsia="zh-CN"/>
        </w:rPr>
        <w:t>。淮安</w:t>
      </w:r>
      <w:r>
        <w:rPr>
          <w:rFonts w:hint="eastAsia" w:ascii="方正仿宋_GB2312" w:hAnsi="方正仿宋_GB2312" w:eastAsia="方正仿宋_GB2312" w:cs="方正仿宋_GB2312"/>
          <w:color w:val="000000"/>
          <w:kern w:val="0"/>
          <w:sz w:val="28"/>
          <w:szCs w:val="28"/>
        </w:rPr>
        <w:t>市</w:t>
      </w:r>
      <w:r>
        <w:rPr>
          <w:rFonts w:hint="eastAsia" w:ascii="方正仿宋_GB2312" w:hAnsi="方正仿宋_GB2312" w:eastAsia="方正仿宋_GB2312" w:cs="方正仿宋_GB2312"/>
          <w:color w:val="000000"/>
          <w:kern w:val="0"/>
          <w:sz w:val="28"/>
          <w:szCs w:val="28"/>
          <w:lang w:val="en-US" w:eastAsia="zh-CN"/>
        </w:rPr>
        <w:t>政府便民热线</w:t>
      </w:r>
      <w:r>
        <w:rPr>
          <w:rFonts w:hint="eastAsia" w:ascii="方正仿宋_GB2312" w:hAnsi="方正仿宋_GB2312" w:eastAsia="方正仿宋_GB2312" w:cs="方正仿宋_GB2312"/>
          <w:color w:val="000000"/>
          <w:kern w:val="0"/>
          <w:sz w:val="28"/>
          <w:szCs w:val="28"/>
        </w:rPr>
        <w:t>服务中心制定《服务外包供应商</w:t>
      </w:r>
      <w:r>
        <w:rPr>
          <w:rFonts w:hint="eastAsia" w:ascii="方正仿宋_GB2312" w:hAnsi="方正仿宋_GB2312" w:eastAsia="方正仿宋_GB2312" w:cs="方正仿宋_GB2312"/>
          <w:color w:val="000000"/>
          <w:kern w:val="0"/>
          <w:sz w:val="28"/>
          <w:szCs w:val="28"/>
          <w:lang w:val="en-US" w:eastAsia="zh-CN"/>
        </w:rPr>
        <w:t>周期考核评分表</w:t>
      </w:r>
      <w:r>
        <w:rPr>
          <w:rFonts w:hint="eastAsia" w:ascii="方正仿宋_GB2312" w:hAnsi="方正仿宋_GB2312" w:eastAsia="方正仿宋_GB2312" w:cs="方正仿宋_GB2312"/>
          <w:color w:val="000000"/>
          <w:kern w:val="0"/>
          <w:sz w:val="28"/>
          <w:szCs w:val="28"/>
        </w:rPr>
        <w:t>》</w:t>
      </w:r>
      <w:r>
        <w:rPr>
          <w:rFonts w:hint="eastAsia" w:ascii="方正仿宋_GB2312" w:hAnsi="方正仿宋_GB2312" w:eastAsia="方正仿宋_GB2312" w:cs="方正仿宋_GB2312"/>
          <w:color w:val="000000"/>
          <w:kern w:val="0"/>
          <w:sz w:val="28"/>
          <w:szCs w:val="28"/>
          <w:lang w:eastAsia="zh-CN"/>
        </w:rPr>
        <w:t>（详见附件</w:t>
      </w:r>
      <w:r>
        <w:rPr>
          <w:rFonts w:hint="eastAsia" w:ascii="方正仿宋_GB2312" w:hAnsi="方正仿宋_GB2312" w:eastAsia="方正仿宋_GB2312" w:cs="方正仿宋_GB2312"/>
          <w:color w:val="000000"/>
          <w:kern w:val="0"/>
          <w:sz w:val="28"/>
          <w:szCs w:val="28"/>
          <w:lang w:val="en-US" w:eastAsia="zh-CN"/>
        </w:rPr>
        <w:t>1</w:t>
      </w:r>
      <w:r>
        <w:rPr>
          <w:rFonts w:hint="eastAsia" w:ascii="方正仿宋_GB2312" w:hAnsi="方正仿宋_GB2312" w:eastAsia="方正仿宋_GB2312" w:cs="方正仿宋_GB2312"/>
          <w:color w:val="000000"/>
          <w:kern w:val="0"/>
          <w:sz w:val="28"/>
          <w:szCs w:val="28"/>
          <w:lang w:eastAsia="zh-CN"/>
        </w:rPr>
        <w:t>）</w:t>
      </w:r>
      <w:r>
        <w:rPr>
          <w:rFonts w:hint="eastAsia" w:ascii="方正仿宋_GB2312" w:hAnsi="方正仿宋_GB2312" w:eastAsia="方正仿宋_GB2312" w:cs="方正仿宋_GB2312"/>
          <w:color w:val="000000"/>
          <w:kern w:val="0"/>
          <w:sz w:val="28"/>
          <w:szCs w:val="28"/>
        </w:rPr>
        <w:t>，</w:t>
      </w:r>
      <w:r>
        <w:rPr>
          <w:rFonts w:hint="eastAsia" w:ascii="方正仿宋_GB2312" w:hAnsi="方正仿宋_GB2312" w:eastAsia="方正仿宋_GB2312" w:cs="方正仿宋_GB2312"/>
          <w:color w:val="000000"/>
          <w:kern w:val="0"/>
          <w:sz w:val="28"/>
          <w:szCs w:val="28"/>
          <w:highlight w:val="none"/>
        </w:rPr>
        <w:t>强化对供应商日常周期考核，</w:t>
      </w:r>
      <w:r>
        <w:rPr>
          <w:rFonts w:hint="eastAsia" w:ascii="方正仿宋_GB2312" w:hAnsi="方正仿宋_GB2312" w:eastAsia="方正仿宋_GB2312" w:cs="方正仿宋_GB2312"/>
          <w:color w:val="000000"/>
          <w:kern w:val="0"/>
          <w:sz w:val="28"/>
          <w:szCs w:val="28"/>
          <w:highlight w:val="none"/>
          <w:lang w:val="en-US" w:eastAsia="zh-CN"/>
        </w:rPr>
        <w:t>按照扣分情况等比例</w:t>
      </w:r>
      <w:r>
        <w:rPr>
          <w:rFonts w:hint="eastAsia" w:ascii="方正仿宋_GB2312" w:hAnsi="方正仿宋_GB2312" w:eastAsia="方正仿宋_GB2312" w:cs="方正仿宋_GB2312"/>
          <w:color w:val="000000"/>
          <w:kern w:val="0"/>
          <w:sz w:val="28"/>
          <w:szCs w:val="28"/>
          <w:highlight w:val="none"/>
        </w:rPr>
        <w:t>扣除管理费，</w:t>
      </w:r>
      <w:r>
        <w:rPr>
          <w:rFonts w:hint="eastAsia" w:ascii="方正仿宋_GB2312" w:hAnsi="方正仿宋_GB2312" w:eastAsia="方正仿宋_GB2312" w:cs="方正仿宋_GB2312"/>
          <w:color w:val="000000"/>
          <w:kern w:val="0"/>
          <w:sz w:val="28"/>
          <w:szCs w:val="28"/>
          <w:highlight w:val="none"/>
          <w:lang w:val="en-US" w:eastAsia="zh-CN"/>
        </w:rPr>
        <w:t>若</w:t>
      </w:r>
      <w:r>
        <w:rPr>
          <w:rFonts w:hint="eastAsia" w:ascii="方正仿宋_GB2312" w:hAnsi="方正仿宋_GB2312" w:eastAsia="方正仿宋_GB2312" w:cs="方正仿宋_GB2312"/>
          <w:kern w:val="0"/>
          <w:sz w:val="28"/>
          <w:szCs w:val="28"/>
          <w:highlight w:val="none"/>
          <w:lang w:val="en-US" w:eastAsia="zh-CN"/>
        </w:rPr>
        <w:t>一次考核不合格，启动退出机制</w:t>
      </w:r>
      <w:r>
        <w:rPr>
          <w:rFonts w:hint="eastAsia" w:ascii="方正仿宋_GB2312" w:hAnsi="方正仿宋_GB2312" w:eastAsia="方正仿宋_GB2312" w:cs="方正仿宋_GB2312"/>
          <w:kern w:val="0"/>
          <w:sz w:val="28"/>
          <w:szCs w:val="28"/>
          <w:highlight w:val="none"/>
        </w:rPr>
        <w:t>。</w:t>
      </w:r>
    </w:p>
    <w:p w14:paraId="656E480D">
      <w:pPr>
        <w:keepNext w:val="0"/>
        <w:keepLines w:val="0"/>
        <w:pageBreakBefore w:val="0"/>
        <w:widowControl/>
        <w:kinsoku/>
        <w:wordWrap/>
        <w:overflowPunct/>
        <w:topLinePunct w:val="0"/>
        <w:bidi w:val="0"/>
        <w:spacing w:line="520" w:lineRule="exact"/>
        <w:ind w:firstLine="560" w:firstLineChars="200"/>
        <w:rPr>
          <w:rFonts w:hint="eastAsia" w:ascii="仿宋" w:hAnsi="仿宋" w:eastAsia="仿宋"/>
          <w:bCs/>
          <w:sz w:val="28"/>
          <w:szCs w:val="28"/>
        </w:rPr>
      </w:pPr>
      <w:r>
        <w:rPr>
          <w:rFonts w:hint="eastAsia" w:ascii="方正仿宋_GB2312" w:hAnsi="方正仿宋_GB2312" w:eastAsia="方正仿宋_GB2312" w:cs="方正仿宋_GB2312"/>
          <w:kern w:val="0"/>
          <w:sz w:val="28"/>
          <w:szCs w:val="28"/>
          <w:highlight w:val="none"/>
          <w:lang w:val="en-US" w:eastAsia="zh-CN"/>
        </w:rPr>
        <w:t>考核“不合格”情形包括：①平台出现异常故障，超过4小时未能恢复正常服务的；②连续两</w:t>
      </w:r>
      <w:r>
        <w:rPr>
          <w:rFonts w:hint="eastAsia" w:ascii="方正仿宋_GB2312" w:hAnsi="方正仿宋_GB2312" w:eastAsia="方正仿宋_GB2312" w:cs="方正仿宋_GB2312"/>
          <w:kern w:val="0"/>
          <w:sz w:val="28"/>
          <w:szCs w:val="28"/>
          <w:lang w:val="en-US" w:eastAsia="zh-CN"/>
        </w:rPr>
        <w:t>周30秒接通率低于95%的；③对电话接通率、派单准确率等质量指标，以及系统故障情况弄虚作假或隐瞒不报的；④因自身原因引发重大失误，或发生重大网络数据安全事故、安全生产责任事故等事项的；⑤因话务服务质量问题，被上级部门通报或媒体曝光，对12345热线及我市造成重大负面影响的；⑥私自对外提供工作数据信息，包括报表数据、工单明细、来电人号码、个人账号密码，以及私自更改系统设置、拷贝或删除系统内业务数据等违规情形的。</w:t>
      </w:r>
    </w:p>
    <w:p w14:paraId="06A1880E">
      <w:pPr>
        <w:pStyle w:val="16"/>
        <w:keepNext w:val="0"/>
        <w:keepLines w:val="0"/>
        <w:pageBreakBefore w:val="0"/>
        <w:kinsoku/>
        <w:wordWrap/>
        <w:overflowPunct/>
        <w:topLinePunct w:val="0"/>
        <w:bidi w:val="0"/>
        <w:spacing w:line="520" w:lineRule="exact"/>
        <w:outlineLvl w:val="9"/>
        <w:rPr>
          <w:rFonts w:hint="eastAsia" w:ascii="仿宋" w:hAnsi="仿宋" w:eastAsia="仿宋"/>
          <w:bCs/>
          <w:sz w:val="28"/>
          <w:szCs w:val="28"/>
          <w:lang w:eastAsia="zh-CN"/>
        </w:rPr>
      </w:pPr>
      <w:r>
        <w:rPr>
          <w:rFonts w:hint="eastAsia" w:ascii="仿宋" w:hAnsi="仿宋" w:eastAsia="仿宋"/>
          <w:bCs/>
          <w:sz w:val="28"/>
          <w:szCs w:val="28"/>
        </w:rPr>
        <w:t>五、</w:t>
      </w:r>
      <w:r>
        <w:rPr>
          <w:rFonts w:hint="eastAsia" w:ascii="仿宋" w:hAnsi="仿宋" w:eastAsia="仿宋"/>
          <w:bCs/>
          <w:sz w:val="28"/>
          <w:szCs w:val="28"/>
          <w:lang w:eastAsia="zh-CN"/>
        </w:rPr>
        <w:t>项目实施进度要求</w:t>
      </w:r>
    </w:p>
    <w:p w14:paraId="11870E9A">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（一）合同签订之日起3日内，供应商确保服务外包人员全部选配到位，按要求提供所需配套设施。</w:t>
      </w:r>
    </w:p>
    <w:p w14:paraId="24CDBFA5">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highlight w:val="none"/>
        </w:rPr>
      </w:pPr>
      <w:r>
        <w:rPr>
          <w:rFonts w:hint="eastAsia" w:ascii="仿宋" w:hAnsi="仿宋" w:eastAsia="仿宋"/>
          <w:bCs/>
          <w:sz w:val="28"/>
          <w:szCs w:val="28"/>
        </w:rPr>
        <w:t>（二）合同签订之日起7日内，供应商确保实现7×24小时全渠道受理，</w:t>
      </w:r>
      <w:r>
        <w:rPr>
          <w:rFonts w:hint="eastAsia" w:ascii="仿宋" w:hAnsi="仿宋" w:eastAsia="仿宋"/>
          <w:bCs/>
          <w:sz w:val="28"/>
          <w:szCs w:val="28"/>
          <w:highlight w:val="none"/>
          <w:lang w:val="en-US" w:eastAsia="zh-CN"/>
        </w:rPr>
        <w:t>全时段日常接通率不低于95%，工作时段</w:t>
      </w:r>
      <w:r>
        <w:rPr>
          <w:rFonts w:hint="eastAsia" w:ascii="仿宋" w:hAnsi="仿宋" w:eastAsia="仿宋"/>
          <w:bCs/>
          <w:sz w:val="28"/>
          <w:szCs w:val="28"/>
          <w:highlight w:val="none"/>
        </w:rPr>
        <w:t>30秒接通率不低于9</w:t>
      </w:r>
      <w:r>
        <w:rPr>
          <w:rFonts w:hint="eastAsia" w:ascii="仿宋" w:hAnsi="仿宋" w:eastAsia="仿宋"/>
          <w:bCs/>
          <w:sz w:val="28"/>
          <w:szCs w:val="28"/>
          <w:highlight w:val="none"/>
          <w:lang w:val="en-US" w:eastAsia="zh-CN"/>
        </w:rPr>
        <w:t>8</w:t>
      </w:r>
      <w:r>
        <w:rPr>
          <w:rFonts w:hint="eastAsia" w:ascii="仿宋" w:hAnsi="仿宋" w:eastAsia="仿宋"/>
          <w:bCs/>
          <w:sz w:val="28"/>
          <w:szCs w:val="28"/>
          <w:highlight w:val="none"/>
        </w:rPr>
        <w:t>%。</w:t>
      </w:r>
    </w:p>
    <w:p w14:paraId="52118BD9">
      <w:pPr>
        <w:pStyle w:val="16"/>
        <w:keepNext w:val="0"/>
        <w:keepLines w:val="0"/>
        <w:pageBreakBefore w:val="0"/>
        <w:widowControl w:val="0"/>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rPr>
      </w:pPr>
      <w:r>
        <w:rPr>
          <w:rFonts w:hint="eastAsia" w:ascii="仿宋" w:hAnsi="仿宋" w:eastAsia="仿宋"/>
          <w:bCs/>
          <w:sz w:val="28"/>
          <w:szCs w:val="28"/>
        </w:rPr>
        <w:t>（三）合同签订之日起7日内，供应商确保驻场管理人员正式上岗。</w:t>
      </w:r>
    </w:p>
    <w:p w14:paraId="6D086223">
      <w:pPr>
        <w:pStyle w:val="16"/>
        <w:keepNext w:val="0"/>
        <w:keepLines w:val="0"/>
        <w:pageBreakBefore w:val="0"/>
        <w:numPr>
          <w:ilvl w:val="0"/>
          <w:numId w:val="0"/>
        </w:numPr>
        <w:kinsoku/>
        <w:wordWrap/>
        <w:overflowPunct/>
        <w:topLinePunct w:val="0"/>
        <w:bidi w:val="0"/>
        <w:spacing w:line="520" w:lineRule="exact"/>
        <w:outlineLvl w:val="9"/>
        <w:rPr>
          <w:rFonts w:hint="eastAsia" w:ascii="仿宋" w:hAnsi="仿宋" w:eastAsia="仿宋"/>
          <w:bCs/>
          <w:sz w:val="28"/>
          <w:szCs w:val="28"/>
          <w:lang w:eastAsia="zh-CN"/>
        </w:rPr>
      </w:pPr>
      <w:r>
        <w:rPr>
          <w:rFonts w:hint="eastAsia" w:ascii="仿宋" w:hAnsi="仿宋" w:eastAsia="仿宋"/>
          <w:bCs/>
          <w:sz w:val="28"/>
          <w:szCs w:val="28"/>
          <w:lang w:val="en-US" w:eastAsia="zh-CN"/>
        </w:rPr>
        <w:t>六、</w:t>
      </w:r>
      <w:r>
        <w:rPr>
          <w:rFonts w:hint="eastAsia" w:ascii="仿宋" w:hAnsi="仿宋" w:eastAsia="仿宋"/>
          <w:bCs/>
          <w:sz w:val="28"/>
          <w:szCs w:val="28"/>
          <w:lang w:eastAsia="zh-CN"/>
        </w:rPr>
        <w:t>其他要求</w:t>
      </w:r>
    </w:p>
    <w:p w14:paraId="0AFC41FD">
      <w:pPr>
        <w:pStyle w:val="16"/>
        <w:keepNext w:val="0"/>
        <w:keepLines w:val="0"/>
        <w:pageBreakBefore w:val="0"/>
        <w:widowControl w:val="0"/>
        <w:numPr>
          <w:ilvl w:val="0"/>
          <w:numId w:val="0"/>
        </w:numPr>
        <w:kinsoku/>
        <w:wordWrap/>
        <w:overflowPunct/>
        <w:topLinePunct w:val="0"/>
        <w:autoSpaceDE/>
        <w:autoSpaceDN/>
        <w:bidi w:val="0"/>
        <w:spacing w:line="520" w:lineRule="exact"/>
        <w:ind w:firstLine="560" w:firstLineChars="200"/>
        <w:outlineLvl w:val="9"/>
        <w:rPr>
          <w:rFonts w:hint="eastAsia" w:ascii="仿宋" w:hAnsi="仿宋" w:eastAsia="仿宋"/>
          <w:bCs/>
          <w:sz w:val="28"/>
          <w:szCs w:val="28"/>
          <w:lang w:eastAsia="zh-CN"/>
        </w:rPr>
      </w:pPr>
      <w:r>
        <w:rPr>
          <w:rFonts w:hint="eastAsia" w:ascii="仿宋" w:hAnsi="仿宋" w:eastAsia="仿宋"/>
          <w:bCs/>
          <w:sz w:val="28"/>
          <w:szCs w:val="28"/>
          <w:lang w:eastAsia="zh-CN"/>
        </w:rPr>
        <w:t>本项目投标总报价包括但不限于在实施期内本项目需要的服务管理内容、耗材、通讯、服装、办公设备、系统开发、项目培训、维护、各种税费、人工、保险、利润、税金、加班、福利、前期现场调研等政策性文件规定及合同包含的所有风险。采购单位除支付本次投标项目的金额外不再承担其他任何费用。</w:t>
      </w:r>
    </w:p>
    <w:p w14:paraId="1D357654">
      <w:pPr>
        <w:keepNext w:val="0"/>
        <w:keepLines w:val="0"/>
        <w:pageBreakBefore w:val="0"/>
        <w:widowControl/>
        <w:kinsoku/>
        <w:wordWrap/>
        <w:overflowPunct/>
        <w:topLinePunct w:val="0"/>
        <w:bidi w:val="0"/>
        <w:spacing w:line="520" w:lineRule="exact"/>
        <w:ind w:firstLine="560" w:firstLineChars="200"/>
        <w:contextualSpacing/>
        <w:jc w:val="left"/>
        <w:rPr>
          <w:rFonts w:hint="eastAsia" w:ascii="仿宋" w:hAnsi="仿宋" w:eastAsia="仿宋"/>
          <w:bCs/>
          <w:sz w:val="28"/>
          <w:szCs w:val="28"/>
          <w:highlight w:val="yellow"/>
          <w:lang w:eastAsia="zh-CN"/>
        </w:rPr>
      </w:pPr>
      <w:r>
        <w:rPr>
          <w:rFonts w:hint="eastAsia" w:ascii="仿宋" w:hAnsi="仿宋" w:eastAsia="仿宋" w:cs="仿宋"/>
          <w:kern w:val="0"/>
          <w:sz w:val="28"/>
          <w:szCs w:val="28"/>
        </w:rPr>
        <w:t>工作中涉及的敏感资料、电子数据等相关信息，中标人应严格执行保密的相关规定，不得以任何方式向任何第三人披露、泄露或许可第三人使用，否则追究其相应法律责任。</w:t>
      </w:r>
    </w:p>
    <w:p w14:paraId="1F79A64C">
      <w:pPr>
        <w:pStyle w:val="16"/>
        <w:keepNext w:val="0"/>
        <w:keepLines w:val="0"/>
        <w:pageBreakBefore w:val="0"/>
        <w:kinsoku/>
        <w:wordWrap/>
        <w:overflowPunct/>
        <w:topLinePunct w:val="0"/>
        <w:bidi w:val="0"/>
        <w:spacing w:line="520" w:lineRule="exact"/>
        <w:outlineLvl w:val="9"/>
        <w:rPr>
          <w:rFonts w:hint="eastAsia" w:ascii="仿宋" w:hAnsi="仿宋" w:eastAsia="仿宋"/>
          <w:bCs/>
          <w:sz w:val="28"/>
          <w:szCs w:val="28"/>
        </w:rPr>
      </w:pPr>
      <w:r>
        <w:rPr>
          <w:rFonts w:hint="eastAsia" w:ascii="仿宋" w:hAnsi="仿宋" w:eastAsia="仿宋"/>
          <w:bCs/>
          <w:sz w:val="28"/>
          <w:szCs w:val="28"/>
          <w:lang w:eastAsia="zh-CN"/>
        </w:rPr>
        <w:t>七、</w:t>
      </w:r>
      <w:r>
        <w:rPr>
          <w:rFonts w:hint="eastAsia" w:ascii="仿宋" w:hAnsi="仿宋" w:eastAsia="仿宋"/>
          <w:bCs/>
          <w:sz w:val="28"/>
          <w:szCs w:val="28"/>
        </w:rPr>
        <w:t>商务部分</w:t>
      </w:r>
    </w:p>
    <w:p w14:paraId="24FCFB3A">
      <w:pPr>
        <w:keepNext w:val="0"/>
        <w:keepLines w:val="0"/>
        <w:pageBreakBefore w:val="0"/>
        <w:kinsoku/>
        <w:wordWrap/>
        <w:overflowPunct/>
        <w:topLinePunct w:val="0"/>
        <w:bidi w:val="0"/>
        <w:spacing w:line="520" w:lineRule="exact"/>
        <w:ind w:firstLine="560" w:firstLineChars="200"/>
        <w:outlineLvl w:val="9"/>
        <w:rPr>
          <w:rFonts w:hint="eastAsia" w:ascii="仿宋" w:hAnsi="仿宋" w:eastAsia="仿宋"/>
          <w:sz w:val="28"/>
          <w:szCs w:val="28"/>
        </w:rPr>
      </w:pPr>
      <w:r>
        <w:rPr>
          <w:rFonts w:hint="eastAsia" w:ascii="仿宋" w:hAnsi="仿宋" w:eastAsia="仿宋"/>
          <w:sz w:val="28"/>
          <w:szCs w:val="28"/>
        </w:rPr>
        <w:t>（一）</w:t>
      </w:r>
      <w:r>
        <w:rPr>
          <w:rFonts w:hint="eastAsia" w:ascii="仿宋" w:hAnsi="仿宋" w:eastAsia="仿宋"/>
          <w:sz w:val="28"/>
          <w:szCs w:val="28"/>
          <w:lang w:eastAsia="zh-CN"/>
        </w:rPr>
        <w:t>服务</w:t>
      </w:r>
      <w:r>
        <w:rPr>
          <w:rFonts w:hint="eastAsia" w:ascii="仿宋" w:hAnsi="仿宋" w:eastAsia="仿宋"/>
          <w:sz w:val="28"/>
          <w:szCs w:val="28"/>
        </w:rPr>
        <w:t>时间:</w:t>
      </w:r>
      <w:r>
        <w:rPr>
          <w:rFonts w:hint="eastAsia" w:ascii="方正仿宋_GB2312" w:hAnsi="方正仿宋_GB2312" w:eastAsia="方正仿宋_GB2312" w:cs="方正仿宋_GB2312"/>
          <w:sz w:val="28"/>
          <w:szCs w:val="28"/>
        </w:rPr>
        <w:t>自合同签订之日起1年，合作期满后，经协商可续签1年，续签年度最多不超过2个年度。</w:t>
      </w:r>
    </w:p>
    <w:p w14:paraId="4C7DEF01">
      <w:pPr>
        <w:keepNext w:val="0"/>
        <w:keepLines w:val="0"/>
        <w:pageBreakBefore w:val="0"/>
        <w:kinsoku/>
        <w:wordWrap/>
        <w:overflowPunct/>
        <w:topLinePunct w:val="0"/>
        <w:bidi w:val="0"/>
        <w:spacing w:line="520" w:lineRule="exact"/>
        <w:ind w:firstLine="560" w:firstLineChars="200"/>
        <w:outlineLvl w:val="9"/>
        <w:rPr>
          <w:rFonts w:hint="eastAsia" w:ascii="仿宋" w:hAnsi="仿宋" w:eastAsia="仿宋"/>
          <w:sz w:val="28"/>
          <w:szCs w:val="28"/>
        </w:rPr>
      </w:pPr>
      <w:r>
        <w:rPr>
          <w:rFonts w:hint="eastAsia" w:ascii="仿宋" w:hAnsi="仿宋" w:eastAsia="仿宋"/>
          <w:sz w:val="28"/>
          <w:szCs w:val="28"/>
        </w:rPr>
        <w:t>（二）</w:t>
      </w:r>
      <w:r>
        <w:rPr>
          <w:rFonts w:hint="eastAsia" w:ascii="仿宋" w:hAnsi="仿宋" w:eastAsia="仿宋"/>
          <w:sz w:val="28"/>
          <w:szCs w:val="28"/>
          <w:lang w:eastAsia="zh-CN"/>
        </w:rPr>
        <w:t>服务</w:t>
      </w:r>
      <w:r>
        <w:rPr>
          <w:rFonts w:hint="eastAsia" w:ascii="仿宋" w:hAnsi="仿宋" w:eastAsia="仿宋"/>
          <w:sz w:val="28"/>
          <w:szCs w:val="28"/>
        </w:rPr>
        <w:t>地点:由采购人指定。</w:t>
      </w:r>
    </w:p>
    <w:p w14:paraId="1EC2D547">
      <w:pPr>
        <w:keepNext w:val="0"/>
        <w:keepLines w:val="0"/>
        <w:pageBreakBefore w:val="0"/>
        <w:kinsoku/>
        <w:wordWrap/>
        <w:overflowPunct/>
        <w:topLinePunct w:val="0"/>
        <w:bidi w:val="0"/>
        <w:spacing w:line="520" w:lineRule="exact"/>
        <w:ind w:firstLine="560" w:firstLineChars="200"/>
        <w:outlineLvl w:val="9"/>
        <w:rPr>
          <w:rFonts w:hint="eastAsia" w:ascii="仿宋" w:hAnsi="仿宋" w:eastAsia="方正仿宋_GB2312"/>
          <w:sz w:val="28"/>
          <w:szCs w:val="28"/>
          <w:lang w:eastAsia="zh-CN"/>
        </w:rPr>
      </w:pPr>
      <w:r>
        <w:rPr>
          <w:rFonts w:hint="eastAsia" w:ascii="仿宋" w:hAnsi="仿宋" w:eastAsia="仿宋"/>
          <w:sz w:val="28"/>
          <w:szCs w:val="28"/>
        </w:rPr>
        <w:t>（三）付款方式:</w:t>
      </w:r>
      <w:r>
        <w:rPr>
          <w:rFonts w:hint="eastAsia" w:ascii="方正仿宋_GB2312" w:hAnsi="方正仿宋_GB2312" w:eastAsia="方正仿宋_GB2312" w:cs="方正仿宋_GB2312"/>
          <w:kern w:val="0"/>
          <w:sz w:val="28"/>
          <w:szCs w:val="28"/>
        </w:rPr>
        <w:t>合同签订后，支付合同金额的</w:t>
      </w:r>
      <w:r>
        <w:rPr>
          <w:rFonts w:hint="eastAsia" w:ascii="方正仿宋_GB2312" w:hAnsi="方正仿宋_GB2312" w:eastAsia="方正仿宋_GB2312" w:cs="方正仿宋_GB2312"/>
          <w:kern w:val="0"/>
          <w:sz w:val="28"/>
          <w:szCs w:val="28"/>
          <w:lang w:val="en-US" w:eastAsia="zh-CN"/>
        </w:rPr>
        <w:t>15</w:t>
      </w:r>
      <w:r>
        <w:rPr>
          <w:rFonts w:hint="eastAsia" w:ascii="方正仿宋_GB2312" w:hAnsi="方正仿宋_GB2312" w:eastAsia="方正仿宋_GB2312" w:cs="方正仿宋_GB2312"/>
          <w:kern w:val="0"/>
          <w:sz w:val="28"/>
          <w:szCs w:val="28"/>
        </w:rPr>
        <w:t>%作为预付款</w:t>
      </w:r>
      <w:r>
        <w:rPr>
          <w:rFonts w:hint="eastAsia" w:ascii="方正仿宋_GB2312" w:hAnsi="方正仿宋_GB2312" w:eastAsia="方正仿宋_GB2312" w:cs="方正仿宋_GB2312"/>
          <w:kern w:val="0"/>
          <w:sz w:val="28"/>
          <w:szCs w:val="28"/>
          <w:lang w:eastAsia="zh-CN"/>
        </w:rPr>
        <w:t>；</w:t>
      </w:r>
      <w:r>
        <w:rPr>
          <w:rFonts w:hint="eastAsia" w:ascii="方正仿宋_GB2312" w:hAnsi="方正仿宋_GB2312" w:eastAsia="方正仿宋_GB2312" w:cs="方正仿宋_GB2312"/>
          <w:kern w:val="0"/>
          <w:sz w:val="28"/>
          <w:szCs w:val="28"/>
        </w:rPr>
        <w:t>项目进度款每</w:t>
      </w:r>
      <w:r>
        <w:rPr>
          <w:rFonts w:hint="eastAsia" w:ascii="方正仿宋_GB2312" w:hAnsi="方正仿宋_GB2312" w:eastAsia="方正仿宋_GB2312" w:cs="方正仿宋_GB2312"/>
          <w:kern w:val="0"/>
          <w:sz w:val="28"/>
          <w:szCs w:val="28"/>
          <w:lang w:val="en-US" w:eastAsia="zh-CN"/>
        </w:rPr>
        <w:t>季度末</w:t>
      </w:r>
      <w:r>
        <w:rPr>
          <w:rFonts w:hint="eastAsia" w:ascii="方正仿宋_GB2312" w:hAnsi="方正仿宋_GB2312" w:eastAsia="方正仿宋_GB2312" w:cs="方正仿宋_GB2312"/>
          <w:kern w:val="0"/>
          <w:sz w:val="28"/>
          <w:szCs w:val="28"/>
        </w:rPr>
        <w:t>支付一次，按照合同价款进行等比例支付（每月进行一次评估考核，根据考核结果实际付款</w:t>
      </w:r>
      <w:r>
        <w:rPr>
          <w:rFonts w:hint="eastAsia" w:ascii="方正仿宋_GB2312" w:hAnsi="方正仿宋_GB2312" w:eastAsia="方正仿宋_GB2312" w:cs="方正仿宋_GB2312"/>
          <w:kern w:val="0"/>
          <w:sz w:val="28"/>
          <w:szCs w:val="28"/>
          <w:lang w:eastAsia="zh-CN"/>
        </w:rPr>
        <w:t>），在最后三次进度款支付时等比例扣回预付款。</w:t>
      </w:r>
    </w:p>
    <w:p w14:paraId="3999D0A3">
      <w:pPr>
        <w:pStyle w:val="4"/>
        <w:keepNext w:val="0"/>
        <w:keepLines w:val="0"/>
        <w:pageBreakBefore w:val="0"/>
        <w:kinsoku/>
        <w:wordWrap/>
        <w:overflowPunct/>
        <w:topLinePunct w:val="0"/>
        <w:bidi w:val="0"/>
        <w:spacing w:line="640" w:lineRule="exact"/>
        <w:ind w:left="0" w:leftChars="0" w:firstLine="0" w:firstLineChars="0"/>
        <w:outlineLvl w:val="9"/>
        <w:rPr>
          <w:rFonts w:hint="eastAsia" w:ascii="仿宋" w:hAnsi="仿宋" w:eastAsia="仿宋" w:cs="Times New Roman"/>
          <w:bCs/>
          <w:color w:val="000000"/>
          <w:sz w:val="28"/>
          <w:szCs w:val="28"/>
        </w:rPr>
      </w:pPr>
    </w:p>
    <w:sectPr>
      <w:headerReference r:id="rId3" w:type="default"/>
      <w:footerReference r:id="rId4" w:type="default"/>
      <w:pgSz w:w="11906" w:h="16838"/>
      <w:pgMar w:top="1560" w:right="1418" w:bottom="1440" w:left="1797" w:header="851" w:footer="992" w:gutter="0"/>
      <w:pgBorders>
        <w:top w:val="none" w:sz="0" w:space="0"/>
        <w:left w:val="none" w:sz="0" w:space="0"/>
        <w:bottom w:val="none" w:sz="0" w:space="0"/>
        <w:right w:val="none" w:sz="0" w:space="0"/>
      </w:pgBorders>
      <w:pgNumType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B55A2EC-D92D-412A-8ABB-6A5038BBC77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panose1 w:val="02010609030101010101"/>
    <w:charset w:val="86"/>
    <w:family w:val="modern"/>
    <w:pitch w:val="default"/>
    <w:sig w:usb0="00000001" w:usb1="080E0000" w:usb2="00000000" w:usb3="00000000" w:csb0="00040000" w:csb1="00000000"/>
  </w:font>
  <w:font w:name="华文彩云">
    <w:altName w:val="微软雅黑"/>
    <w:panose1 w:val="0201080004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monospace">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Verdana">
    <w:panose1 w:val="020B0604030504040204"/>
    <w:charset w:val="00"/>
    <w:family w:val="swiss"/>
    <w:pitch w:val="default"/>
    <w:sig w:usb0="A10006FF" w:usb1="4000205B" w:usb2="00000010" w:usb3="00000000" w:csb0="2000019F" w:csb1="00000000"/>
  </w:font>
  <w:font w:name="Constantia">
    <w:panose1 w:val="02030602050306030303"/>
    <w:charset w:val="00"/>
    <w:family w:val="roman"/>
    <w:pitch w:val="default"/>
    <w:sig w:usb0="A00002EF" w:usb1="4000204B" w:usb2="00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embedRegular r:id="rId2" w:fontKey="{4A59B699-AC1C-4D57-8A89-2F13BFF102C2}"/>
  </w:font>
  <w:font w:name="楷体">
    <w:panose1 w:val="02010609060101010101"/>
    <w:charset w:val="86"/>
    <w:family w:val="modern"/>
    <w:pitch w:val="default"/>
    <w:sig w:usb0="800002BF" w:usb1="38CF7CFA" w:usb2="00000016" w:usb3="00000000" w:csb0="00040001" w:csb1="00000000"/>
  </w:font>
  <w:font w:name="华文行楷">
    <w:panose1 w:val="02010800040101010101"/>
    <w:charset w:val="86"/>
    <w:family w:val="auto"/>
    <w:pitch w:val="default"/>
    <w:sig w:usb0="00000001" w:usb1="080F0000" w:usb2="00000000" w:usb3="00000000" w:csb0="00040000" w:csb1="00000000"/>
    <w:embedRegular r:id="rId3" w:fontKey="{93901E9D-14AC-49A4-A9F4-34D2F3D4316B}"/>
  </w:font>
  <w:font w:name="Wingdings 2">
    <w:panose1 w:val="05020102010507070707"/>
    <w:charset w:val="02"/>
    <w:family w:val="roman"/>
    <w:pitch w:val="default"/>
    <w:sig w:usb0="00000000" w:usb1="00000000" w:usb2="00000000" w:usb3="00000000" w:csb0="80000000" w:csb1="00000000"/>
  </w:font>
  <w:font w:name="方正仿宋_GBK">
    <w:panose1 w:val="03000509000000000000"/>
    <w:charset w:val="86"/>
    <w:family w:val="script"/>
    <w:pitch w:val="default"/>
    <w:sig w:usb0="00000001" w:usb1="080E0000" w:usb2="00000000" w:usb3="00000000" w:csb0="00040000" w:csb1="00000000"/>
    <w:embedRegular r:id="rId4" w:fontKey="{A524CA1A-028E-44A0-99B7-8F5E8DBF0D71}"/>
  </w:font>
  <w:font w:name="方正仿宋_GB2312">
    <w:panose1 w:val="02000000000000000000"/>
    <w:charset w:val="86"/>
    <w:family w:val="auto"/>
    <w:pitch w:val="default"/>
    <w:sig w:usb0="A00002BF" w:usb1="184F6CFA" w:usb2="00000012" w:usb3="00000000" w:csb0="00040001" w:csb1="00000000"/>
    <w:embedRegular r:id="rId5" w:fontKey="{CC6CC383-D4E6-4AD1-BAC9-83C804376D9B}"/>
  </w:font>
  <w:font w:name="Arial Unicode MS">
    <w:panose1 w:val="020B0604020202020204"/>
    <w:charset w:val="86"/>
    <w:family w:val="swiss"/>
    <w:pitch w:val="default"/>
    <w:sig w:usb0="FFFFFFFF" w:usb1="E9FFFFFF" w:usb2="0000003F" w:usb3="00000000" w:csb0="603F01FF" w:csb1="FFFF0000"/>
  </w:font>
  <w:font w:name="方正楷体_GBK">
    <w:panose1 w:val="03000509000000000000"/>
    <w:charset w:val="86"/>
    <w:family w:val="auto"/>
    <w:pitch w:val="default"/>
    <w:sig w:usb0="00000001" w:usb1="080E0000" w:usb2="00000000" w:usb3="00000000" w:csb0="00040000" w:csb1="00000000"/>
    <w:embedRegular r:id="rId6" w:fontKey="{5C855731-E709-4801-897E-C11DE765B630}"/>
  </w:font>
  <w:font w:name="方正魏碑_GBK">
    <w:panose1 w:val="03000509000000000000"/>
    <w:charset w:val="86"/>
    <w:family w:val="script"/>
    <w:pitch w:val="default"/>
    <w:sig w:usb0="00000001" w:usb1="080E0000" w:usb2="00000000" w:usb3="00000000" w:csb0="00040000" w:csb1="00000000"/>
  </w:font>
  <w:font w:name="WPSEMBED1">
    <w:panose1 w:val="02010800040101010101"/>
    <w:charset w:val="86"/>
    <w:family w:val="auto"/>
    <w:pitch w:val="default"/>
    <w:sig w:usb0="00000001" w:usb1="080F0000" w:usb2="00000000" w:usb3="00000000" w:csb0="00040000" w:csb1="00000000"/>
  </w:font>
  <w:font w:name="WPSEMBED2">
    <w:panose1 w:val="05020102010507070707"/>
    <w:charset w:val="00"/>
    <w:family w:val="auto"/>
    <w:pitch w:val="default"/>
    <w:sig w:usb0="00000000" w:usb1="00000000" w:usb2="00000000" w:usb3="00000000" w:csb0="80000000" w:csb1="00000000"/>
  </w:font>
  <w:font w:name="WPSEMBED3">
    <w:panose1 w:val="02000000000000000000"/>
    <w:charset w:val="86"/>
    <w:family w:val="auto"/>
    <w:pitch w:val="default"/>
    <w:sig w:usb0="A00002BF" w:usb1="184F6CFA" w:usb2="00000012" w:usb3="00000000" w:csb0="00040001" w:csb1="00000000"/>
  </w:font>
  <w:font w:name="WPSEMBED5">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C32A9">
    <w:pPr>
      <w:pStyle w:val="19"/>
      <w:tabs>
        <w:tab w:val="clear" w:pos="4153"/>
        <w:tab w:val="clear" w:pos="8306"/>
      </w:tabs>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0000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B9AA0B">
                          <w:pPr>
                            <w:pStyle w:val="19"/>
                            <w:tabs>
                              <w:tab w:val="clear" w:pos="4153"/>
                              <w:tab w:val="clear" w:pos="8306"/>
                            </w:tabs>
                          </w:pPr>
                          <w:r>
                            <w:t xml:space="preserve">— </w:t>
                          </w:r>
                          <w:r>
                            <w:fldChar w:fldCharType="begin"/>
                          </w:r>
                          <w:r>
                            <w:instrText xml:space="preserve"> PAGE  \* MERGEFORMAT </w:instrText>
                          </w:r>
                          <w:r>
                            <w:fldChar w:fldCharType="separate"/>
                          </w:r>
                          <w:r>
                            <w:t>1</w:t>
                          </w:r>
                          <w:r>
                            <w:fldChar w:fldCharType="end"/>
                          </w:r>
                          <w:r>
                            <w:t xml:space="preserve"> —</w:t>
                          </w:r>
                        </w:p>
                        <w:p w14:paraId="2709CA1E"/>
                      </w:txbxContent>
                    </wps:txbx>
                    <wps:bodyPr wrap="none" lIns="0" tIns="0" rIns="0" bIns="0" upright="1">
                      <a:spAutoFit/>
                    </wps:bodyPr>
                  </wps:wsp>
                </a:graphicData>
              </a:graphic>
            </wp:anchor>
          </w:drawing>
        </mc:Choice>
        <mc:Fallback>
          <w:pict>
            <v:shape id="00006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">
              <v:fill on="f" focussize="0,0"/>
              <v:stroke on="f"/>
              <v:imagedata o:title=""/>
              <o:lock v:ext="edit" aspectratio="f"/>
              <v:textbox inset="0mm,0mm,0mm,0mm" style="mso-fit-shape-to-text:t;">
                <w:txbxContent>
                  <w:p w14:paraId="36B9AA0B">
                    <w:pPr>
                      <w:pStyle w:val="19"/>
                      <w:tabs>
                        <w:tab w:val="clear" w:pos="4153"/>
                        <w:tab w:val="clear" w:pos="8306"/>
                      </w:tabs>
                    </w:pPr>
                    <w:r>
                      <w:t xml:space="preserve">— </w:t>
                    </w:r>
                    <w:r>
                      <w:fldChar w:fldCharType="begin"/>
                    </w:r>
                    <w:r>
                      <w:instrText xml:space="preserve"> PAGE  \* MERGEFORMAT </w:instrText>
                    </w:r>
                    <w:r>
                      <w:fldChar w:fldCharType="separate"/>
                    </w:r>
                    <w:r>
                      <w:t>1</w:t>
                    </w:r>
                    <w:r>
                      <w:fldChar w:fldCharType="end"/>
                    </w:r>
                    <w:r>
                      <w:t xml:space="preserve"> —</w:t>
                    </w:r>
                  </w:p>
                  <w:p w14:paraId="2709CA1E"/>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2D868">
    <w:pPr>
      <w:pStyle w:val="20"/>
      <w:tabs>
        <w:tab w:val="clear" w:pos="4153"/>
        <w:tab w:val="clear" w:pos="8306"/>
      </w:tabs>
      <w:ind w:firstLine="280" w:firstLineChars="100"/>
      <w:rPr>
        <w:rFonts w:hint="eastAsia" w:ascii="华文行楷" w:hAnsi="黑体" w:eastAsia="华文行楷"/>
        <w:sz w:val="28"/>
        <w:szCs w:val="28"/>
      </w:rPr>
    </w:pPr>
    <w:r>
      <w:rPr>
        <w:rFonts w:hint="eastAsia" w:ascii="华文行楷" w:hAnsi="黑体" w:eastAsia="华文行楷"/>
        <w:color w:val="000000"/>
        <w:sz w:val="28"/>
        <w:szCs w:val="28"/>
      </w:rPr>
      <w:t>淮安市政府采购项目</w:t>
    </w:r>
    <w:r>
      <w:rPr>
        <w:rFonts w:hint="eastAsia" w:ascii="华文行楷" w:hAnsi="黑体" w:eastAsia="华文行楷"/>
        <w:sz w:val="28"/>
        <w:szCs w:val="28"/>
      </w:rPr>
      <w:t>公开招标文件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AD71100"/>
    <w:multiLevelType w:val="singleLevel"/>
    <w:tmpl w:val="3AD71100"/>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TrueTypeFonts/>
  <w:saveSubsetFonts/>
  <w:bordersDoNotSurroundHeader w:val="0"/>
  <w:bordersDoNotSurroundFooter w:val="0"/>
  <w:documentProtection w:enforcement="0"/>
  <w:defaultTabStop w:val="420"/>
  <w:displayHorizontalDrawingGridEvery w:val="1"/>
  <w:displayVerticalDrawingGridEvery w:val="1"/>
  <w:noPunctuationKerning w:val="1"/>
  <w:characterSpacingControl w:val="compressPunctuation"/>
  <w:hdrShapeDefaults>
    <o:shapelayout v:ext="edit">
      <o:idmap v:ext="edit" data="2"/>
    </o:shapelayout>
  </w:hdrShapeDefaults>
  <w:compat>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3242B0"/>
    <w:rsid w:val="059A1024"/>
    <w:rsid w:val="085B1D6F"/>
    <w:rsid w:val="10240C99"/>
    <w:rsid w:val="140C12B1"/>
    <w:rsid w:val="1A9B2423"/>
    <w:rsid w:val="1F9D6372"/>
    <w:rsid w:val="205E7233"/>
    <w:rsid w:val="223875CE"/>
    <w:rsid w:val="230E49D5"/>
    <w:rsid w:val="25710AC0"/>
    <w:rsid w:val="259A0E1E"/>
    <w:rsid w:val="25EE5B79"/>
    <w:rsid w:val="26071816"/>
    <w:rsid w:val="27A42993"/>
    <w:rsid w:val="27BF77CD"/>
    <w:rsid w:val="2837470D"/>
    <w:rsid w:val="2A0B75E7"/>
    <w:rsid w:val="2B9D6077"/>
    <w:rsid w:val="2D937732"/>
    <w:rsid w:val="34A02734"/>
    <w:rsid w:val="35996C80"/>
    <w:rsid w:val="37487B1F"/>
    <w:rsid w:val="38D571C7"/>
    <w:rsid w:val="39FF1CAB"/>
    <w:rsid w:val="3FB441A0"/>
    <w:rsid w:val="41CC4B69"/>
    <w:rsid w:val="41E24928"/>
    <w:rsid w:val="42CD2946"/>
    <w:rsid w:val="44B006EE"/>
    <w:rsid w:val="44B3209C"/>
    <w:rsid w:val="46963997"/>
    <w:rsid w:val="481D3B60"/>
    <w:rsid w:val="482A5773"/>
    <w:rsid w:val="49667651"/>
    <w:rsid w:val="4ABD70A9"/>
    <w:rsid w:val="4C1A0AA9"/>
    <w:rsid w:val="4FED1375"/>
    <w:rsid w:val="52676EBA"/>
    <w:rsid w:val="54B420FA"/>
    <w:rsid w:val="574B403D"/>
    <w:rsid w:val="59A62B66"/>
    <w:rsid w:val="5C4118C0"/>
    <w:rsid w:val="5C4F6659"/>
    <w:rsid w:val="5C7B55A1"/>
    <w:rsid w:val="60BA0C74"/>
    <w:rsid w:val="62176EB0"/>
    <w:rsid w:val="63754C08"/>
    <w:rsid w:val="6389456D"/>
    <w:rsid w:val="6401649C"/>
    <w:rsid w:val="692073C4"/>
    <w:rsid w:val="69DA57C5"/>
    <w:rsid w:val="6A440A03"/>
    <w:rsid w:val="6C611C7C"/>
    <w:rsid w:val="71487242"/>
    <w:rsid w:val="75F45E61"/>
    <w:rsid w:val="766C6E0F"/>
    <w:rsid w:val="767945B8"/>
    <w:rsid w:val="76867187"/>
    <w:rsid w:val="795213AA"/>
    <w:rsid w:val="7AE0471F"/>
    <w:rsid w:val="7C404D0C"/>
    <w:rsid w:val="7E4810F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99"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85"/>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4"/>
    <w:qFormat/>
    <w:uiPriority w:val="9"/>
    <w:pPr>
      <w:keepNext/>
      <w:keepLines/>
      <w:spacing w:before="260" w:after="260" w:line="413" w:lineRule="auto"/>
      <w:outlineLvl w:val="1"/>
    </w:pPr>
    <w:rPr>
      <w:rFonts w:ascii="Arial" w:hAnsi="Arial" w:eastAsia="黑体"/>
      <w:b/>
      <w:sz w:val="32"/>
      <w:szCs w:val="20"/>
    </w:rPr>
  </w:style>
  <w:style w:type="paragraph" w:styleId="5">
    <w:name w:val="heading 3"/>
    <w:basedOn w:val="1"/>
    <w:next w:val="1"/>
    <w:qFormat/>
    <w:uiPriority w:val="9"/>
    <w:pPr>
      <w:keepNext/>
      <w:keepLines/>
      <w:spacing w:before="260" w:after="260" w:line="413" w:lineRule="auto"/>
      <w:outlineLvl w:val="2"/>
    </w:pPr>
    <w:rPr>
      <w:rFonts w:ascii="Arial" w:hAnsi="Arial"/>
      <w:b/>
      <w:sz w:val="32"/>
      <w:szCs w:val="20"/>
    </w:rPr>
  </w:style>
  <w:style w:type="paragraph" w:styleId="6">
    <w:name w:val="heading 4"/>
    <w:basedOn w:val="1"/>
    <w:next w:val="1"/>
    <w:link w:val="46"/>
    <w:qFormat/>
    <w:uiPriority w:val="9"/>
    <w:pPr>
      <w:keepNext/>
      <w:keepLines/>
      <w:spacing w:before="280" w:after="290" w:line="376" w:lineRule="auto"/>
      <w:outlineLvl w:val="3"/>
    </w:pPr>
    <w:rPr>
      <w:rFonts w:ascii="Cambria" w:hAnsi="Cambria"/>
      <w:b/>
      <w:bCs/>
      <w:sz w:val="28"/>
      <w:szCs w:val="28"/>
    </w:rPr>
  </w:style>
  <w:style w:type="paragraph" w:styleId="7">
    <w:name w:val="heading 5"/>
    <w:basedOn w:val="1"/>
    <w:next w:val="1"/>
    <w:link w:val="82"/>
    <w:qFormat/>
    <w:uiPriority w:val="9"/>
    <w:pPr>
      <w:keepNext/>
      <w:keepLines/>
      <w:spacing w:before="280" w:after="290" w:line="376" w:lineRule="auto"/>
      <w:outlineLvl w:val="4"/>
    </w:pPr>
    <w:rPr>
      <w:b/>
      <w:bCs/>
      <w:sz w:val="28"/>
      <w:szCs w:val="28"/>
    </w:rPr>
  </w:style>
  <w:style w:type="character" w:default="1" w:styleId="29">
    <w:name w:val="Default Paragraph Font"/>
    <w:link w:val="1"/>
    <w:semiHidden/>
    <w:qFormat/>
    <w:uiPriority w:val="0"/>
  </w:style>
  <w:style w:type="table" w:default="1" w:styleId="27">
    <w:name w:val="Normal Table"/>
    <w:semiHidden/>
    <w:qFormat/>
    <w:uiPriority w:val="0"/>
    <w:pPr>
      <w:keepNext w:val="0"/>
      <w:keepLines w:val="0"/>
      <w:widowControl/>
      <w:suppressLineNumbers w:val="0"/>
      <w:spacing w:before="0" w:beforeAutospacing="0" w:after="0" w:afterAutospacing="0"/>
      <w:ind w:left="0" w:right="0"/>
    </w:pPr>
    <w:rPr>
      <w:rFonts w:ascii="Calibri" w:hAnsi="Calibri" w:cs="Calibri"/>
      <w:kern w:val="2"/>
      <w:sz w:val="21"/>
      <w:szCs w:val="22"/>
    </w:rPr>
    <w:tblPr>
      <w:tblCellMar>
        <w:top w:w="0" w:type="dxa"/>
        <w:left w:w="108" w:type="dxa"/>
        <w:bottom w:w="0" w:type="dxa"/>
        <w:right w:w="108" w:type="dxa"/>
      </w:tblCellMar>
    </w:tblPr>
  </w:style>
  <w:style w:type="paragraph" w:styleId="4">
    <w:name w:val="Normal Indent"/>
    <w:basedOn w:val="1"/>
    <w:link w:val="74"/>
    <w:qFormat/>
    <w:uiPriority w:val="0"/>
    <w:pPr>
      <w:ind w:firstLine="420"/>
    </w:pPr>
    <w:rPr>
      <w:szCs w:val="20"/>
    </w:rPr>
  </w:style>
  <w:style w:type="paragraph" w:styleId="8">
    <w:name w:val="caption"/>
    <w:basedOn w:val="1"/>
    <w:next w:val="1"/>
    <w:qFormat/>
    <w:uiPriority w:val="35"/>
    <w:pPr>
      <w:spacing w:before="156" w:after="156" w:line="360" w:lineRule="auto"/>
      <w:jc w:val="center"/>
    </w:pPr>
    <w:rPr>
      <w:rFonts w:ascii="Arial" w:hAnsi="Arial" w:cs="Arial"/>
      <w:sz w:val="24"/>
      <w:szCs w:val="20"/>
    </w:rPr>
  </w:style>
  <w:style w:type="paragraph" w:styleId="9">
    <w:name w:val="Document Map"/>
    <w:basedOn w:val="1"/>
    <w:semiHidden/>
    <w:qFormat/>
    <w:uiPriority w:val="0"/>
    <w:pPr>
      <w:shd w:val="clear" w:color="auto" w:fill="000080"/>
    </w:pPr>
  </w:style>
  <w:style w:type="paragraph" w:styleId="10">
    <w:name w:val="annotation text"/>
    <w:basedOn w:val="1"/>
    <w:link w:val="64"/>
    <w:unhideWhenUsed/>
    <w:qFormat/>
    <w:uiPriority w:val="99"/>
    <w:pPr>
      <w:jc w:val="left"/>
    </w:pPr>
  </w:style>
  <w:style w:type="paragraph" w:styleId="11">
    <w:name w:val="Body Text 3"/>
    <w:basedOn w:val="1"/>
    <w:qFormat/>
    <w:uiPriority w:val="0"/>
    <w:rPr>
      <w:rFonts w:ascii="楷体_GB2312" w:hAnsi="Arial" w:eastAsia="楷体_GB2312" w:cs="Arial"/>
      <w:b/>
      <w:bCs/>
      <w:color w:val="000000"/>
      <w:sz w:val="24"/>
    </w:rPr>
  </w:style>
  <w:style w:type="paragraph" w:styleId="12">
    <w:name w:val="Body Text"/>
    <w:basedOn w:val="1"/>
    <w:qFormat/>
    <w:uiPriority w:val="99"/>
    <w:pPr>
      <w:tabs>
        <w:tab w:val="left" w:pos="2020"/>
        <w:tab w:val="center" w:pos="4535"/>
      </w:tabs>
      <w:spacing w:line="500" w:lineRule="exact"/>
      <w:outlineLvl w:val="0"/>
    </w:pPr>
    <w:rPr>
      <w:rFonts w:ascii="华文彩云" w:hAnsi="宋体" w:eastAsia="华文彩云"/>
      <w:bCs/>
      <w:color w:val="000000"/>
      <w:sz w:val="28"/>
    </w:rPr>
  </w:style>
  <w:style w:type="paragraph" w:styleId="13">
    <w:name w:val="Body Text Indent"/>
    <w:basedOn w:val="1"/>
    <w:qFormat/>
    <w:uiPriority w:val="0"/>
    <w:pPr>
      <w:ind w:firstLine="630"/>
    </w:pPr>
    <w:rPr>
      <w:rFonts w:ascii="楷体_GB2312" w:eastAsia="楷体_GB2312"/>
      <w:sz w:val="32"/>
      <w:szCs w:val="20"/>
    </w:rPr>
  </w:style>
  <w:style w:type="paragraph" w:styleId="14">
    <w:name w:val="Block Text"/>
    <w:basedOn w:val="1"/>
    <w:qFormat/>
    <w:uiPriority w:val="0"/>
    <w:pPr>
      <w:ind w:left="420" w:right="33"/>
      <w:jc w:val="left"/>
    </w:pPr>
    <w:rPr>
      <w:kern w:val="0"/>
      <w:sz w:val="24"/>
      <w:szCs w:val="20"/>
    </w:rPr>
  </w:style>
  <w:style w:type="paragraph" w:styleId="15">
    <w:name w:val="toc 3"/>
    <w:basedOn w:val="1"/>
    <w:next w:val="1"/>
    <w:semiHidden/>
    <w:qFormat/>
    <w:uiPriority w:val="0"/>
    <w:pPr>
      <w:tabs>
        <w:tab w:val="right" w:leader="dot" w:pos="9344"/>
      </w:tabs>
      <w:spacing w:line="300" w:lineRule="auto"/>
      <w:ind w:left="840" w:leftChars="400"/>
    </w:pPr>
    <w:rPr>
      <w:rFonts w:ascii="Arial" w:hAnsi="Arial" w:cs="Arial"/>
      <w:szCs w:val="21"/>
    </w:rPr>
  </w:style>
  <w:style w:type="paragraph" w:styleId="16">
    <w:name w:val="Plain Text"/>
    <w:basedOn w:val="1"/>
    <w:link w:val="53"/>
    <w:qFormat/>
    <w:uiPriority w:val="0"/>
    <w:rPr>
      <w:rFonts w:ascii="宋体" w:hAnsi="Courier New"/>
      <w:szCs w:val="20"/>
    </w:rPr>
  </w:style>
  <w:style w:type="paragraph" w:styleId="17">
    <w:name w:val="Body Text Indent 2"/>
    <w:basedOn w:val="1"/>
    <w:qFormat/>
    <w:uiPriority w:val="0"/>
    <w:pPr>
      <w:spacing w:after="120" w:line="480" w:lineRule="auto"/>
      <w:ind w:left="420" w:leftChars="200"/>
    </w:pPr>
  </w:style>
  <w:style w:type="paragraph" w:styleId="18">
    <w:name w:val="Balloon Text"/>
    <w:basedOn w:val="1"/>
    <w:link w:val="81"/>
    <w:qFormat/>
    <w:uiPriority w:val="0"/>
    <w:rPr>
      <w:sz w:val="18"/>
      <w:szCs w:val="18"/>
    </w:rPr>
  </w:style>
  <w:style w:type="paragraph" w:styleId="19">
    <w:name w:val="footer"/>
    <w:basedOn w:val="1"/>
    <w:link w:val="45"/>
    <w:qFormat/>
    <w:uiPriority w:val="0"/>
    <w:pPr>
      <w:tabs>
        <w:tab w:val="center" w:pos="4153"/>
        <w:tab w:val="right" w:pos="8306"/>
      </w:tabs>
      <w:jc w:val="left"/>
    </w:pPr>
    <w:rPr>
      <w:sz w:val="18"/>
      <w:szCs w:val="18"/>
    </w:rPr>
  </w:style>
  <w:style w:type="paragraph" w:styleId="20">
    <w:name w:val="header"/>
    <w:basedOn w:val="1"/>
    <w:link w:val="84"/>
    <w:qFormat/>
    <w:uiPriority w:val="0"/>
    <w:pPr>
      <w:pBdr>
        <w:bottom w:val="single" w:color="000000" w:sz="6" w:space="1"/>
      </w:pBdr>
      <w:tabs>
        <w:tab w:val="center" w:pos="4153"/>
        <w:tab w:val="right" w:pos="8306"/>
      </w:tabs>
      <w:jc w:val="center"/>
    </w:pPr>
    <w:rPr>
      <w:sz w:val="18"/>
      <w:szCs w:val="18"/>
    </w:rPr>
  </w:style>
  <w:style w:type="paragraph" w:styleId="21">
    <w:name w:val="toc 1"/>
    <w:basedOn w:val="1"/>
    <w:next w:val="1"/>
    <w:semiHidden/>
    <w:qFormat/>
    <w:uiPriority w:val="0"/>
  </w:style>
  <w:style w:type="paragraph" w:styleId="22">
    <w:name w:val="Body Text Indent 3"/>
    <w:basedOn w:val="1"/>
    <w:qFormat/>
    <w:uiPriority w:val="99"/>
    <w:pPr>
      <w:ind w:firstLine="420" w:firstLineChars="200"/>
    </w:pPr>
    <w:rPr>
      <w:rFonts w:eastAsia="楷体_GB2312"/>
    </w:rPr>
  </w:style>
  <w:style w:type="paragraph" w:styleId="23">
    <w:name w:val="toc 2"/>
    <w:basedOn w:val="1"/>
    <w:next w:val="1"/>
    <w:semiHidden/>
    <w:qFormat/>
    <w:uiPriority w:val="0"/>
    <w:pPr>
      <w:ind w:left="420" w:leftChars="200"/>
    </w:pPr>
    <w:rPr>
      <w:szCs w:val="20"/>
    </w:rPr>
  </w:style>
  <w:style w:type="paragraph" w:styleId="24">
    <w:name w:val="Body Text 2"/>
    <w:basedOn w:val="1"/>
    <w:link w:val="61"/>
    <w:qFormat/>
    <w:uiPriority w:val="0"/>
    <w:pPr>
      <w:spacing w:line="440" w:lineRule="exact"/>
    </w:pPr>
    <w:rPr>
      <w:rFonts w:ascii="楷体_GB2312" w:eastAsia="楷体_GB2312"/>
      <w:sz w:val="28"/>
    </w:rPr>
  </w:style>
  <w:style w:type="paragraph" w:styleId="25">
    <w:name w:val="annotation subject"/>
    <w:basedOn w:val="10"/>
    <w:next w:val="10"/>
    <w:link w:val="80"/>
    <w:qFormat/>
    <w:uiPriority w:val="0"/>
    <w:rPr>
      <w:b/>
      <w:bCs/>
    </w:rPr>
  </w:style>
  <w:style w:type="paragraph" w:styleId="26">
    <w:name w:val="Body Text First Indent 2"/>
    <w:basedOn w:val="13"/>
    <w:qFormat/>
    <w:uiPriority w:val="0"/>
    <w:pPr>
      <w:widowControl/>
      <w:spacing w:after="120"/>
      <w:ind w:left="420" w:leftChars="200" w:firstLine="420" w:firstLineChars="200"/>
    </w:pPr>
    <w:rPr>
      <w:rFonts w:ascii="仿宋_GB2312" w:eastAsia="仿宋_GB2312"/>
      <w:color w:val="FF6600"/>
      <w:sz w:val="21"/>
    </w:rPr>
  </w:style>
  <w:style w:type="table" w:styleId="28">
    <w:name w:val="Table Grid"/>
    <w:basedOn w:val="27"/>
    <w:qFormat/>
    <w:uiPriority w:val="0"/>
    <w:pPr>
      <w:keepNext w:val="0"/>
      <w:keepLines w:val="0"/>
      <w:widowControl/>
      <w:suppressLineNumbers w:val="0"/>
      <w:spacing w:before="0" w:beforeAutospacing="0" w:after="0" w:afterAutospacing="0"/>
      <w:ind w:left="0" w:right="0"/>
    </w:pPr>
    <w:rPr>
      <w:rFonts w:ascii="Calibri" w:hAnsi="Calibri" w:cs="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0"/>
  </w:style>
  <w:style w:type="character" w:styleId="31">
    <w:name w:val="page number"/>
    <w:qFormat/>
    <w:uiPriority w:val="0"/>
  </w:style>
  <w:style w:type="character" w:styleId="32">
    <w:name w:val="FollowedHyperlink"/>
    <w:link w:val="1"/>
    <w:qFormat/>
    <w:uiPriority w:val="0"/>
    <w:rPr>
      <w:color w:val="800080"/>
      <w:u w:val="none"/>
    </w:rPr>
  </w:style>
  <w:style w:type="character" w:styleId="33">
    <w:name w:val="Emphasis"/>
    <w:qFormat/>
    <w:uiPriority w:val="0"/>
  </w:style>
  <w:style w:type="character" w:styleId="34">
    <w:name w:val="HTML Definition"/>
    <w:qFormat/>
    <w:uiPriority w:val="0"/>
  </w:style>
  <w:style w:type="character" w:styleId="35">
    <w:name w:val="HTML Typewriter"/>
    <w:qFormat/>
    <w:uiPriority w:val="0"/>
    <w:rPr>
      <w:rFonts w:ascii="monospace" w:hAnsi="monospace" w:eastAsia="monospace" w:cs="monospace"/>
      <w:sz w:val="20"/>
    </w:rPr>
  </w:style>
  <w:style w:type="character" w:styleId="36">
    <w:name w:val="HTML Acronym"/>
    <w:link w:val="1"/>
    <w:qFormat/>
    <w:uiPriority w:val="0"/>
  </w:style>
  <w:style w:type="character" w:styleId="37">
    <w:name w:val="HTML Variable"/>
    <w:qFormat/>
    <w:uiPriority w:val="0"/>
  </w:style>
  <w:style w:type="character" w:styleId="38">
    <w:name w:val="Hyperlink"/>
    <w:link w:val="1"/>
    <w:qFormat/>
    <w:uiPriority w:val="0"/>
    <w:rPr>
      <w:color w:val="0000FF"/>
      <w:u w:val="none"/>
    </w:rPr>
  </w:style>
  <w:style w:type="character" w:styleId="39">
    <w:name w:val="HTML Code"/>
    <w:link w:val="1"/>
    <w:qFormat/>
    <w:uiPriority w:val="0"/>
    <w:rPr>
      <w:rFonts w:ascii="monospace" w:hAnsi="monospace" w:eastAsia="monospace" w:cs="monospace"/>
      <w:sz w:val="20"/>
    </w:rPr>
  </w:style>
  <w:style w:type="character" w:styleId="40">
    <w:name w:val="annotation reference"/>
    <w:link w:val="1"/>
    <w:qFormat/>
    <w:uiPriority w:val="0"/>
    <w:rPr>
      <w:sz w:val="21"/>
      <w:szCs w:val="21"/>
    </w:rPr>
  </w:style>
  <w:style w:type="character" w:styleId="41">
    <w:name w:val="HTML Cite"/>
    <w:qFormat/>
    <w:uiPriority w:val="0"/>
  </w:style>
  <w:style w:type="character" w:styleId="42">
    <w:name w:val="HTML Keyboard"/>
    <w:qFormat/>
    <w:uiPriority w:val="0"/>
    <w:rPr>
      <w:rFonts w:ascii="monospace" w:hAnsi="monospace" w:eastAsia="monospace" w:cs="monospace"/>
      <w:sz w:val="20"/>
    </w:rPr>
  </w:style>
  <w:style w:type="character" w:styleId="43">
    <w:name w:val="HTML Sample"/>
    <w:qFormat/>
    <w:uiPriority w:val="0"/>
    <w:rPr>
      <w:rFonts w:ascii="monospace" w:hAnsi="monospace" w:eastAsia="monospace" w:cs="monospace"/>
    </w:rPr>
  </w:style>
  <w:style w:type="paragraph" w:customStyle="1" w:styleId="44">
    <w:name w:val="标题1"/>
    <w:basedOn w:val="2"/>
    <w:next w:val="1"/>
    <w:qFormat/>
    <w:uiPriority w:val="0"/>
    <w:pPr>
      <w:spacing w:line="578" w:lineRule="atLeast"/>
      <w:jc w:val="left"/>
    </w:pPr>
  </w:style>
  <w:style w:type="character" w:customStyle="1" w:styleId="45">
    <w:name w:val="页脚 Char"/>
    <w:link w:val="19"/>
    <w:qFormat/>
    <w:uiPriority w:val="0"/>
    <w:rPr>
      <w:kern w:val="2"/>
      <w:sz w:val="18"/>
      <w:szCs w:val="18"/>
    </w:rPr>
  </w:style>
  <w:style w:type="character" w:customStyle="1" w:styleId="46">
    <w:name w:val="标题 4 Char"/>
    <w:link w:val="6"/>
    <w:qFormat/>
    <w:uiPriority w:val="9"/>
    <w:rPr>
      <w:rFonts w:ascii="Cambria" w:hAnsi="Cambria"/>
      <w:b/>
      <w:bCs/>
      <w:kern w:val="2"/>
      <w:sz w:val="28"/>
      <w:szCs w:val="28"/>
    </w:rPr>
  </w:style>
  <w:style w:type="paragraph" w:customStyle="1" w:styleId="47">
    <w:name w:val=" Char Char Char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character" w:customStyle="1" w:styleId="48">
    <w:name w:val="hour_pm"/>
    <w:qFormat/>
    <w:uiPriority w:val="0"/>
  </w:style>
  <w:style w:type="paragraph" w:customStyle="1" w:styleId="49">
    <w:name w:val="文档正文"/>
    <w:basedOn w:val="1"/>
    <w:qFormat/>
    <w:uiPriority w:val="0"/>
    <w:pPr>
      <w:spacing w:line="480" w:lineRule="atLeast"/>
      <w:ind w:firstLine="567"/>
    </w:pPr>
    <w:rPr>
      <w:rFonts w:ascii="仿宋_GB2312"/>
      <w:kern w:val="0"/>
      <w:szCs w:val="20"/>
    </w:rPr>
  </w:style>
  <w:style w:type="character" w:customStyle="1" w:styleId="50">
    <w:name w:val="hour_am"/>
    <w:qFormat/>
    <w:uiPriority w:val="0"/>
  </w:style>
  <w:style w:type="character" w:customStyle="1" w:styleId="51">
    <w:name w:val="Plain Text Char"/>
    <w:qFormat/>
    <w:locked/>
    <w:uiPriority w:val="0"/>
    <w:rPr>
      <w:rFonts w:ascii="宋体" w:hAnsi="Courier New" w:eastAsia="宋体"/>
      <w:kern w:val="2"/>
      <w:sz w:val="21"/>
      <w:lang w:val="en-US" w:eastAsia="zh-CN" w:bidi="ar-SA"/>
    </w:rPr>
  </w:style>
  <w:style w:type="paragraph" w:customStyle="1" w:styleId="52">
    <w:name w:val="Style9"/>
    <w:basedOn w:val="1"/>
    <w:qFormat/>
    <w:uiPriority w:val="0"/>
    <w:pPr>
      <w:jc w:val="left"/>
    </w:pPr>
    <w:rPr>
      <w:rFonts w:ascii="宋体"/>
      <w:kern w:val="0"/>
      <w:sz w:val="24"/>
    </w:rPr>
  </w:style>
  <w:style w:type="character" w:customStyle="1" w:styleId="53">
    <w:name w:val="纯文本 Char"/>
    <w:link w:val="16"/>
    <w:qFormat/>
    <w:uiPriority w:val="0"/>
    <w:rPr>
      <w:rFonts w:ascii="宋体" w:hAnsi="Courier New" w:eastAsia="宋体"/>
      <w:kern w:val="2"/>
      <w:sz w:val="21"/>
      <w:lang w:val="en-US" w:eastAsia="zh-CN" w:bidi="ar-SA"/>
    </w:rPr>
  </w:style>
  <w:style w:type="character" w:customStyle="1" w:styleId="54">
    <w:name w:val="Font Style36"/>
    <w:qFormat/>
    <w:uiPriority w:val="0"/>
    <w:rPr>
      <w:rFonts w:ascii="宋体" w:eastAsia="宋体" w:cs="宋体"/>
      <w:sz w:val="16"/>
      <w:szCs w:val="16"/>
    </w:rPr>
  </w:style>
  <w:style w:type="character" w:customStyle="1" w:styleId="55">
    <w:name w:val="Font Style37"/>
    <w:qFormat/>
    <w:uiPriority w:val="0"/>
    <w:rPr>
      <w:rFonts w:ascii="Arial" w:hAnsi="Arial" w:cs="Arial"/>
      <w:sz w:val="16"/>
      <w:szCs w:val="16"/>
    </w:rPr>
  </w:style>
  <w:style w:type="paragraph" w:customStyle="1" w:styleId="56">
    <w:name w:val="修订"/>
    <w:semiHidden/>
    <w:qFormat/>
    <w:uiPriority w:val="99"/>
    <w:rPr>
      <w:rFonts w:ascii="Times New Roman" w:hAnsi="Times New Roman" w:eastAsia="宋体" w:cs="Times New Roman"/>
      <w:kern w:val="2"/>
      <w:sz w:val="21"/>
      <w:szCs w:val="24"/>
      <w:lang w:val="en-US" w:eastAsia="zh-CN" w:bidi="ar-SA"/>
    </w:rPr>
  </w:style>
  <w:style w:type="paragraph" w:customStyle="1" w:styleId="57">
    <w:name w:val="正文（缩进） Char1"/>
    <w:basedOn w:val="1"/>
    <w:qFormat/>
    <w:uiPriority w:val="0"/>
    <w:pPr>
      <w:spacing w:before="156" w:after="156" w:line="360" w:lineRule="auto"/>
      <w:ind w:firstLine="480" w:firstLineChars="200"/>
    </w:pPr>
    <w:rPr>
      <w:sz w:val="24"/>
    </w:rPr>
  </w:style>
  <w:style w:type="character" w:customStyle="1" w:styleId="58">
    <w:name w:val="old"/>
    <w:qFormat/>
    <w:uiPriority w:val="0"/>
    <w:rPr>
      <w:color w:val="999999"/>
    </w:rPr>
  </w:style>
  <w:style w:type="paragraph" w:customStyle="1" w:styleId="59">
    <w:name w:val="Char1"/>
    <w:basedOn w:val="1"/>
    <w:qFormat/>
    <w:uiPriority w:val="0"/>
    <w:pPr>
      <w:tabs>
        <w:tab w:val="left" w:pos="840"/>
      </w:tabs>
      <w:ind w:left="840" w:hanging="420"/>
    </w:pPr>
    <w:rPr>
      <w:sz w:val="24"/>
    </w:rPr>
  </w:style>
  <w:style w:type="character" w:customStyle="1" w:styleId="60">
    <w:name w:val="Font Style28"/>
    <w:qFormat/>
    <w:uiPriority w:val="0"/>
    <w:rPr>
      <w:rFonts w:ascii="Constantia" w:hAnsi="Constantia" w:cs="Constantia"/>
      <w:sz w:val="28"/>
      <w:szCs w:val="28"/>
    </w:rPr>
  </w:style>
  <w:style w:type="character" w:customStyle="1" w:styleId="61">
    <w:name w:val="正文文本 2 Char"/>
    <w:link w:val="24"/>
    <w:qFormat/>
    <w:uiPriority w:val="0"/>
    <w:rPr>
      <w:rFonts w:ascii="楷体_GB2312" w:eastAsia="楷体_GB2312"/>
      <w:kern w:val="2"/>
      <w:sz w:val="28"/>
      <w:szCs w:val="24"/>
    </w:rPr>
  </w:style>
  <w:style w:type="paragraph" w:customStyle="1" w:styleId="62">
    <w:name w:val="默认段落字体 Para Char Char Char Char Char Char Char Char Char1 Char Char Char Char Char Char Char"/>
    <w:basedOn w:val="9"/>
    <w:qFormat/>
    <w:uiPriority w:val="0"/>
    <w:rPr>
      <w:rFonts w:ascii="Tahoma" w:hAnsi="Tahoma"/>
      <w:sz w:val="24"/>
    </w:rPr>
  </w:style>
  <w:style w:type="paragraph" w:customStyle="1" w:styleId="63">
    <w:name w:val="Style10"/>
    <w:basedOn w:val="1"/>
    <w:qFormat/>
    <w:uiPriority w:val="0"/>
    <w:pPr>
      <w:jc w:val="left"/>
    </w:pPr>
    <w:rPr>
      <w:rFonts w:ascii="宋体"/>
      <w:kern w:val="0"/>
      <w:sz w:val="24"/>
    </w:rPr>
  </w:style>
  <w:style w:type="character" w:customStyle="1" w:styleId="64">
    <w:name w:val="批注文字 Char"/>
    <w:link w:val="10"/>
    <w:qFormat/>
    <w:uiPriority w:val="99"/>
    <w:rPr>
      <w:kern w:val="2"/>
      <w:sz w:val="21"/>
      <w:szCs w:val="24"/>
    </w:rPr>
  </w:style>
  <w:style w:type="character" w:customStyle="1" w:styleId="65">
    <w:name w:val="hover"/>
    <w:qFormat/>
    <w:uiPriority w:val="0"/>
    <w:rPr>
      <w:shd w:val="clear" w:color="auto" w:fill="EEEEEE"/>
    </w:rPr>
  </w:style>
  <w:style w:type="paragraph" w:customStyle="1" w:styleId="66">
    <w:name w:val="样式1"/>
    <w:basedOn w:val="1"/>
    <w:qFormat/>
    <w:uiPriority w:val="0"/>
    <w:pPr>
      <w:tabs>
        <w:tab w:val="left" w:pos="1110"/>
      </w:tabs>
    </w:pPr>
    <w:rPr>
      <w:rFonts w:ascii="宋体" w:hAnsi="宋体"/>
      <w:kern w:val="0"/>
      <w:szCs w:val="21"/>
    </w:rPr>
  </w:style>
  <w:style w:type="paragraph" w:customStyle="1" w:styleId="67">
    <w:name w:val="表格正文"/>
    <w:qFormat/>
    <w:uiPriority w:val="0"/>
    <w:pPr>
      <w:spacing w:line="0" w:lineRule="atLeast"/>
    </w:pPr>
    <w:rPr>
      <w:rFonts w:ascii="Times New Roman" w:hAnsi="Times New Roman" w:eastAsia="宋体" w:cs="Times New Roman"/>
      <w:sz w:val="24"/>
      <w:szCs w:val="24"/>
      <w:lang w:val="en-US" w:eastAsia="zh-CN" w:bidi="he-IL"/>
    </w:rPr>
  </w:style>
  <w:style w:type="character" w:customStyle="1" w:styleId="68">
    <w:name w:val="Font Style29"/>
    <w:qFormat/>
    <w:uiPriority w:val="0"/>
    <w:rPr>
      <w:rFonts w:ascii="Arial" w:hAnsi="Arial" w:cs="Arial"/>
      <w:sz w:val="14"/>
      <w:szCs w:val="14"/>
    </w:rPr>
  </w:style>
  <w:style w:type="paragraph" w:customStyle="1" w:styleId="69">
    <w:name w:val="_Style 56"/>
    <w:basedOn w:val="9"/>
    <w:qFormat/>
    <w:uiPriority w:val="0"/>
    <w:pPr>
      <w:spacing w:line="436" w:lineRule="exact"/>
    </w:pPr>
    <w:rPr>
      <w:szCs w:val="20"/>
    </w:rPr>
  </w:style>
  <w:style w:type="paragraph" w:customStyle="1" w:styleId="70">
    <w:name w:val="我的样式"/>
    <w:basedOn w:val="2"/>
    <w:next w:val="1"/>
    <w:qFormat/>
    <w:uiPriority w:val="0"/>
    <w:pPr>
      <w:spacing w:line="360" w:lineRule="auto"/>
    </w:pPr>
    <w:rPr>
      <w:rFonts w:ascii="仿宋_GB2312" w:eastAsia="仿宋_GB2312"/>
      <w:sz w:val="32"/>
      <w:szCs w:val="30"/>
    </w:rPr>
  </w:style>
  <w:style w:type="character" w:customStyle="1" w:styleId="71">
    <w:name w:val="glyphicon"/>
    <w:qFormat/>
    <w:uiPriority w:val="0"/>
  </w:style>
  <w:style w:type="paragraph" w:customStyle="1" w:styleId="72">
    <w:name w:val="正文缩进1"/>
    <w:basedOn w:val="1"/>
    <w:qFormat/>
    <w:uiPriority w:val="0"/>
    <w:pPr>
      <w:ind w:firstLine="420"/>
    </w:pPr>
  </w:style>
  <w:style w:type="paragraph" w:customStyle="1" w:styleId="73">
    <w:name w:val="纯文本1"/>
    <w:basedOn w:val="1"/>
    <w:qFormat/>
    <w:uiPriority w:val="0"/>
    <w:rPr>
      <w:rFonts w:ascii="宋体" w:hAnsi="Courier New"/>
      <w:szCs w:val="20"/>
    </w:rPr>
  </w:style>
  <w:style w:type="character" w:customStyle="1" w:styleId="74">
    <w:name w:val="正文缩进 Char"/>
    <w:link w:val="4"/>
    <w:qFormat/>
    <w:uiPriority w:val="0"/>
    <w:rPr>
      <w:kern w:val="2"/>
      <w:sz w:val="21"/>
    </w:rPr>
  </w:style>
  <w:style w:type="paragraph" w:customStyle="1" w:styleId="75">
    <w:name w:val="Char Char1 Char Char Char Char Char Char"/>
    <w:basedOn w:val="1"/>
    <w:qFormat/>
    <w:uiPriority w:val="0"/>
    <w:pPr>
      <w:widowControl/>
      <w:jc w:val="center"/>
    </w:pPr>
    <w:rPr>
      <w:rFonts w:ascii="宋体" w:hAnsi="宋体"/>
      <w:b/>
      <w:kern w:val="0"/>
      <w:sz w:val="24"/>
      <w:lang w:eastAsia="en-US"/>
    </w:rPr>
  </w:style>
  <w:style w:type="paragraph" w:customStyle="1" w:styleId="76">
    <w:name w:val="Style11"/>
    <w:basedOn w:val="1"/>
    <w:qFormat/>
    <w:uiPriority w:val="0"/>
    <w:pPr>
      <w:spacing w:line="446" w:lineRule="exact"/>
      <w:jc w:val="left"/>
    </w:pPr>
    <w:rPr>
      <w:rFonts w:ascii="宋体"/>
      <w:kern w:val="0"/>
      <w:sz w:val="24"/>
    </w:rPr>
  </w:style>
  <w:style w:type="paragraph" w:customStyle="1" w:styleId="77">
    <w:name w:val="正文（无缩进）"/>
    <w:basedOn w:val="1"/>
    <w:qFormat/>
    <w:uiPriority w:val="0"/>
    <w:pPr>
      <w:spacing w:line="360" w:lineRule="auto"/>
    </w:pPr>
    <w:rPr>
      <w:rFonts w:ascii="Calibri" w:hAnsi="Calibri"/>
      <w:sz w:val="24"/>
      <w:szCs w:val="21"/>
    </w:rPr>
  </w:style>
  <w:style w:type="paragraph" w:customStyle="1" w:styleId="78">
    <w:name w:val=" Char"/>
    <w:basedOn w:val="1"/>
    <w:qFormat/>
    <w:uiPriority w:val="0"/>
    <w:pPr>
      <w:tabs>
        <w:tab w:val="left" w:pos="420"/>
      </w:tabs>
      <w:ind w:left="420" w:hanging="420" w:firstLineChars="200"/>
      <w:jc w:val="left"/>
    </w:pPr>
    <w:rPr>
      <w:szCs w:val="20"/>
    </w:rPr>
  </w:style>
  <w:style w:type="paragraph" w:customStyle="1" w:styleId="79">
    <w:name w:val="要点标题"/>
    <w:basedOn w:val="1"/>
    <w:qFormat/>
    <w:uiPriority w:val="0"/>
    <w:pPr>
      <w:jc w:val="left"/>
    </w:pPr>
    <w:rPr>
      <w:rFonts w:ascii="宋体" w:hAnsi="宋体"/>
      <w:b/>
      <w:sz w:val="24"/>
    </w:rPr>
  </w:style>
  <w:style w:type="character" w:customStyle="1" w:styleId="80">
    <w:name w:val="批注主题 Char"/>
    <w:link w:val="25"/>
    <w:qFormat/>
    <w:uiPriority w:val="0"/>
    <w:rPr>
      <w:b/>
      <w:bCs/>
      <w:kern w:val="2"/>
      <w:sz w:val="21"/>
      <w:szCs w:val="24"/>
    </w:rPr>
  </w:style>
  <w:style w:type="character" w:customStyle="1" w:styleId="81">
    <w:name w:val="批注框文本 Char"/>
    <w:link w:val="18"/>
    <w:qFormat/>
    <w:uiPriority w:val="0"/>
    <w:rPr>
      <w:kern w:val="2"/>
      <w:sz w:val="18"/>
      <w:szCs w:val="18"/>
    </w:rPr>
  </w:style>
  <w:style w:type="character" w:customStyle="1" w:styleId="82">
    <w:name w:val="标题 5 Char"/>
    <w:link w:val="7"/>
    <w:qFormat/>
    <w:uiPriority w:val="9"/>
    <w:rPr>
      <w:b/>
      <w:bCs/>
      <w:kern w:val="2"/>
      <w:sz w:val="28"/>
      <w:szCs w:val="28"/>
    </w:rPr>
  </w:style>
  <w:style w:type="character" w:customStyle="1" w:styleId="83">
    <w:name w:val="标题 2 Char"/>
    <w:link w:val="1"/>
    <w:qFormat/>
    <w:uiPriority w:val="0"/>
    <w:rPr>
      <w:rFonts w:ascii="Arial" w:hAnsi="Arial" w:eastAsia="黑体"/>
      <w:b/>
      <w:kern w:val="2"/>
      <w:sz w:val="32"/>
      <w:lang w:val="en-US" w:eastAsia="zh-CN"/>
    </w:rPr>
  </w:style>
  <w:style w:type="character" w:customStyle="1" w:styleId="84">
    <w:name w:val="页眉 Char"/>
    <w:link w:val="20"/>
    <w:qFormat/>
    <w:uiPriority w:val="0"/>
    <w:rPr>
      <w:kern w:val="2"/>
      <w:sz w:val="18"/>
      <w:szCs w:val="18"/>
    </w:rPr>
  </w:style>
  <w:style w:type="character" w:customStyle="1" w:styleId="85">
    <w:name w:val="Font Style30"/>
    <w:link w:val="1"/>
    <w:qFormat/>
    <w:uiPriority w:val="0"/>
    <w:rPr>
      <w:rFonts w:ascii="宋体" w:eastAsia="宋体" w:cs="宋体"/>
      <w:sz w:val="14"/>
      <w:szCs w:val="14"/>
    </w:rPr>
  </w:style>
  <w:style w:type="paragraph" w:customStyle="1" w:styleId="86">
    <w:name w:val="Char Char Char Char"/>
    <w:basedOn w:val="9"/>
    <w:qFormat/>
    <w:uiPriority w:val="0"/>
    <w:pPr>
      <w:spacing w:line="360" w:lineRule="auto"/>
    </w:pPr>
    <w:rPr>
      <w:rFonts w:ascii="Tahoma" w:hAnsi="Tahoma"/>
      <w:sz w:val="24"/>
    </w:rPr>
  </w:style>
  <w:style w:type="paragraph" w:customStyle="1" w:styleId="87">
    <w:name w:val=" Char Char Char1 Char Char Char Char"/>
    <w:basedOn w:val="1"/>
    <w:qFormat/>
    <w:uiPriority w:val="0"/>
    <w:pPr>
      <w:widowControl/>
      <w:spacing w:after="160" w:line="240" w:lineRule="exact"/>
      <w:jc w:val="left"/>
    </w:pPr>
    <w:rPr>
      <w:rFonts w:ascii="宋体" w:hAnsi="宋体"/>
      <w:b/>
      <w:kern w:val="0"/>
      <w:sz w:val="28"/>
      <w:szCs w:val="28"/>
    </w:rPr>
  </w:style>
  <w:style w:type="paragraph" w:customStyle="1" w:styleId="88">
    <w:name w:val="首行缩进"/>
    <w:basedOn w:val="1"/>
    <w:qFormat/>
    <w:uiPriority w:val="0"/>
    <w:pPr>
      <w:spacing w:line="360" w:lineRule="auto"/>
      <w:ind w:firstLine="420" w:firstLineChars="200"/>
    </w:pPr>
    <w:rPr>
      <w:kern w:val="0"/>
      <w:sz w:val="20"/>
    </w:rPr>
  </w:style>
  <w:style w:type="paragraph" w:customStyle="1" w:styleId="89">
    <w:name w:val="Char"/>
    <w:basedOn w:val="1"/>
    <w:qFormat/>
    <w:uiPriority w:val="0"/>
    <w:pPr>
      <w:tabs>
        <w:tab w:val="left" w:pos="360"/>
      </w:tabs>
    </w:pPr>
    <w:rPr>
      <w:sz w:val="24"/>
    </w:rPr>
  </w:style>
  <w:style w:type="paragraph" w:customStyle="1" w:styleId="90">
    <w:name w:val="Style12"/>
    <w:basedOn w:val="1"/>
    <w:qFormat/>
    <w:uiPriority w:val="0"/>
    <w:pPr>
      <w:jc w:val="left"/>
    </w:pPr>
    <w:rPr>
      <w:rFonts w:ascii="宋体"/>
      <w:kern w:val="0"/>
      <w:sz w:val="24"/>
    </w:rPr>
  </w:style>
  <w:style w:type="paragraph" w:customStyle="1" w:styleId="91">
    <w:name w:val="普通正文"/>
    <w:basedOn w:val="1"/>
    <w:qFormat/>
    <w:uiPriority w:val="0"/>
    <w:pPr>
      <w:spacing w:before="120" w:after="120" w:line="360" w:lineRule="auto"/>
      <w:ind w:firstLine="480"/>
      <w:jc w:val="left"/>
    </w:pPr>
    <w:rPr>
      <w:rFonts w:ascii="Arial" w:hAnsi="Arial"/>
      <w:kern w:val="0"/>
      <w:sz w:val="24"/>
    </w:rPr>
  </w:style>
  <w:style w:type="paragraph" w:customStyle="1" w:styleId="92">
    <w:name w:val="Default"/>
    <w:qFormat/>
    <w:uiPriority w:val="0"/>
    <w:pPr>
      <w:widowControl w:val="0"/>
      <w:autoSpaceDE w:val="0"/>
      <w:autoSpaceDN w:val="0"/>
    </w:pPr>
    <w:rPr>
      <w:rFonts w:ascii="仿宋" w:hAnsi="Times New Roman" w:eastAsia="仿宋" w:cs="仿宋"/>
      <w:color w:val="000000"/>
      <w:sz w:val="24"/>
      <w:szCs w:val="24"/>
      <w:lang w:val="en-US" w:eastAsia="zh-CN" w:bidi="ar-SA"/>
    </w:rPr>
  </w:style>
  <w:style w:type="paragraph" w:customStyle="1" w:styleId="93">
    <w:name w:val="正文_0"/>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2.xml><?xml version="1.0" encoding="utf-8"?>
<contractReview xmlns="http://schemas.wps.cn/vas-ai-hub/contract-review">
  <reviewItems>
    <reviewItem>
      <errorID>27664915-3186-42f7-ae09-c6c10d88617a</errorID>
      <errorWord>:</errorWord>
      <group>L1_Format</group>
      <groupName>格式问题</groupName>
      <ability>L2_HalfPunc_CN</ability>
      <abilityName/>
      <candidateList>
        <item>：</item>
      </candidateList>
      <explain>文本全半角错误。</explain>
      <paraID> 4CE4798</paraID>
      <start>4</start>
      <end>5</end>
      <status>ignored</status>
      <modifiedWord/>
      <trackRevisions>false</trackRevisions>
    </reviewItem>
    <reviewItem>
      <errorID>5b9fab0f-ec9e-4bf6-a61e-ef131c40f0d1</errorID>
      <errorWord>:</errorWord>
      <group>L1_Format</group>
      <groupName>格式问题</groupName>
      <ability>L2_HalfPunc_CN</ability>
      <abilityName/>
      <candidateList>
        <item>：</item>
      </candidateList>
      <explain>文本全半角错误。</explain>
      <paraID>137CD06C</paraID>
      <start>4</start>
      <end>5</end>
      <status>ignored</status>
      <modifiedWord/>
      <trackRevisions>false</trackRevisions>
    </reviewItem>
    <reviewItem>
      <errorID>e1a24232-c180-4b23-874d-2563ab48a9b4</errorID>
      <errorWord>:</errorWord>
      <group>L1_Format</group>
      <groupName>格式问题</groupName>
      <ability>L2_HalfPunc_CN</ability>
      <abilityName/>
      <candidateList>
        <item>：</item>
      </candidateList>
      <explain>文本全半角错误。</explain>
      <paraID>2B3E12E8</paraID>
      <start>7</start>
      <end>8</end>
      <status>ignored</status>
      <modifiedWord/>
      <trackRevisions>false</trackRevisions>
    </reviewItem>
    <reviewItem>
      <errorID>4b2cd070-4fa4-4d06-80dc-ba262a51c561</errorID>
      <errorWord>:</errorWord>
      <group>L1_Format</group>
      <groupName>格式问题</groupName>
      <ability>L2_HalfPunc_CN</ability>
      <abilityName/>
      <candidateList>
        <item>：</item>
      </candidateList>
      <explain>文本全半角错误。</explain>
      <paraID>74FA1DC3</paraID>
      <start>7</start>
      <end>8</end>
      <status>ignored</status>
      <modifiedWord/>
      <trackRevisions>false</trackRevisions>
    </reviewItem>
    <reviewItem>
      <errorID>6e01583d-13d8-45ed-8c91-2571569e0050</errorID>
      <errorWord>:</errorWord>
      <group>L1_Format</group>
      <groupName>格式问题</groupName>
      <ability>L2_HalfPunc_CN</ability>
      <abilityName/>
      <candidateList>
        <item>：</item>
      </candidateList>
      <explain>文本全半角错误。</explain>
      <paraID>700173AE</paraID>
      <start>7</start>
      <end>8</end>
      <status>ignored</status>
      <modifiedWord/>
      <trackRevisions>false</trackRevisions>
    </reviewItem>
    <reviewItem>
      <errorID>19d89d04-4849-41e8-8a85-9ba8626d62e8</errorID>
      <errorWord>:</errorWord>
      <group>L1_Format</group>
      <groupName>格式问题</groupName>
      <ability>L2_HalfPunc_CN</ability>
      <abilityName/>
      <candidateList>
        <item>：</item>
      </candidateList>
      <explain>文本全半角错误。</explain>
      <paraID>42DDA58F</paraID>
      <start>7</start>
      <end>8</end>
      <status>ignored</status>
      <modifiedWord/>
      <trackRevisions>false</trackRevisions>
    </reviewItem>
    <reviewItem>
      <errorID>e31584a4-4233-48ba-b9cb-d4596f45a9d4</errorID>
      <errorWord>:</errorWord>
      <group>L1_Format</group>
      <groupName>格式问题</groupName>
      <ability>L2_HalfPunc_CN</ability>
      <abilityName/>
      <candidateList>
        <item>：</item>
      </candidateList>
      <explain>文本全半角错误。</explain>
      <paraID>35B2AC81</paraID>
      <start>7</start>
      <end>8</end>
      <status>ignored</status>
      <modifiedWord/>
      <trackRevisions>false</trackRevisions>
    </reviewItem>
    <reviewItem>
      <errorID>3ce1e0d3-d567-4243-bd9d-c0bd27b865c6</errorID>
      <errorWord>:</errorWord>
      <group>L1_Format</group>
      <groupName>格式问题</groupName>
      <ability>L2_HalfPunc_CN</ability>
      <abilityName/>
      <candidateList>
        <item>：</item>
      </candidateList>
      <explain>文本全半角错误。</explain>
      <paraID> 571711D</paraID>
      <start>9</start>
      <end>10</end>
      <status>ignored</status>
      <modifiedWord/>
      <trackRevisions>false</trackRevisions>
    </reviewItem>
    <reviewItem>
      <errorID>ae8fd690-baac-4c08-a843-699f86d78e11</errorID>
      <errorWord>:</errorWord>
      <group>L1_Format</group>
      <groupName>格式问题</groupName>
      <ability>L2_HalfPunc_CN</ability>
      <abilityName/>
      <candidateList>
        <item>：</item>
      </candidateList>
      <explain>文本全半角错误。</explain>
      <paraID>2CBD0796</paraID>
      <start>10</start>
      <end>11</end>
      <status>ignored</status>
      <modifiedWord/>
      <trackRevisions>false</trackRevisions>
    </reviewItem>
    <reviewItem>
      <errorID>29794b32-ad79-4bda-956f-1f88d4610e4f</errorID>
      <errorWord>:</errorWord>
      <group>L1_Format</group>
      <groupName>格式问题</groupName>
      <ability>L2_HalfPunc_CN</ability>
      <abilityName/>
      <candidateList>
        <item>：</item>
      </candidateList>
      <explain>文本全半角错误。</explain>
      <paraID> C204657</paraID>
      <start>19</start>
      <end>20</end>
      <status>ignored</status>
      <modifiedWord/>
      <trackRevisions>false</trackRevisions>
    </reviewItem>
    <reviewItem>
      <errorID>1a595b0d-f5cd-471d-ae54-d6c504866b15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612C876E</paraID>
      <start>0</start>
      <end>2</end>
      <status>ignored</status>
      <modifiedWord/>
      <trackRevisions>false</trackRevisions>
    </reviewItem>
    <reviewItem>
      <errorID>3e9471e7-c023-42c0-b0bd-a8daca1ab6a7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1BA79EF</paraID>
      <start>0</start>
      <end>2</end>
      <status>ignored</status>
      <modifiedWord/>
      <trackRevisions>false</trackRevisions>
    </reviewItem>
    <reviewItem>
      <errorID>129c5851-8f31-4570-882b-d713f1840278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4BA8E05D</paraID>
      <start>0</start>
      <end>2</end>
      <status>ignored</status>
      <modifiedWord/>
      <trackRevisions>false</trackRevisions>
    </reviewItem>
    <reviewItem>
      <errorID>46f66729-e2aa-4250-8204-cb01f1d15825</errorID>
      <errorWord>:</errorWord>
      <group>L1_Format</group>
      <groupName>格式问题</groupName>
      <ability>L2_HalfPunc_CN</ability>
      <abilityName/>
      <candidateList>
        <item>：</item>
      </candidateList>
      <explain>文本全半角错误。</explain>
      <paraID>40CF89F6</paraID>
      <start>1</start>
      <end>2</end>
      <status>unmodified</status>
      <modifiedWord/>
      <trackRevisions>false</trackRevisions>
    </reviewItem>
    <reviewItem>
      <errorID>d294fe99-70ef-4acb-9ddf-cc447fd70711</errorID>
      <errorWord>:</errorWord>
      <group>L1_Format</group>
      <groupName>格式问题</groupName>
      <ability>L2_HalfPunc_CN</ability>
      <abilityName/>
      <candidateList>
        <item>：</item>
      </candidateList>
      <explain>文本全半角错误。</explain>
      <paraID>66DF232B</paraID>
      <start>13</start>
      <end>14</end>
      <status>ignored</status>
      <modifiedWord/>
      <trackRevisions>false</trackRevisions>
    </reviewItem>
    <reviewItem>
      <errorID>b3539635-a033-4b8b-af99-8cb89a730fe2</errorID>
      <errorWord>:</errorWord>
      <group>L1_Format</group>
      <groupName>格式问题</groupName>
      <ability>L2_HalfPunc_CN</ability>
      <abilityName/>
      <candidateList>
        <item>：</item>
      </candidateList>
      <explain>文本全半角错误。</explain>
      <paraID>554A1021</paraID>
      <start>21</start>
      <end>22</end>
      <status>ignored</status>
      <modifiedWord/>
      <trackRevisions>false</trackRevisions>
    </reviewItem>
    <reviewItem>
      <errorID>2a366b7b-f013-430f-8972-0420a26f0656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3C32269B</paraID>
      <start>0</start>
      <end>2</end>
      <status>ignored</status>
      <modifiedWord/>
      <trackRevisions>false</trackRevisions>
    </reviewItem>
    <reviewItem>
      <errorID>642227d7-e4c4-480e-9a5a-1e072b29520a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7ED78AE1</paraID>
      <start>0</start>
      <end>2</end>
      <status>ignored</status>
      <modifiedWord/>
      <trackRevisions>false</trackRevisions>
    </reviewItem>
    <reviewItem>
      <errorID>67453e64-4726-4251-9aa0-c35a623a04f0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7F7E422F</paraID>
      <start>0</start>
      <end>2</end>
      <status>ignored</status>
      <modifiedWord/>
      <trackRevisions>false</trackRevisions>
    </reviewItem>
    <reviewItem>
      <errorID>5bd028b4-e5b7-4423-8ec7-6dadb87321de</errorID>
      <errorWord>:</errorWord>
      <group>L1_Format</group>
      <groupName>格式问题</groupName>
      <ability>L2_HalfPunc_CN</ability>
      <abilityName/>
      <candidateList>
        <item>：</item>
      </candidateList>
      <explain>文本全半角错误。</explain>
      <paraID>690E6AA2</paraID>
      <start>5</start>
      <end>6</end>
      <status>unmodified</status>
      <modifiedWord/>
      <trackRevisions>false</trackRevisions>
    </reviewItem>
    <reviewItem>
      <errorID>809ede25-0289-487d-a850-29aea65e9228</errorID>
      <errorWord>:</errorWord>
      <group>L1_Format</group>
      <groupName>格式问题</groupName>
      <ability>L2_HalfPunc_CN</ability>
      <abilityName/>
      <candidateList>
        <item>：</item>
      </candidateList>
      <explain>文本全半角错误。</explain>
      <paraID>5E40A170</paraID>
      <start>18</start>
      <end>19</end>
      <status>ignored</status>
      <modifiedWord/>
      <trackRevisions>false</trackRevisions>
    </reviewItem>
    <reviewItem>
      <errorID>6329ec31-d22c-44a1-a439-438d57573153</errorID>
      <errorWord>:</errorWord>
      <group>L1_Format</group>
      <groupName>格式问题</groupName>
      <ability>L2_HalfPunc_CN</ability>
      <abilityName/>
      <candidateList>
        <item>：</item>
      </candidateList>
      <explain>文本全半角错误。</explain>
      <paraID>3675A69D</paraID>
      <start>13</start>
      <end>14</end>
      <status>ignored</status>
      <modifiedWord/>
      <trackRevisions>false</trackRevisions>
    </reviewItem>
    <reviewItem>
      <errorID>0ba196c0-d1de-46b5-8660-dabcbf622d65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52B18044</paraID>
      <start>0</start>
      <end>2</end>
      <status>ignored</status>
      <modifiedWord/>
      <trackRevisions>false</trackRevisions>
    </reviewItem>
    <reviewItem>
      <errorID>5b49119b-5394-4d2d-8c1c-daf36231fc29</errorID>
      <errorWord>:</errorWord>
      <group>L1_Format</group>
      <groupName>格式问题</groupName>
      <ability>L2_HalfPunc_CN</ability>
      <abilityName/>
      <candidateList>
        <item>：</item>
      </candidateList>
      <explain>文本全半角错误。</explain>
      <paraID> 847C731</paraID>
      <start>2</start>
      <end>3</end>
      <status>unmodified</status>
      <modifiedWord/>
      <trackRevisions>false</trackRevisions>
    </reviewItem>
    <reviewItem>
      <errorID>668e061c-c523-4033-920e-f046988cf75e</errorID>
      <errorWord>:</errorWord>
      <group>L1_Format</group>
      <groupName>格式问题</groupName>
      <ability>L2_HalfPunc_CN</ability>
      <abilityName/>
      <candidateList>
        <item>：</item>
      </candidateList>
      <explain>文本全半角错误。</explain>
      <paraID>532CF031</paraID>
      <start>2</start>
      <end>3</end>
      <status>unmodified</status>
      <modifiedWord/>
      <trackRevisions>false</trackRevisions>
    </reviewItem>
    <reviewItem>
      <errorID>7ae83968-ada1-48df-a0b2-6567f343d79d</errorID>
      <errorWord>:</errorWord>
      <group>L1_Format</group>
      <groupName>格式问题</groupName>
      <ability>L2_HalfPunc_CN</ability>
      <abilityName/>
      <candidateList>
        <item>：</item>
      </candidateList>
      <explain>文本全半角错误。</explain>
      <paraID> C0954CD</paraID>
      <start>4</start>
      <end>5</end>
      <status>unmodified</status>
      <modifiedWord/>
      <trackRevisions>false</trackRevisions>
    </reviewItem>
    <reviewItem>
      <errorID>21954908-aca2-459f-ba78-8b021ae15709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166BAF29</paraID>
      <start>0</start>
      <end>2</end>
      <status>unmodified</status>
      <modifiedWord/>
      <trackRevisions>false</trackRevisions>
    </reviewItem>
    <reviewItem>
      <errorID>d03130c3-2608-46cd-8faf-1507b3cce9be</errorID>
      <errorWord>:</errorWord>
      <group>L1_Format</group>
      <groupName>格式问题</groupName>
      <ability>L2_HalfPunc_CN</ability>
      <abilityName/>
      <candidateList>
        <item>：</item>
      </candidateList>
      <explain>文本全半角错误。</explain>
      <paraID>2371481A</paraID>
      <start>2</start>
      <end>3</end>
      <status>unmodified</status>
      <modifiedWord/>
      <trackRevisions>false</trackRevisions>
    </reviewItem>
    <reviewItem>
      <errorID>97920fc6-0d29-4c70-ae54-b16a598c5e9b</errorID>
      <errorWord>:</errorWord>
      <group>L1_Format</group>
      <groupName>格式问题</groupName>
      <ability>L2_HalfPunc_CN</ability>
      <abilityName/>
      <candidateList>
        <item>：</item>
      </candidateList>
      <explain>文本全半角错误。</explain>
      <paraID>6B27FEFF</paraID>
      <start>2</start>
      <end>3</end>
      <status>unmodified</status>
      <modifiedWord/>
      <trackRevisions>false</trackRevisions>
    </reviewItem>
    <reviewItem>
      <errorID>8109dc0c-8c03-437e-9202-3332c23418c9</errorID>
      <errorWord>:</errorWord>
      <group>L1_Format</group>
      <groupName>格式问题</groupName>
      <ability>L2_HalfPunc_CN</ability>
      <abilityName/>
      <candidateList>
        <item>：</item>
      </candidateList>
      <explain>文本全半角错误。</explain>
      <paraID>1E570BD8</paraID>
      <start>4</start>
      <end>5</end>
      <status>unmodified</status>
      <modifiedWord/>
      <trackRevisions>false</trackRevisions>
    </reviewItem>
    <reviewItem>
      <errorID>b09a627e-4f79-4175-bc1d-183b10c16478</errorID>
      <errorWord>（</errorWord>
      <group>L1_Punc</group>
      <groupName>标点问题</groupName>
      <ability>L2_Punc_CN</ability>
      <abilityName/>
      <candidateList/>
      <explain>同一形式括号套用。</explain>
      <paraID>21CC0437</paraID>
      <start>71</start>
      <end>72</end>
      <status>unmodified</status>
      <modifiedWord/>
      <trackRevisions>false</trackRevisions>
    </reviewItem>
    <reviewItem>
      <errorID>59634489-5d7a-4ae8-afcc-1f6cf914932d</errorID>
      <errorWord>）</errorWord>
      <group>L1_Punc</group>
      <groupName>标点问题</groupName>
      <ability>L2_Punc_CN</ability>
      <abilityName/>
      <candidateList/>
      <explain>同一形式括号套用。</explain>
      <paraID>21CC0437</paraID>
      <start>82</start>
      <end>83</end>
      <status>unmodified</status>
      <modifiedWord/>
      <trackRevisions>false</trackRevisions>
    </reviewItem>
    <reviewItem>
      <errorID>153fec62-f1dd-4257-8d12-c7c5da75d4d0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7D670F64</paraID>
      <start>0</start>
      <end>2</end>
      <status>unmodified</status>
      <modifiedWord/>
      <trackRevisions>false</trackRevisions>
    </reviewItem>
    <reviewItem>
      <errorID>6b0b1afb-dd83-4d14-b251-ad365b54d92f</errorID>
      <errorWord>:</errorWord>
      <group>L1_Format</group>
      <groupName>格式问题</groupName>
      <ability>L2_HalfPunc_CN</ability>
      <abilityName/>
      <candidateList>
        <item>：</item>
      </candidateList>
      <explain>文本全半角错误。</explain>
      <paraID>35370261</paraID>
      <start>13</start>
      <end>14</end>
      <status>unmodified</status>
      <modifiedWord/>
      <trackRevisions>false</trackRevisions>
    </reviewItem>
    <reviewItem>
      <errorID>40b6fef5-96c8-4a41-b603-6ed3eb537fe8</errorID>
      <errorWord>间</errorWord>
      <group>L1_Word</group>
      <groupName>字词问题</groupName>
      <ability>L2_Typo</ability>
      <abilityName>字词错误</abilityName>
      <candidateList>
        <item>间之</item>
      </candidateList>
      <explain/>
      <paraID>674B3C2F</paraID>
      <start>10</start>
      <end>11</end>
      <status>unmodified</status>
      <modifiedWord/>
      <trackRevisions>false</trackRevisions>
    </reviewItem>
    <reviewItem>
      <errorID>c36b2d66-359f-4ae9-8b02-56bb3f3bb1c4</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572C7B99</paraID>
      <start>27</start>
      <end>30</end>
      <status>unmodified</status>
      <modifiedWord/>
      <trackRevisions>false</trackRevisions>
    </reviewItem>
    <reviewItem>
      <errorID>8449beba-1717-41ce-8526-c67672cefbb2</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572C7B99</paraID>
      <start>61</start>
      <end>64</end>
      <status>unmodified</status>
      <modifiedWord/>
      <trackRevisions>false</trackRevisions>
    </reviewItem>
    <reviewItem>
      <errorID>4ab32f20-b510-4bd1-94d2-a8479e7679b0</errorID>
      <errorWord>23．</errorWord>
      <group>L1_Format</group>
      <groupName>格式问题</groupName>
      <ability>L2_Ordinal</ability>
      <abilityName>序号格式</abilityName>
      <candidateList>
        <item>23.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5171B854</paraID>
      <start>0</start>
      <end>3</end>
      <status>unmodified</status>
      <modifiedWord/>
      <trackRevisions>false</trackRevisions>
    </reviewItem>
    <reviewItem>
      <errorID>610a441e-3f6c-4357-a6a2-634c3b1cc2c4</errorID>
      <errorWord>24．</errorWord>
      <group>L1_Format</group>
      <groupName>格式问题</groupName>
      <ability>L2_Ordinal</ability>
      <abilityName>序号格式</abilityName>
      <candidateList>
        <item>24.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64EA5886</paraID>
      <start>0</start>
      <end>3</end>
      <status>unmodified</status>
      <modifiedWord/>
      <trackRevisions>false</trackRevisions>
    </reviewItem>
    <reviewItem>
      <errorID>af4a13a0-ba0e-4152-999a-e6642e3cf449</errorID>
      <errorWord>,</errorWord>
      <group>L1_Format</group>
      <groupName>格式问题</groupName>
      <ability>L2_HalfPunc_CN</ability>
      <abilityName/>
      <candidateList>
        <item>，</item>
      </candidateList>
      <explain>文本全半角错误。</explain>
      <paraID>72B69BCD</paraID>
      <start>74</start>
      <end>75</end>
      <status>unmodified</status>
      <modifiedWord/>
      <trackRevisions>false</trackRevisions>
    </reviewItem>
    <reviewItem>
      <errorID>f904feb5-effd-4539-ae40-38de44e4804d</errorID>
      <errorWord>,</errorWord>
      <group>L1_Format</group>
      <groupName>格式问题</groupName>
      <ability>L2_HalfPunc_CN</ability>
      <abilityName/>
      <candidateList>
        <item>，</item>
      </candidateList>
      <explain>文本全半角错误。</explain>
      <paraID>5F8DAA5D</paraID>
      <start>54</start>
      <end>55</end>
      <status>unmodified</status>
      <modifiedWord/>
      <trackRevisions>false</trackRevisions>
    </reviewItem>
    <reviewItem>
      <errorID>4a966aa0-0784-480b-b759-fb5a2af5c4e5</errorID>
      <errorWord>保持通讯畅通</errorWord>
      <group>L1_Word</group>
      <groupName>字词问题</groupName>
      <ability>L2_Typo</ability>
      <abilityName>字词错误</abilityName>
      <candidateList>
        <item>保持通信畅通</item>
      </candidateList>
      <explain/>
      <paraID>5D8ABFBD</paraID>
      <start>18</start>
      <end>24</end>
      <status>unmodified</status>
      <modifiedWord/>
      <trackRevisions>false</trackRevisions>
    </reviewItem>
    <reviewItem>
      <errorID>bfe7c341-1f21-4e91-b142-1b1865848bea</errorID>
      <errorWord>&lt;</errorWord>
      <group>L1_Format</group>
      <groupName>格式问题</groupName>
      <ability>L2_HalfPunc_CN</ability>
      <abilityName/>
      <candidateList>
        <item>〈</item>
      </candidateList>
      <explain>文本全半角错误。</explain>
      <paraID>6CB77FC7</paraID>
      <start>50</start>
      <end>51</end>
      <status>unmodified</status>
      <modifiedWord/>
      <trackRevisions>false</trackRevisions>
    </reviewItem>
    <reviewItem>
      <errorID>e9e431fd-5722-481d-82e2-6bd133fec029</errorID>
      <errorWord>&lt;</errorWord>
      <group>L1_Format</group>
      <groupName>格式问题</groupName>
      <ability>L2_HalfPunc_CN</ability>
      <abilityName/>
      <candidateList>
        <item>〈</item>
      </candidateList>
      <explain>文本全半角错误。</explain>
      <paraID>5A9D2569</paraID>
      <start>50</start>
      <end>51</end>
      <status>unmodified</status>
      <modifiedWord/>
      <trackRevisions>false</trackRevisions>
    </reviewItem>
    <reviewItem>
      <errorID>49e42ec3-1a39-4701-a07d-fb3d12e9e00b</errorID>
      <errorWord>&lt;</errorWord>
      <group>L1_Format</group>
      <groupName>格式问题</groupName>
      <ability>L2_HalfPunc_CN</ability>
      <abilityName/>
      <candidateList>
        <item>〈</item>
      </candidateList>
      <explain>文本全半角错误。</explain>
      <paraID>79B4474A</paraID>
      <start>35</start>
      <end>36</end>
      <status>unmodified</status>
      <modifiedWord/>
      <trackRevisions>false</trackRevisions>
    </reviewItem>
    <reviewItem>
      <errorID>ab16d11e-031c-43a4-b848-5047d5c089d0</errorID>
      <errorWord>（</errorWord>
      <group>L1_Punc</group>
      <groupName>标点问题</groupName>
      <ability>L2_Punc_CN</ability>
      <abilityName/>
      <candidateList/>
      <explain>同一形式括号套用。</explain>
      <paraID>21F7A1C8</paraID>
      <start>51</start>
      <end>52</end>
      <status>unmodified</status>
      <modifiedWord/>
      <trackRevisions>false</trackRevisions>
    </reviewItem>
    <reviewItem>
      <errorID>bf246e62-1511-4a52-ba91-29d9ae7cbc55</errorID>
      <errorWord>）</errorWord>
      <group>L1_Punc</group>
      <groupName>标点问题</groupName>
      <ability>L2_Punc_CN</ability>
      <abilityName/>
      <candidateList/>
      <explain>同一形式括号套用。</explain>
      <paraID>21F7A1C8</paraID>
      <start>55</start>
      <end>56</end>
      <status>unmodified</status>
      <modifiedWord/>
      <trackRevisions>false</trackRevisions>
    </reviewItem>
    <reviewItem>
      <errorID>51c01fa9-48df-453f-b686-607434821c1a</errorID>
      <errorWord>”、“</errorWord>
      <group>L1_Punc</group>
      <groupName>标点问题</groupName>
      <ability>L2_Punc_CN</ability>
      <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7F794040</paraID>
      <start>20</start>
      <end>23</end>
      <status>unmodified</status>
      <modifiedWord/>
      <trackRevisions>false</trackRevisions>
    </reviewItem>
    <reviewItem>
      <errorID>4546d6bc-e755-4955-9008-737b1e46c999</errorID>
      <errorWord>28．</errorWord>
      <group>L1_Format</group>
      <groupName>格式问题</groupName>
      <ability>L2_Ordinal</ability>
      <abilityName>序号格式</abilityName>
      <candidateList>
        <item>28.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41D9EBE</paraID>
      <start>0</start>
      <end>3</end>
      <status>unmodified</status>
      <modifiedWord/>
      <trackRevisions>false</trackRevisions>
    </reviewItem>
    <reviewItem>
      <errorID>b8640490-6220-4709-b32f-a809de5fb60f</errorID>
      <errorWord>形式从</errorWord>
      <group>L1_Word</group>
      <groupName>字词问题</groupName>
      <ability>L2_Typo</ability>
      <abilityName>字词错误</abilityName>
      <candidateList>
        <item>形式</item>
      </candidateList>
      <explain>〈名〉事物的形状、结构等：组织～｜艺术～｜内容和～的统一。</explain>
      <paraID>2C7FDCDE</paraID>
      <start>67</start>
      <end>69</end>
      <status>modified</status>
      <modifiedWord>形式</modifiedWord>
      <trackRevisions>false</trackRevisions>
    </reviewItem>
    <reviewItem>
      <errorID>eefd4ba3-8f84-4aee-bafa-0ef7ea859d4a</errorID>
      <errorWord>-</errorWord>
      <group>L1_Format</group>
      <groupName>格式问题</groupName>
      <ability>L2_HalfPunc_CN</ability>
      <abilityName/>
      <candidateList>
        <item>－</item>
      </candidateList>
      <explain>文本全半角错误。</explain>
      <paraID>2C7FDCDE</paraID>
      <start>78</start>
      <end>79</end>
      <status>unmodified</status>
      <modifiedWord/>
      <trackRevisions>false</trackRevisions>
    </reviewItem>
    <reviewItem>
      <errorID>c9f9b990-ca9d-48d8-8290-2e6b9339b58a</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2C7FDCDE</paraID>
      <start>99</start>
      <end>103</end>
      <status>unmodified</status>
      <modifiedWord/>
      <trackRevisions>false</trackRevisions>
    </reviewItem>
    <reviewItem>
      <errorID>924ec1ab-8720-4de5-a99d-abb83549d5b2</errorID>
      <errorWord>:</errorWord>
      <group>L1_Format</group>
      <groupName>格式问题</groupName>
      <ability>L2_HalfPunc_CN</ability>
      <abilityName/>
      <candidateList>
        <item>：</item>
      </candidateList>
      <explain>文本全半角错误。</explain>
      <paraID>27356AC9</paraID>
      <start>20</start>
      <end>21</end>
      <status>unmodified</status>
      <modifiedWord/>
      <trackRevisions>false</trackRevisions>
    </reviewItem>
    <reviewItem>
      <errorID>06a7de12-13ac-4e22-a7da-e85a20032246</errorID>
      <errorWord>提出质疑</errorWord>
      <group>L1_Grammar</group>
      <groupName>语法问题</groupName>
      <ability>L2_Grammar</ability>
      <abilityName>语法错误</abilityName>
      <candidateList>
        <item>质疑</item>
      </candidateList>
      <explain>该表达中的“提出质疑”存在语义重复。【词汇解析】质疑：提出疑问。与“提出”语义重复。</explain>
      <paraID>2792A09C</paraID>
      <start>30</start>
      <end>34</end>
      <status>unmodified</status>
      <modifiedWord/>
      <trackRevisions>false</trackRevisions>
    </reviewItem>
    <reviewItem>
      <errorID>e2ac3b6a-d8be-43e1-90d5-1cab5c7964a9</errorID>
      <errorWord>。】</errorWord>
      <group>L1_Punc</group>
      <groupName>标点问题</groupName>
      <ability>L2_Punc_CN</ability>
      <abilityName/>
      <candidateList>
        <item>】</item>
      </candidateList>
      <explain/>
      <paraID>30AD2039</paraID>
      <start>83</start>
      <end>85</end>
      <status>unmodified</status>
      <modifiedWord/>
      <trackRevisions>false</trackRevisions>
    </reviewItem>
    <reviewItem>
      <errorID>f8f08750-f1e4-47fb-990a-cf8d3f9eb3a7</errorID>
      <errorWord>,</errorWord>
      <group>L1_Format</group>
      <groupName>格式问题</groupName>
      <ability>L2_HalfPunc_CN</ability>
      <abilityName/>
      <candidateList>
        <item>，</item>
      </candidateList>
      <explain>文本全半角错误。</explain>
      <paraID>2C2EFFB9</paraID>
      <start>50</start>
      <end>51</end>
      <status>unmodified</status>
      <modifiedWord/>
      <trackRevisions>false</trackRevisions>
    </reviewItem>
    <reviewItem>
      <errorID>89bebfd9-6b07-4771-8f9a-7da66d85fb0b</errorID>
      <errorWord>,</errorWord>
      <group>L1_Format</group>
      <groupName>格式问题</groupName>
      <ability>L2_HalfPunc_CN</ability>
      <abilityName/>
      <candidateList>
        <item>，</item>
      </candidateList>
      <explain>文本全半角错误。</explain>
      <paraID>2C2EFFB9</paraID>
      <start>123</start>
      <end>124</end>
      <status>unmodified</status>
      <modifiedWord/>
      <trackRevisions>false</trackRevisions>
    </reviewItem>
    <reviewItem>
      <errorID>e7da02bc-6b84-479c-b1ed-87c6628bead9</errorID>
      <errorWord>）</errorWord>
      <group>L1_Punc</group>
      <groupName>标点问题</groupName>
      <ability>L2_Punc_CN</ability>
      <abilityName/>
      <candidateList/>
      <explain>此处标点可能未正确匹配，请检查句子中是否存在标点冗余、缺失或使用错误的情况。</explain>
      <paraID>5AC4309E</paraID>
      <start>61</start>
      <end>62</end>
      <status>unmodified</status>
      <modifiedWord/>
      <trackRevisions>false</trackRevisions>
    </reviewItem>
    <reviewItem>
      <errorID>be96118c-0797-497a-bbf3-5002cad19f26</errorID>
      <errorWord>（</errorWord>
      <group>L1_Word</group>
      <groupName>字词问题</groupName>
      <ability>L2_Typo</ability>
      <abilityName>字词错误</abilityName>
      <candidateList>
        <item>（在</item>
      </candidateList>
      <explain/>
      <paraID>5AC4309E</paraID>
      <start>62</start>
      <end>63</end>
      <status>unmodified</status>
      <modifiedWord/>
      <trackRevisions>false</trackRevisions>
    </reviewItem>
    <reviewItem>
      <errorID>8ff19cec-e1fb-484a-8d1c-33c55f1e06fd</errorID>
      <errorWord>(</errorWord>
      <group>L1_Format</group>
      <groupName>格式问题</groupName>
      <ability>L2_HalfPunc_CN</ability>
      <abilityName/>
      <candidateList>
        <item>（</item>
      </candidateList>
      <explain>文本全半角错误。</explain>
      <paraID>413E35DD</paraID>
      <start>4</start>
      <end>5</end>
      <status>unmodified</status>
      <modifiedWord/>
      <trackRevisions>false</trackRevisions>
    </reviewItem>
    <reviewItem>
      <errorID>e819b5cb-7b73-4afb-9ac6-a48ac5b3bcd0</errorID>
      <errorWord>)</errorWord>
      <group>L1_Format</group>
      <groupName>格式问题</groupName>
      <ability>L2_HalfPunc_CN</ability>
      <abilityName/>
      <candidateList>
        <item>）</item>
      </candidateList>
      <explain>文本全半角错误。</explain>
      <paraID>413E35DD</paraID>
      <start>9</start>
      <end>10</end>
      <status>unmodified</status>
      <modifiedWord/>
      <trackRevisions>false</trackRevisions>
    </reviewItem>
    <reviewItem>
      <errorID>3fa8e300-5979-4f69-8184-f226dd2bc3c3</errorID>
      <errorWord>(</errorWord>
      <group>L1_Format</group>
      <groupName>格式问题</groupName>
      <ability>L2_HalfPunc_CN</ability>
      <abilityName/>
      <candidateList>
        <item>（</item>
      </candidateList>
      <explain>文本全半角错误。</explain>
      <paraID> 5B22BFB</paraID>
      <start>5</start>
      <end>6</end>
      <status>unmodified</status>
      <modifiedWord/>
      <trackRevisions>false</trackRevisions>
    </reviewItem>
    <reviewItem>
      <errorID>2ff31e50-0db2-4752-8a40-4c91558b0b21</errorID>
      <errorWord>)</errorWord>
      <group>L1_Format</group>
      <groupName>格式问题</groupName>
      <ability>L2_HalfPunc_CN</ability>
      <abilityName/>
      <candidateList>
        <item>）</item>
      </candidateList>
      <explain>文本全半角错误。</explain>
      <paraID> 5B22BFB</paraID>
      <start>10</start>
      <end>11</end>
      <status>unmodified</status>
      <modifiedWord/>
      <trackRevisions>false</trackRevisions>
    </reviewItem>
    <reviewItem>
      <errorID>3cde4c3a-bb52-4a66-b17a-c74c5e833730</errorID>
      <errorWord>35．</errorWord>
      <group>L1_Format</group>
      <groupName>格式问题</groupName>
      <ability>L2_Ordinal</ability>
      <abilityName>序号格式</abilityName>
      <candidateList>
        <item>35.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7BCBB891</paraID>
      <start>0</start>
      <end>3</end>
      <status>unmodified</status>
      <modifiedWord/>
      <trackRevisions>false</trackRevisions>
    </reviewItem>
    <reviewItem>
      <errorID>a0bd986b-f52f-4ee3-a162-61c7ffa83244</errorID>
      <errorWord>,</errorWord>
      <group>L1_Format</group>
      <groupName>格式问题</groupName>
      <ability>L2_HalfPunc_CN</ability>
      <abilityName/>
      <candidateList>
        <item>，</item>
      </candidateList>
      <explain>文本全半角错误。</explain>
      <paraID> 9FEDCDC</paraID>
      <start>81</start>
      <end>82</end>
      <status>unmodified</status>
      <modifiedWord/>
      <trackRevisions>false</trackRevisions>
    </reviewItem>
    <reviewItem>
      <errorID>9a199cd0-46d2-4658-9657-b379f9182a97</errorID>
      <errorWord>,</errorWord>
      <group>L1_Format</group>
      <groupName>格式问题</groupName>
      <ability>L2_HalfPunc_CN</ability>
      <abilityName/>
      <candidateList>
        <item>，</item>
      </candidateList>
      <explain>文本全半角错误。</explain>
      <paraID>13A414B6</paraID>
      <start>70</start>
      <end>71</end>
      <status>unmodified</status>
      <modifiedWord/>
      <trackRevisions>false</trackRevisions>
    </reviewItem>
    <reviewItem>
      <errorID>4c275d3d-037a-4711-b757-48168d8c6d35</errorID>
      <errorWord>,</errorWord>
      <group>L1_Format</group>
      <groupName>格式问题</groupName>
      <ability>L2_HalfPunc_CN</ability>
      <abilityName/>
      <candidateList>
        <item>，</item>
      </candidateList>
      <explain>文本全半角错误。</explain>
      <paraID> 7AB1AD5</paraID>
      <start>80</start>
      <end>81</end>
      <status>unmodified</status>
      <modifiedWord/>
      <trackRevisions>false</trackRevisions>
    </reviewItem>
    <reviewItem>
      <errorID>0fb9bb1b-77c9-42ab-bc7a-405237bbe408</errorID>
      <errorWord>:</errorWord>
      <group>L1_Format</group>
      <groupName>格式问题</groupName>
      <ability>L2_HalfPunc_CN</ability>
      <abilityName/>
      <candidateList>
        <item>：</item>
      </candidateList>
      <explain>文本全半角错误。</explain>
      <paraID> 1781897</paraID>
      <start>6</start>
      <end>7</end>
      <status>unmodified</status>
      <modifiedWord/>
      <trackRevisions>false</trackRevisions>
    </reviewItem>
    <reviewItem>
      <errorID>13528360-c879-4c59-bbe2-4c365249a3af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1FD5C9F3</paraID>
      <start>0</start>
      <end>2</end>
      <status>unmodified</status>
      <modifiedWord/>
      <trackRevisions>false</trackRevisions>
    </reviewItem>
    <reviewItem>
      <errorID>3720c606-a659-4ab5-b813-62ff6545dbf0</errorID>
      <errorWord>:</errorWord>
      <group>L1_Format</group>
      <groupName>格式问题</groupName>
      <ability>L2_HalfPunc_CN</ability>
      <abilityName/>
      <candidateList>
        <item>：</item>
      </candidateList>
      <explain>文本全半角错误。</explain>
      <paraID>1FD5C9F3</paraID>
      <start>4</start>
      <end>5</end>
      <status>unmodified</status>
      <modifiedWord/>
      <trackRevisions>false</trackRevisions>
    </reviewItem>
    <reviewItem>
      <errorID>796e548c-943b-4e17-96d4-225d629902b5</errorID>
      <errorWord>:</errorWord>
      <group>L1_Format</group>
      <groupName>格式问题</groupName>
      <ability>L2_HalfPunc_CN</ability>
      <abilityName/>
      <candidateList>
        <item>：</item>
      </candidateList>
      <explain>文本全半角错误。</explain>
      <paraID>5F15B4AC</paraID>
      <start>74</start>
      <end>75</end>
      <status>unmodified</status>
      <modifiedWord/>
      <trackRevisions>false</trackRevisions>
    </reviewItem>
    <reviewItem>
      <errorID>1cfcdebe-a3d3-4219-bf14-35167a1c1550</errorID>
      <errorWord>:</errorWord>
      <group>L1_Format</group>
      <groupName>格式问题</groupName>
      <ability>L2_HalfPunc_CN</ability>
      <abilityName/>
      <candidateList>
        <item>：</item>
      </candidateList>
      <explain>文本全半角错误。</explain>
      <paraID>49B0ED7F</paraID>
      <start>4</start>
      <end>5</end>
      <status>unmodified</status>
      <modifiedWord/>
      <trackRevisions>false</trackRevisions>
    </reviewItem>
    <reviewItem>
      <errorID>260a6079-f766-4400-8d79-f2bd68d1f1e6</errorID>
      <errorWord>93%-95%</errorWord>
      <group>L1_Knowledge</group>
      <groupName>知识性问题</groupName>
      <ability>L2_Knowledge</ability>
      <abilityName>其他知识</abilityName>
      <candidateList>
        <item>93%—95%</item>
      </candidateList>
      <explain>1. “93%-95%”中的单位“%”仅出现在后一个数字上，容易引起歧义；根据《现代汉语标点符号数字用法规范手册》，数字表示范围两边需要使用统一的格式。2. 根据标点国标 4.13 中的规则，数字、时间或地域连接符应使用（视觉上更长的）“—”或“～”。</explain>
      <paraID> 734F737</paraID>
      <start>25</start>
      <end>32</end>
      <status>unmodified</status>
      <modifiedWord/>
      <trackRevisions>false</trackRevisions>
    </reviewItem>
    <reviewItem>
      <errorID>943c078d-ce20-4c06-94dd-1184cdcc3557</errorID>
      <errorWord>90%-93%</errorWord>
      <group>L1_Knowledge</group>
      <groupName>知识性问题</groupName>
      <ability>L2_Knowledge</ability>
      <abilityName>其他知识</abilityName>
      <candidateList>
        <item>90%—93%</item>
      </candidateList>
      <explain>1. “90%-93%”中的单位“%”仅出现在后一个数字上，容易引起歧义；根据《现代汉语标点符号数字用法规范手册》，数字表示范围两边需要使用统一的格式。2. 根据标点国标 4.13 中的规则，数字、时间或地域连接符应使用（视觉上更长的）“—”或“～”。</explain>
      <paraID>1710C10E</paraID>
      <start>25</start>
      <end>32</end>
      <status>unmodified</status>
      <modifiedWord/>
      <trackRevisions>false</trackRevisions>
    </reviewItem>
    <reviewItem>
      <errorID>4168b8a0-e561-449e-94b2-c3ac3e3dd650</errorID>
      <errorWord>:</errorWord>
      <group>L1_Format</group>
      <groupName>格式问题</groupName>
      <ability>L2_HalfPunc_CN</ability>
      <abilityName/>
      <candidateList>
        <item>：</item>
      </candidateList>
      <explain>文本全半角错误。</explain>
      <paraID>56A24F21</paraID>
      <start>14</start>
      <end>15</end>
      <status>unmodified</status>
      <modifiedWord/>
      <trackRevisions>false</trackRevisions>
    </reviewItem>
    <reviewItem>
      <errorID>ad7be730-a90d-48cd-95c6-cf663dfdacce</errorID>
      <errorWord>详实</errorWord>
      <group>L1_Word</group>
      <groupName>字词问题</groupName>
      <ability>L2_Typo</ability>
      <abilityName>字词错误</abilityName>
      <candidateList>
        <item>翔实</item>
      </candidateList>
      <explain/>
      <paraID>7F407E04</paraID>
      <start>6</start>
      <end>8</end>
      <status>modified</status>
      <modifiedWord>翔实</modifiedWord>
      <trackRevisions>false</trackRevisions>
    </reviewItem>
    <reviewItem>
      <errorID>4018e42e-ee00-4ab3-b684-b2a2a813ebdf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4D4B9A89</paraID>
      <start>0</start>
      <end>2</end>
      <status>unmodified</status>
      <modifiedWord/>
      <trackRevisions>false</trackRevisions>
    </reviewItem>
    <reviewItem>
      <errorID>13f9a585-5d2a-40d6-b970-a1ffd60ca7b8</errorID>
      <errorWord>:</errorWord>
      <group>L1_Format</group>
      <groupName>格式问题</groupName>
      <ability>L2_HalfPunc_CN</ability>
      <abilityName/>
      <candidateList>
        <item>：</item>
      </candidateList>
      <explain>文本全半角错误。</explain>
      <paraID>4D4B9A89</paraID>
      <start>6</start>
      <end>7</end>
      <status>unmodified</status>
      <modifiedWord/>
      <trackRevisions>false</trackRevisions>
    </reviewItem>
    <reviewItem>
      <errorID>b32838f5-9f73-4af5-be1a-15907e4b341e</errorID>
      <errorWord>:</errorWord>
      <group>L1_Format</group>
      <groupName>格式问题</groupName>
      <ability>L2_HalfPunc_CN</ability>
      <abilityName/>
      <candidateList>
        <item>：</item>
      </candidateList>
      <explain>文本全半角错误。</explain>
      <paraID>7AFB4284</paraID>
      <start>1</start>
      <end>2</end>
      <status>unmodified</status>
      <modifiedWord/>
      <trackRevisions>false</trackRevisions>
    </reviewItem>
    <reviewItem>
      <errorID>ca941773-db12-498e-98e6-3d97d3a5bed7</errorID>
      <errorWord>:</errorWord>
      <group>L1_Format</group>
      <groupName>格式问题</groupName>
      <ability>L2_HalfPunc_CN</ability>
      <abilityName/>
      <candidateList>
        <item>：</item>
      </candidateList>
      <explain>文本全半角错误。</explain>
      <paraID>3CDE8995</paraID>
      <start>2</start>
      <end>3</end>
      <status>unmodified</status>
      <modifiedWord/>
      <trackRevisions>false</trackRevisions>
    </reviewItem>
    <reviewItem>
      <errorID>8dc263e3-cd4b-419e-a027-5516a27f049d</errorID>
      <errorWord>:</errorWord>
      <group>L1_Format</group>
      <groupName>格式问题</groupName>
      <ability>L2_HalfPunc_CN</ability>
      <abilityName/>
      <candidateList>
        <item>：</item>
      </candidateList>
      <explain>文本全半角错误。</explain>
      <paraID>45D09342</paraID>
      <start>2</start>
      <end>3</end>
      <status>unmodified</status>
      <modifiedWord/>
      <trackRevisions>false</trackRevisions>
    </reviewItem>
    <reviewItem>
      <errorID>7ea605ab-0fd8-451e-af29-ede73acaed9a</errorID>
      <errorWord>,</errorWord>
      <group>L1_Format</group>
      <groupName>格式问题</groupName>
      <ability>L2_HalfPunc_CN</ability>
      <abilityName/>
      <candidateList>
        <item>，</item>
      </candidateList>
      <explain>文本全半角错误。</explain>
      <paraID>12F1421A</paraID>
      <start>56</start>
      <end>57</end>
      <status>unmodified</status>
      <modifiedWord/>
      <trackRevisions>false</trackRevisions>
    </reviewItem>
    <reviewItem>
      <errorID>83d4dae9-8896-4d67-b4f8-3911234523de</errorID>
      <errorWord>,</errorWord>
      <group>L1_Format</group>
      <groupName>格式问题</groupName>
      <ability>L2_HalfPunc_CN</ability>
      <abilityName/>
      <candidateList>
        <item>，</item>
      </candidateList>
      <explain>文本全半角错误。</explain>
      <paraID>12F1421A</paraID>
      <start>62</start>
      <end>63</end>
      <status>unmodified</status>
      <modifiedWord/>
      <trackRevisions>false</trackRevisions>
    </reviewItem>
    <reviewItem>
      <errorID>77ceb571-781e-43ba-a60e-c0a0a98c066d</errorID>
      <errorWord>:</errorWord>
      <group>L1_Format</group>
      <groupName>格式问题</groupName>
      <ability>L2_HalfPunc_CN</ability>
      <abilityName/>
      <candidateList>
        <item>：</item>
      </candidateList>
      <explain>文本全半角错误。</explain>
      <paraID>12F1421A</paraID>
      <start>69</start>
      <end>70</end>
      <status>unmodified</status>
      <modifiedWord/>
      <trackRevisions>false</trackRevisions>
    </reviewItem>
    <reviewItem>
      <errorID>fe37b5ea-17fd-4116-8528-df9d474465b5</errorID>
      <errorWord>通讯保障</errorWord>
      <group>L1_Word</group>
      <groupName>字词问题</groupName>
      <ability>L2_Alias</ability>
      <abilityName>也作/曾用词</abilityName>
      <candidateList>
        <item>通信保障</item>
      </candidateList>
      <explain>词汇[通讯保障]为不规范表述或旧称，其规范书面表述为[通信保障]。</explain>
      <paraID>2F3A3B79</paraID>
      <start>2</start>
      <end>6</end>
      <status>modified</status>
      <modifiedWord>通信保障</modifiedWord>
      <trackRevisions>false</trackRevisions>
    </reviewItem>
    <reviewItem>
      <errorID>c9f245b4-5387-47cc-b45e-cd0143bec9ac</errorID>
      <errorWord>:</errorWord>
      <group>L1_Format</group>
      <groupName>格式问题</groupName>
      <ability>L2_HalfPunc_CN</ability>
      <abilityName/>
      <candidateList>
        <item>：</item>
      </candidateList>
      <explain>文本全半角错误。</explain>
      <paraID>13AE41ED</paraID>
      <start>7</start>
      <end>8</end>
      <status>unmodified</status>
      <modifiedWord/>
      <trackRevisions>false</trackRevisions>
    </reviewItem>
    <reviewItem>
      <errorID>0f6b991c-e006-4948-86fc-5bff1c02112d</errorID>
      <errorWord>品</errorWord>
      <group>L1_Word</group>
      <groupName>字词问题</groupName>
      <ability>L2_Typo</ability>
      <abilityName>字词错误</abilityName>
      <candidateList>
        <item>品和</item>
      </candidateList>
      <explain/>
      <paraID>5CE999D2</paraID>
      <start>21</start>
      <end>22</end>
      <status>unmodified</status>
      <modifiedWord/>
      <trackRevisions>false</trackRevisions>
    </reviewItem>
    <reviewItem>
      <errorID>77913836-975d-4ccc-ac32-3947a62ed424</errorID>
      <errorWord>(</errorWord>
      <group>L1_Format</group>
      <groupName>格式问题</groupName>
      <ability>L2_HalfPunc_CN</ability>
      <abilityName/>
      <candidateList>
        <item>（</item>
      </candidateList>
      <explain>文本全半角错误。</explain>
      <paraID>2665F25F</paraID>
      <start>7</start>
      <end>8</end>
      <status>unmodified</status>
      <modifiedWord/>
      <trackRevisions>false</trackRevisions>
    </reviewItem>
    <reviewItem>
      <errorID>8ee185c9-d5d0-410b-8389-6b0ec1960fcb</errorID>
      <errorWord>)</errorWord>
      <group>L1_Format</group>
      <groupName>格式问题</groupName>
      <ability>L2_HalfPunc_CN</ability>
      <abilityName/>
      <candidateList>
        <item>）</item>
      </candidateList>
      <explain>文本全半角错误。</explain>
      <paraID>2665F25F</paraID>
      <start>13</start>
      <end>14</end>
      <status>unmodified</status>
      <modifiedWord/>
      <trackRevisions>false</trackRevisions>
    </reviewItem>
    <reviewItem>
      <errorID>0382fb5b-8a45-4d52-9188-39a2edc05581</errorID>
      <errorWord>(</errorWord>
      <group>L1_Format</group>
      <groupName>格式问题</groupName>
      <ability>L2_HalfPunc_CN</ability>
      <abilityName/>
      <candidateList>
        <item>（</item>
      </candidateList>
      <explain>文本全半角错误。</explain>
      <paraID>2665F25F</paraID>
      <start>23</start>
      <end>24</end>
      <status>unmodified</status>
      <modifiedWord/>
      <trackRevisions>false</trackRevisions>
    </reviewItem>
    <reviewItem>
      <errorID>6c25468c-3676-45c6-aecb-09b463adb4d8</errorID>
      <errorWord>)</errorWord>
      <group>L1_Format</group>
      <groupName>格式问题</groupName>
      <ability>L2_HalfPunc_CN</ability>
      <abilityName/>
      <candidateList>
        <item>）</item>
      </candidateList>
      <explain>文本全半角错误。</explain>
      <paraID>2665F25F</paraID>
      <start>29</start>
      <end>30</end>
      <status>unmodified</status>
      <modifiedWord/>
      <trackRevisions>false</trackRevisions>
    </reviewItem>
    <reviewItem>
      <errorID>81db8009-fab3-43e2-927f-5406ff2412a9</errorID>
      <errorWord>(</errorWord>
      <group>L1_Format</group>
      <groupName>格式问题</groupName>
      <ability>L2_HalfPunc_CN</ability>
      <abilityName/>
      <candidateList>
        <item>（</item>
      </candidateList>
      <explain>文本全半角错误。</explain>
      <paraID>2665F25F</paraID>
      <start>35</start>
      <end>36</end>
      <status>unmodified</status>
      <modifiedWord/>
      <trackRevisions>false</trackRevisions>
    </reviewItem>
    <reviewItem>
      <errorID>59eb70cc-ad09-4c38-8da3-d82872f8fedf</errorID>
      <errorWord>)</errorWord>
      <group>L1_Format</group>
      <groupName>格式问题</groupName>
      <ability>L2_HalfPunc_CN</ability>
      <abilityName/>
      <candidateList>
        <item>）</item>
      </candidateList>
      <explain>文本全半角错误。</explain>
      <paraID>2665F25F</paraID>
      <start>41</start>
      <end>42</end>
      <status>unmodified</status>
      <modifiedWord/>
      <trackRevisions>false</trackRevisions>
    </reviewItem>
    <reviewItem>
      <errorID>94bc3ce6-aa47-439f-8813-464f598f90e6</errorID>
      <errorWord>(</errorWord>
      <group>L1_Format</group>
      <groupName>格式问题</groupName>
      <ability>L2_HalfPunc_CN</ability>
      <abilityName/>
      <candidateList>
        <item>（</item>
      </candidateList>
      <explain>文本全半角错误。</explain>
      <paraID>2665F25F</paraID>
      <start>65</start>
      <end>66</end>
      <status>unmodified</status>
      <modifiedWord/>
      <trackRevisions>false</trackRevisions>
    </reviewItem>
    <reviewItem>
      <errorID>86805487-07fd-4626-b6ac-8a53a3c37425</errorID>
      <errorWord>)</errorWord>
      <group>L1_Format</group>
      <groupName>格式问题</groupName>
      <ability>L2_HalfPunc_CN</ability>
      <abilityName/>
      <candidateList>
        <item>）</item>
      </candidateList>
      <explain>文本全半角错误。</explain>
      <paraID>2665F25F</paraID>
      <start>74</start>
      <end>75</end>
      <status>unmodified</status>
      <modifiedWord/>
      <trackRevisions>false</trackRevisions>
    </reviewItem>
    <reviewItem>
      <errorID>54ef99df-d155-4c81-bbbe-48cedeefa6f5</errorID>
      <errorWord>接受</errorWord>
      <group>L1_Word</group>
      <groupName>字词问题</groupName>
      <ability>L2_Typo</ability>
      <abilityName>字词错误</abilityName>
      <candidateList>
        <item>接收</item>
      </candidateList>
      <explain>存在发音相同字词的误用。</explain>
      <paraID>6B03A4C8</paraID>
      <start>2</start>
      <end>4</end>
      <status>unmodified</status>
      <modifiedWord/>
      <trackRevisions>false</trackRevisions>
    </reviewItem>
    <reviewItem>
      <errorID>c2a0d593-76bf-4243-a268-dd8443be1f51</errorID>
      <errorWord>接受</errorWord>
      <group>L1_Word</group>
      <groupName>字词问题</groupName>
      <ability>L2_Typo</ability>
      <abilityName>字词错误</abilityName>
      <candidateList>
        <item>接收</item>
      </candidateList>
      <explain>存在发音相同字词的误用。</explain>
      <paraID>1C5B1B2A</paraID>
      <start>26</start>
      <end>28</end>
      <status>unmodified</status>
      <modifiedWord/>
      <trackRevisions>false</trackRevisions>
    </reviewItem>
    <reviewItem>
      <errorID>08de2e95-1457-41fe-adfe-a2fdc6b1198d</errorID>
      <errorWord>当</errorWord>
      <group>L1_Word</group>
      <groupName>字词问题</groupName>
      <ability>L2_Typo</ability>
      <abilityName>字词错误</abilityName>
      <candidateList>
        <item>的</item>
      </candidateList>
      <explain>“的”常用于连接修饰语与名词性中心语，表示属性、所属或描述。</explain>
      <paraID> A19C0C9</paraID>
      <start>25</start>
      <end>26</end>
      <status>unmodified</status>
      <modifiedWord/>
      <trackRevisions>false</trackRevisions>
    </reviewItem>
    <reviewItem>
      <errorID>00d1cba5-835b-4f45-9da1-9bf7be729ba4</errorID>
      <errorWord>十.</errorWord>
      <group>L1_Format</group>
      <groupName>格式问题</groupName>
      <ability>L2_Ordinal</ability>
      <abilityName>序号格式</abilityName>
      <candidateList>
        <item>十、</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10031C2B</paraID>
      <start>0</start>
      <end>2</end>
      <status>unmodified</status>
      <modifiedWord/>
      <trackRevisions>false</trackRevisions>
    </reviewItem>
    <reviewItem>
      <errorID>5029c83e-74b2-4536-9341-009f72ab15f7</errorID>
      <errorWord>况</errorWord>
      <group>L1_Word</group>
      <groupName>字词问题</groupName>
      <ability>L2_Typo</ability>
      <abilityName>字词错误</abilityName>
      <candidateList>
        <item>况和</item>
      </candidateList>
      <explain/>
      <paraID>37F186D8</paraID>
      <start>33</start>
      <end>35</end>
      <status>modified</status>
      <modifiedWord>况和</modifiedWord>
      <trackRevisions>false</trackRevisions>
    </reviewItem>
    <reviewItem>
      <errorID>5e02bf26-659c-48a2-affb-29abf9901dc3</errorID>
      <errorWord>(</errorWord>
      <group>L1_Format</group>
      <groupName>格式问题</groupName>
      <ability>L2_HalfPunc_CN</ability>
      <abilityName/>
      <candidateList>
        <item>（</item>
      </candidateList>
      <explain>文本全半角错误。</explain>
      <paraID>37F186D8</paraID>
      <start>68</start>
      <end>69</end>
      <status>unmodified</status>
      <modifiedWord/>
      <trackRevisions>false</trackRevisions>
    </reviewItem>
    <reviewItem>
      <errorID>a27dea22-aa35-43db-bfdf-36954f8ca381</errorID>
      <errorWord>)</errorWord>
      <group>L1_Format</group>
      <groupName>格式问题</groupName>
      <ability>L2_HalfPunc_CN</ability>
      <abilityName/>
      <candidateList>
        <item>）</item>
      </candidateList>
      <explain>文本全半角错误。</explain>
      <paraID>37F186D8</paraID>
      <start>83</start>
      <end>84</end>
      <status>unmodified</status>
      <modifiedWord/>
      <trackRevisions>false</trackRevisions>
    </reviewItem>
    <reviewItem>
      <errorID>e88c42e3-74ba-4581-ad05-06da33d4806a</errorID>
      <errorWord>二份</errorWord>
      <group>L1_Word</group>
      <groupName>字词问题</groupName>
      <ability>L2_Typo</ability>
      <abilityName>字词错误</abilityName>
      <candidateList>
        <item>两份</item>
      </candidateList>
      <explain/>
      <paraID>2295B210</paraID>
      <start>28</start>
      <end>30</end>
      <status>unmodified</status>
      <modifiedWord/>
      <trackRevisions>false</trackRevisions>
    </reviewItem>
    <reviewItem>
      <errorID>6e2d1002-04c4-4cb6-aeb5-465dcfe52f76</errorID>
      <errorWord>依</errorWord>
      <group>L1_Word</group>
      <groupName>字词问题</groupName>
      <ability>L2_Typo</ability>
      <abilityName>字词错误</abilityName>
      <candidateList>
        <item>以</item>
      </candidateList>
      <explain>用在单纯的方位词前，组成合成的方位词或方位结构，表示时间、方位、数量的界限：～前｜～上｜三日～后｜县级～上｜长江～南｜五千～内｜二十岁～下。</explain>
      <paraID>18DEC840</paraID>
      <start>74</start>
      <end>75</end>
      <status>unmodified</status>
      <modifiedWord/>
      <trackRevisions>false</trackRevisions>
    </reviewItem>
    <reviewItem>
      <errorID>beeaae69-bebe-43af-bc5e-c0a63ac77c2a</errorID>
      <errorWord>间</errorWord>
      <group>L1_Word</group>
      <groupName>字词问题</groupName>
      <ability>L2_Typo</ability>
      <abilityName>字词错误</abilityName>
      <candidateList>
        <item>间内</item>
      </candidateList>
      <explain/>
      <paraID>2051EBE8</paraID>
      <start>14</start>
      <end>16</end>
      <status>modified</status>
      <modifiedWord>间内</modifiedWord>
      <trackRevisions>false</trackRevisions>
    </reviewItem>
    <reviewItem>
      <errorID>99ac81a4-c287-41bd-b9ed-406be6e63b52</errorID>
      <errorWord>依次类推</errorWord>
      <group>L1_Word</group>
      <groupName>字词问题</groupName>
      <ability>L2_Typo</ability>
      <abilityName>字词错误</abilityName>
      <candidateList>
        <item>以此类推</item>
      </candidateList>
      <explain>存在发音相同字词的误用。</explain>
      <paraID>2051EBE8</paraID>
      <start>77</start>
      <end>81</end>
      <status>unmodified</status>
      <modifiedWord/>
      <trackRevisions>false</trackRevisions>
    </reviewItem>
    <reviewItem>
      <errorID>662705d9-0118-4933-85df-b5979203e327</errorID>
      <errorWord>依次类推</errorWord>
      <group>L1_Word</group>
      <groupName>字词问题</groupName>
      <ability>L2_Typo</ability>
      <abilityName>字词错误</abilityName>
      <candidateList>
        <item>以此类推</item>
      </candidateList>
      <explain>存在发音相同字词的误用。</explain>
      <paraID> C9DBDEA</paraID>
      <start>57</start>
      <end>61</end>
      <status>unmodified</status>
      <modifiedWord/>
      <trackRevisions>false</trackRevisions>
    </reviewItem>
    <reviewItem>
      <errorID>b9d2e108-d6ef-4590-a831-214f148c97a3</errorID>
      <errorWord>依次类推</errorWord>
      <group>L1_Word</group>
      <groupName>字词问题</groupName>
      <ability>L2_Typo</ability>
      <abilityName>字词错误</abilityName>
      <candidateList>
        <item>依此类推</item>
      </candidateList>
      <explain>存在发音相同字词的误用。</explain>
      <paraID> 2655455</paraID>
      <start>31</start>
      <end>35</end>
      <status>unmodified</status>
      <modifiedWord/>
      <trackRevisions>false</trackRevisions>
    </reviewItem>
    <reviewItem>
      <errorID>8e2a2f45-b55d-43ec-a6ab-a3659509df40</errorID>
      <errorWord>依次类推</errorWord>
      <group>L1_Word</group>
      <groupName>字词问题</groupName>
      <ability>L2_Typo</ability>
      <abilityName>字词错误</abilityName>
      <candidateList>
        <item>以此类推</item>
      </candidateList>
      <explain>存在发音相同字词的误用。</explain>
      <paraID>3A50B14E</paraID>
      <start>51</start>
      <end>55</end>
      <status>unmodified</status>
      <modifiedWord/>
      <trackRevisions>false</trackRevisions>
    </reviewItem>
    <reviewItem>
      <errorID>f8f2bb6a-4bdd-41c7-8348-a8af6f46f973</errorID>
      <errorWord>依次类推</errorWord>
      <group>L1_Word</group>
      <groupName>字词问题</groupName>
      <ability>L2_Typo</ability>
      <abilityName>字词错误</abilityName>
      <candidateList>
        <item>以此类推</item>
      </candidateList>
      <explain>存在发音相同字词的误用。</explain>
      <paraID>29C07102</paraID>
      <start>43</start>
      <end>47</end>
      <status>unmodified</status>
      <modifiedWord/>
      <trackRevisions>false</trackRevisions>
    </reviewItem>
    <reviewItem>
      <errorID>92d1aed4-bcb3-4ead-8150-c86b27c5dd29</errorID>
      <errorWord>依次类推</errorWord>
      <group>L1_Word</group>
      <groupName>字词问题</groupName>
      <ability>L2_Typo</ability>
      <abilityName>字词错误</abilityName>
      <candidateList>
        <item>以此类推</item>
      </candidateList>
      <explain>存在发音相同字词的误用。</explain>
      <paraID>5D910FBE</paraID>
      <start>73</start>
      <end>77</end>
      <status>unmodified</status>
      <modifiedWord/>
      <trackRevisions>false</trackRevisions>
    </reviewItem>
    <reviewItem>
      <errorID>3d431947-1666-4ab8-b97d-0ca3c36d25fa</errorID>
      <errorWord>依次类推</errorWord>
      <group>L1_Word</group>
      <groupName>字词问题</groupName>
      <ability>L2_Typo</ability>
      <abilityName>字词错误</abilityName>
      <candidateList>
        <item>以此类推</item>
      </candidateList>
      <explain>存在发音相同字词的误用。</explain>
      <paraID>68999B79</paraID>
      <start>51</start>
      <end>55</end>
      <status>unmodified</status>
      <modifiedWord/>
      <trackRevisions>false</trackRevisions>
    </reviewItem>
    <reviewItem>
      <errorID>1df6b8c1-9077-4b45-8fc1-b98fea8929bb</errorID>
      <errorWord>依次类推</errorWord>
      <group>L1_Word</group>
      <groupName>字词问题</groupName>
      <ability>L2_Typo</ability>
      <abilityName>字词错误</abilityName>
      <candidateList>
        <item>以此类推</item>
      </candidateList>
      <explain>存在发音相同字词的误用。</explain>
      <paraID>66897AAF</paraID>
      <start>46</start>
      <end>50</end>
      <status>unmodified</status>
      <modifiedWord/>
      <trackRevisions>false</trackRevisions>
    </reviewItem>
    <reviewItem>
      <errorID>9b9b9120-6d15-4f6c-9f98-2fe51a70cc1f</errorID>
      <errorWord>依次类推</errorWord>
      <group>L1_Word</group>
      <groupName>字词问题</groupName>
      <ability>L2_Typo</ability>
      <abilityName>字词错误</abilityName>
      <candidateList>
        <item>依此类推</item>
      </candidateList>
      <explain>存在发音相同字词的误用。</explain>
      <paraID>73C307D2</paraID>
      <start>70</start>
      <end>74</end>
      <status>unmodified</status>
      <modifiedWord/>
      <trackRevisions>false</trackRevisions>
    </reviewItem>
    <reviewItem>
      <errorID>36a09e6b-4a94-4ef0-a5fe-896486454b61</errorID>
      <errorWord>依次类推</errorWord>
      <group>L1_Word</group>
      <groupName>字词问题</groupName>
      <ability>L2_Typo</ability>
      <abilityName>字词错误</abilityName>
      <candidateList>
        <item>依此类推</item>
      </candidateList>
      <explain>存在发音相同字词的误用。</explain>
      <paraID>116B8AB2</paraID>
      <start>31</start>
      <end>35</end>
      <status>unmodified</status>
      <modifiedWord/>
      <trackRevisions>false</trackRevisions>
    </reviewItem>
    <reviewItem>
      <errorID>8a1d8d7e-b94a-43ae-bc77-e4efac312b54</errorID>
      <errorWord>通讯保障</errorWord>
      <group>L1_Word</group>
      <groupName>字词问题</groupName>
      <ability>L2_Alias</ability>
      <abilityName>也作/曾用词</abilityName>
      <candidateList>
        <item>通信保障</item>
      </candidateList>
      <explain>词汇[通讯保障]为不规范表述或旧称，其规范书面表述为[通信保障]。</explain>
      <paraID>237D663C</paraID>
      <start>2</start>
      <end>6</end>
      <status>modified</status>
      <modifiedWord>通信保障</modifiedWord>
      <trackRevisions>false</trackRevisions>
    </reviewItem>
    <reviewItem>
      <errorID>ef0f60b9-e4a0-4ce5-b17f-b4922338d28a</errorID>
      <errorWord>需具备</errorWord>
      <group>L1_Word</group>
      <groupName>字词问题</groupName>
      <ability>L2_Typo</ability>
      <abilityName>字词错误</abilityName>
      <candidateList>
        <item>须具备</item>
      </candidateList>
      <explain/>
      <paraID>145CB9F9</paraID>
      <start>36</start>
      <end>39</end>
      <status>modified</status>
      <modifiedWord>须具备</modifiedWord>
      <trackRevisions>false</trackRevisions>
    </reviewItem>
    <reviewItem>
      <errorID>69d3c455-53cf-4357-b3ae-f8b24dc4ae18</errorID>
      <errorWord>泄露</errorWord>
      <group>L1_Word</group>
      <groupName>字词问题</groupName>
      <ability>L2_Typo</ability>
      <abilityName>字词错误</abilityName>
      <candidateList>
        <item>泄漏</item>
      </candidateList>
      <explain/>
      <paraID>3FFBF659</paraID>
      <start>27</start>
      <end>29</end>
      <status>ignored</status>
      <modifiedWord/>
      <trackRevisions>false</trackRevisions>
    </reviewItem>
    <reviewItem>
      <errorID>bec70234-0dcd-4c12-97a4-3b1eeaf3a112</errorID>
      <errorWord>-</errorWord>
      <group>L1_Format</group>
      <groupName>格式问题</groupName>
      <ability>L2_HalfPunc_CN</ability>
      <abilityName/>
      <candidateList>
        <item>－</item>
      </candidateList>
      <explain>文本全半角错误。</explain>
      <paraID>2D1462B5</paraID>
      <start>20</start>
      <end>21</end>
      <status>ignored</status>
      <modifiedWord/>
      <trackRevisions>false</trackRevisions>
    </reviewItem>
    <reviewItem>
      <errorID>cf4bb8a7-2258-48e9-92ae-42531e775272</errorID>
      <errorWord>需具备</errorWord>
      <group>L1_Word</group>
      <groupName>字词问题</groupName>
      <ability>L2_Typo</ability>
      <abilityName>字词错误</abilityName>
      <candidateList>
        <item>须具备</item>
      </candidateList>
      <explain/>
      <paraID>5281DF62</paraID>
      <start>25</start>
      <end>28</end>
      <status>ignored</status>
      <modifiedWord/>
      <trackRevisions>false</trackRevisions>
    </reviewItem>
    <reviewItem>
      <errorID>e908592e-794c-455f-9e17-a861a73048f1</errorID>
      <errorWord>需具备</errorWord>
      <group>L1_Word</group>
      <groupName>字词问题</groupName>
      <ability>L2_Typo</ability>
      <abilityName>字词错误</abilityName>
      <candidateList>
        <item>须具备</item>
      </candidateList>
      <explain/>
      <paraID>773E4843</paraID>
      <start>27</start>
      <end>30</end>
      <status>ignored</status>
      <modifiedWord/>
      <trackRevisions>false</trackRevisions>
    </reviewItem>
    <reviewItem>
      <errorID>9e83254c-7da3-41b7-a780-140d0bd8187a</errorID>
      <errorWord>)</errorWord>
      <group>L1_Format</group>
      <groupName>格式问题</groupName>
      <ability>L2_HalfPunc_CN</ability>
      <abilityName/>
      <candidateList>
        <item>）</item>
      </candidateList>
      <explain>文本全半角错误。</explain>
      <paraID>47DACFCB</paraID>
      <start>58</start>
      <end>59</end>
      <status>modified</status>
      <modifiedWord>）</modifiedWord>
      <trackRevisions>false</trackRevisions>
    </reviewItem>
    <reviewItem>
      <errorID>804633a2-d270-47f7-bac7-518b4e6d61c2</errorID>
      <errorWord>:</errorWord>
      <group>L1_Format</group>
      <groupName>格式问题</groupName>
      <ability>L2_HalfPunc_CN</ability>
      <abilityName/>
      <candidateList>
        <item>：</item>
      </candidateList>
      <explain>文本全半角错误。</explain>
      <paraID>24FCFB3A</paraID>
      <start>7</start>
      <end>8</end>
      <status>unmodified</status>
      <modifiedWord/>
      <trackRevisions>false</trackRevisions>
    </reviewItem>
    <reviewItem>
      <errorID>162285e7-ebac-4107-85fd-e6e1bcca6678</errorID>
      <errorWord>:</errorWord>
      <group>L1_Format</group>
      <groupName>格式问题</groupName>
      <ability>L2_HalfPunc_CN</ability>
      <abilityName/>
      <candidateList>
        <item>：</item>
      </candidateList>
      <explain>文本全半角错误。</explain>
      <paraID>4C7DEF01</paraID>
      <start>7</start>
      <end>8</end>
      <status>unmodified</status>
      <modifiedWord/>
      <trackRevisions>false</trackRevisions>
    </reviewItem>
    <reviewItem>
      <errorID>99f1ee10-12c2-4ca6-b17b-b3a9e16d5357</errorID>
      <errorWord>:</errorWord>
      <group>L1_Format</group>
      <groupName>格式问题</groupName>
      <ability>L2_HalfPunc_CN</ability>
      <abilityName/>
      <candidateList>
        <item>：</item>
      </candidateList>
      <explain>文本全半角错误。</explain>
      <paraID>1EC2D547</paraID>
      <start>7</start>
      <end>8</end>
      <status>unmodified</status>
      <modifiedWord/>
      <trackRevisions>false</trackRevisions>
    </reviewItem>
    <reviewItem>
      <errorID>79a05db8-1461-40a2-9f62-7388a0fb4a9b</errorID>
      <errorWord>:</errorWord>
      <group>L1_Format</group>
      <groupName>格式问题</groupName>
      <ability>L2_HalfPunc_CN</ability>
      <abilityName/>
      <candidateList>
        <item>：</item>
      </candidateList>
      <explain>文本全半角错误。</explain>
      <paraID>41478CDE</paraID>
      <start>7</start>
      <end>8</end>
      <status>unmodified</status>
      <modifiedWord/>
      <trackRevisions>false</trackRevisions>
    </reviewItem>
    <reviewItem>
      <errorID>696ffee5-b6cb-4ea7-83c1-18fc67e13256</errorID>
      <errorWord>:</errorWord>
      <group>L1_Format</group>
      <groupName>格式问题</groupName>
      <ability>L2_HalfPunc_CN</ability>
      <abilityName/>
      <candidateList>
        <item>：</item>
      </candidateList>
      <explain>文本全半角错误。</explain>
      <paraID>1CEA0F66</paraID>
      <start>7</start>
      <end>8</end>
      <status>unmodified</status>
      <modifiedWord/>
      <trackRevisions>false</trackRevisions>
    </reviewItem>
    <reviewItem>
      <errorID>2aabeba7-9509-4f60-8550-645faaa6d58a</errorID>
      <errorWord>:</errorWord>
      <group>L1_Format</group>
      <groupName>格式问题</groupName>
      <ability>L2_HalfPunc_CN</ability>
      <abilityName/>
      <candidateList>
        <item>：</item>
      </candidateList>
      <explain>文本全半角错误。</explain>
      <paraID>3A79A3E5</paraID>
      <start>5</start>
      <end>6</end>
      <status>unmodified</status>
      <modifiedWord/>
      <trackRevisions>false</trackRevisions>
    </reviewItem>
    <reviewItem>
      <errorID>ef96558c-51b3-4fa3-95c6-c7cf2748a64d</errorID>
      <errorWord>:</errorWord>
      <group>L1_Format</group>
      <groupName>格式问题</groupName>
      <ability>L2_HalfPunc_CN</ability>
      <abilityName/>
      <candidateList>
        <item>：</item>
      </candidateList>
      <explain>文本全半角错误。</explain>
      <paraID>1E6AFF03</paraID>
      <start>9</start>
      <end>10</end>
      <status>unmodified</status>
      <modifiedWord/>
      <trackRevisions>false</trackRevisions>
    </reviewItem>
    <reviewItem>
      <errorID>7fb1f912-260c-4e1a-9fad-66f38ac94425</errorID>
      <errorWord>:</errorWord>
      <group>L1_Format</group>
      <groupName>格式问题</groupName>
      <ability>L2_HalfPunc_CN</ability>
      <abilityName/>
      <candidateList>
        <item>：</item>
      </candidateList>
      <explain>文本全半角错误。</explain>
      <paraID>4E9F1082</paraID>
      <start>21</start>
      <end>22</end>
      <status>unmodified</status>
      <modifiedWord/>
      <trackRevisions>false</trackRevisions>
    </reviewItem>
    <reviewItem>
      <errorID>a4ff07dc-7877-4b08-8a6b-54b06b83ad54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28FA6296</paraID>
      <start>0</start>
      <end>2</end>
      <status>unmodified</status>
      <modifiedWord/>
      <trackRevisions>false</trackRevisions>
    </reviewItem>
    <reviewItem>
      <errorID>dc18c322-09ea-4dea-a097-3e8280633f45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2B1078E8</paraID>
      <start>0</start>
      <end>2</end>
      <status>unmodified</status>
      <modifiedWord/>
      <trackRevisions>false</trackRevisions>
    </reviewItem>
    <reviewItem>
      <errorID>9cde2edf-7879-4c62-b1d6-daadd7fd0950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5D9F5DC3</paraID>
      <start>0</start>
      <end>2</end>
      <status>unmodified</status>
      <modifiedWord/>
      <trackRevisions>false</trackRevisions>
    </reviewItem>
    <reviewItem>
      <errorID>7fe0ceb9-0b7d-45f2-a7ea-53d179da94e5</errorID>
      <errorWord>所有的</errorWord>
      <group>L1_Word</group>
      <groupName>字词问题</groupName>
      <ability>L2_Typo</ability>
      <abilityName>字词错误</abilityName>
      <candidateList>
        <item>所有</item>
      </candidateList>
      <explain/>
      <paraID>5D9F5DC3</paraID>
      <start>11</start>
      <end>14</end>
      <status>unmodified</status>
      <modifiedWord/>
      <trackRevisions>false</trackRevisions>
    </reviewItem>
    <reviewItem>
      <errorID>d28aa6c9-cd17-4c8e-9ad9-bba5dbc8d58f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C44E56D</paraID>
      <start>0</start>
      <end>2</end>
      <status>unmodified</status>
      <modifiedWord/>
      <trackRevisions>false</trackRevisions>
    </reviewItem>
    <reviewItem>
      <errorID>ee9e8a4b-3e00-4ba4-a6fe-2cb66d8ac232</errorID>
      <errorWord>之日期起</errorWord>
      <group>L1_Word</group>
      <groupName>字词问题</groupName>
      <ability>L2_Typo</ability>
      <abilityName>字词错误</abilityName>
      <candidateList>
        <item>之日起</item>
      </candidateList>
      <explain/>
      <paraID> C44E56D</paraID>
      <start>36</start>
      <end>40</end>
      <status>unmodified</status>
      <modifiedWord/>
      <trackRevisions>false</trackRevisions>
    </reviewItem>
    <reviewItem>
      <errorID>f688eafe-8b2e-4862-bb50-83e0d9856c0c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7A5FB147</paraID>
      <start>0</start>
      <end>2</end>
      <status>unmodified</status>
      <modifiedWord/>
      <trackRevisions>false</trackRevisions>
    </reviewItem>
    <reviewItem>
      <errorID>a8167a59-a41f-4a7e-860e-7e2f0f516439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4108C003</paraID>
      <start>0</start>
      <end>2</end>
      <status>unmodified</status>
      <modifiedWord/>
      <trackRevisions>false</trackRevisions>
    </reviewItem>
    <reviewItem>
      <errorID>d15338da-18d5-4563-83ba-de0a51f51401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67EEEF00</paraID>
      <start>0</start>
      <end>2</end>
      <status>unmodified</status>
      <modifiedWord/>
      <trackRevisions>false</trackRevisions>
    </reviewItem>
    <reviewItem>
      <errorID>b8638aa9-2bf1-400f-a907-89bc91758fc6</errorID>
      <errorWord>:</errorWord>
      <group>L1_Format</group>
      <groupName>格式问题</groupName>
      <ability>L2_HalfPunc_CN</ability>
      <abilityName/>
      <candidateList>
        <item>：</item>
      </candidateList>
      <explain>文本全半角错误。</explain>
      <paraID>1DE684AB</paraID>
      <start>11</start>
      <end>12</end>
      <status>unmodified</status>
      <modifiedWord/>
      <trackRevisions>false</trackRevisions>
    </reviewItem>
    <reviewItem>
      <errorID>680dfa20-80e7-4d71-8b43-7e7c4ddddb30</errorID>
      <errorWord>:</errorWord>
      <group>L1_Format</group>
      <groupName>格式问题</groupName>
      <ability>L2_HalfPunc_CN</ability>
      <abilityName/>
      <candidateList>
        <item>：</item>
      </candidateList>
      <explain>文本全半角错误。</explain>
      <paraID>5C3ED99D</paraID>
      <start>2</start>
      <end>3</end>
      <status>unmodified</status>
      <modifiedWord/>
      <trackRevisions>false</trackRevisions>
    </reviewItem>
    <reviewItem>
      <errorID>0d80d55f-bb43-4c5b-9818-b928106b0372</errorID>
      <errorWord>:</errorWord>
      <group>L1_Format</group>
      <groupName>格式问题</groupName>
      <ability>L2_HalfPunc_CN</ability>
      <abilityName/>
      <candidateList>
        <item>：</item>
      </candidateList>
      <explain>文本全半角错误。</explain>
      <paraID>5C3ED99D</paraID>
      <start>18</start>
      <end>19</end>
      <status>unmodified</status>
      <modifiedWord/>
      <trackRevisions>false</trackRevisions>
    </reviewItem>
    <reviewItem>
      <errorID>a278726d-655c-4d57-a78f-327fb62796a2</errorID>
      <errorWord>:</errorWord>
      <group>L1_Format</group>
      <groupName>格式问题</groupName>
      <ability>L2_HalfPunc_CN</ability>
      <abilityName/>
      <candidateList>
        <item>：</item>
      </candidateList>
      <explain>文本全半角错误。</explain>
      <paraID>7A4FC288</paraID>
      <start>6</start>
      <end>7</end>
      <status>unmodified</status>
      <modifiedWord/>
      <trackRevisions>false</trackRevisions>
    </reviewItem>
    <reviewItem>
      <errorID>0dc1563a-fe3e-477e-8f10-c8026f670ed2</errorID>
      <errorWord>:</errorWord>
      <group>L1_Format</group>
      <groupName>格式问题</groupName>
      <ability>L2_HalfPunc_CN</ability>
      <abilityName/>
      <candidateList>
        <item>：</item>
      </candidateList>
      <explain>文本全半角错误。</explain>
      <paraID>7A4FC288</paraID>
      <start>22</start>
      <end>23</end>
      <status>unmodified</status>
      <modifiedWord/>
      <trackRevisions>false</trackRevisions>
    </reviewItem>
    <reviewItem>
      <errorID>e7d30643-2647-4be6-97f2-a04284429cbe</errorID>
      <errorWord>:</errorWord>
      <group>L1_Format</group>
      <groupName>格式问题</groupName>
      <ability>L2_HalfPunc_CN</ability>
      <abilityName/>
      <candidateList>
        <item>：</item>
      </candidateList>
      <explain>文本全半角错误。</explain>
      <paraID>337D0EBD</paraID>
      <start>11</start>
      <end>12</end>
      <status>unmodified</status>
      <modifiedWord/>
      <trackRevisions>false</trackRevisions>
    </reviewItem>
    <reviewItem>
      <errorID>2b57cae8-4928-4f49-9fa2-142fb7549612</errorID>
      <errorWord>其它所有</errorWord>
      <group>L1_Word</group>
      <groupName>字词问题</groupName>
      <ability>L2_Alias</ability>
      <abilityName>也作/曾用词</abilityName>
      <candidateList>
        <item>其他所有</item>
      </candidateList>
      <explain>词汇[其它所有]为不规范表述或旧称，其规范书面表述为[其他所有]。</explain>
      <paraID>311B1620</paraID>
      <start>109</start>
      <end>113</end>
      <status>unmodified</status>
      <modifiedWord/>
      <trackRevisions>false</trackRevisions>
    </reviewItem>
    <reviewItem>
      <errorID>349ff651-827a-494e-a45b-feee36d02580</errorID>
      <errorWord>:</errorWord>
      <group>L1_Format</group>
      <groupName>格式问题</groupName>
      <ability>L2_HalfPunc_CN</ability>
      <abilityName/>
      <candidateList>
        <item>：</item>
      </candidateList>
      <explain>文本全半角错误。</explain>
      <paraID>  1EFECC</paraID>
      <start>3</start>
      <end>4</end>
      <status>unmodified</status>
      <modifiedWord/>
      <trackRevisions>false</trackRevisions>
    </reviewItem>
    <reviewItem>
      <errorID>8edfde15-82f2-4899-a82b-852798a02829</errorID>
      <errorWord>:</errorWord>
      <group>L1_Format</group>
      <groupName>格式问题</groupName>
      <ability>L2_HalfPunc_CN</ability>
      <abilityName/>
      <candidateList>
        <item>：</item>
      </candidateList>
      <explain>文本全半角错误。</explain>
      <paraID>149D7E94</paraID>
      <start>11</start>
      <end>12</end>
      <status>unmodified</status>
      <modifiedWord/>
      <trackRevisions>false</trackRevisions>
    </reviewItem>
    <reviewItem>
      <errorID>0662eea6-4b25-4072-8256-839c7d46ca5d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9EEA8FB</paraID>
      <start>0</start>
      <end>2</end>
      <status>unmodified</status>
      <modifiedWord/>
      <trackRevisions>false</trackRevisions>
    </reviewItem>
    <reviewItem>
      <errorID>96b4c80b-ef0f-416d-bb5e-aaa0fceba8ec</errorID>
      <errorWord>:</errorWord>
      <group>L1_Format</group>
      <groupName>格式问题</groupName>
      <ability>L2_HalfPunc_CN</ability>
      <abilityName/>
      <candidateList>
        <item>：</item>
      </candidateList>
      <explain>文本全半角错误。</explain>
      <paraID> 9EEA8FB</paraID>
      <start>10</start>
      <end>11</end>
      <status>unmodified</status>
      <modifiedWord/>
      <trackRevisions>false</trackRevisions>
    </reviewItem>
    <reviewItem>
      <errorID>8775a973-c8b5-4f2a-bd3c-4d947b67563e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750537BE</paraID>
      <start>0</start>
      <end>2</end>
      <status>unmodified</status>
      <modifiedWord/>
      <trackRevisions>false</trackRevisions>
    </reviewItem>
    <reviewItem>
      <errorID>50973aaf-a587-4b64-afde-d8e2435bbbf1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66B31798</paraID>
      <start>0</start>
      <end>2</end>
      <status>unmodified</status>
      <modifiedWord/>
      <trackRevisions>false</trackRevisions>
    </reviewItem>
    <reviewItem>
      <errorID>e453a298-9ccb-49cc-a5eb-829f9111b75b</errorID>
      <errorWord>:</errorWord>
      <group>L1_Format</group>
      <groupName>格式问题</groupName>
      <ability>L2_HalfPunc_CN</ability>
      <abilityName/>
      <candidateList>
        <item>：</item>
      </candidateList>
      <explain>文本全半角错误。</explain>
      <paraID>66B31798</paraID>
      <start>59</start>
      <end>60</end>
      <status>unmodified</status>
      <modifiedWord/>
      <trackRevisions>false</trackRevisions>
    </reviewItem>
    <reviewItem>
      <errorID>e1931c51-d994-4bea-a340-2e440277910c</errorID>
      <errorWord>）</errorWord>
      <group>L1_Punc</group>
      <groupName>标点问题</groupName>
      <ability>L2_Punc_CN</ability>
      <abilityName/>
      <candidateList/>
      <explain>此处标点可能未正确匹配，请检查句子中是否存在标点冗余、缺失或使用错误的情况。</explain>
      <paraID>488CC59C</paraID>
      <start>44</start>
      <end>45</end>
      <status>unmodified</status>
      <modifiedWord/>
      <trackRevisions>false</trackRevisions>
    </reviewItem>
    <reviewItem>
      <errorID>5cc7cf2b-e988-42fb-a41b-cbeb01dac64e</errorID>
      <errorWord>:</errorWord>
      <group>L1_Format</group>
      <groupName>格式问题</groupName>
      <ability>L2_HalfPunc_CN</ability>
      <abilityName/>
      <candidateList>
        <item>：</item>
      </candidateList>
      <explain>文本全半角错误。</explain>
      <paraID>5D286CBE</paraID>
      <start>4</start>
      <end>5</end>
      <status>unmodified</status>
      <modifiedWord/>
      <trackRevisions>false</trackRevisions>
    </reviewItem>
    <reviewItem>
      <errorID>bb07b9bd-2554-4b4c-aa13-bca99bc99134</errorID>
      <errorWord>:</errorWord>
      <group>L1_Format</group>
      <groupName>格式问题</groupName>
      <ability>L2_HalfPunc_CN</ability>
      <abilityName/>
      <candidateList>
        <item>：</item>
      </candidateList>
      <explain>文本全半角错误。</explain>
      <paraID>58CDA569</paraID>
      <start>2</start>
      <end>3</end>
      <status>unmodified</status>
      <modifiedWord/>
      <trackRevisions>false</trackRevisions>
    </reviewItem>
    <reviewItem>
      <errorID>90c2c151-0699-493f-bde6-51c0e228f387</errorID>
      <errorWord>:</errorWord>
      <group>L1_Format</group>
      <groupName>格式问题</groupName>
      <ability>L2_HalfPunc_CN</ability>
      <abilityName/>
      <candidateList>
        <item>：</item>
      </candidateList>
      <explain>文本全半角错误。</explain>
      <paraID>2AFF8A45</paraID>
      <start>2</start>
      <end>3</end>
      <status>unmodified</status>
      <modifiedWord/>
      <trackRevisions>false</trackRevisions>
    </reviewItem>
    <reviewItem>
      <errorID>7a6dae24-c098-43df-b80b-66f71f9eee13</errorID>
      <errorWord>:</errorWord>
      <group>L1_Format</group>
      <groupName>格式问题</groupName>
      <ability>L2_HalfPunc_CN</ability>
      <abilityName/>
      <candidateList>
        <item>：</item>
      </candidateList>
      <explain>文本全半角错误。</explain>
      <paraID>2AFF8A45</paraID>
      <start>10</start>
      <end>11</end>
      <status>unmodified</status>
      <modifiedWord/>
      <trackRevisions>false</trackRevisions>
    </reviewItem>
    <reviewItem>
      <errorID>b699d4f5-325d-4fcb-a7b6-bdf4b4969303</errorID>
      <errorWord>:</errorWord>
      <group>L1_Format</group>
      <groupName>格式问题</groupName>
      <ability>L2_HalfPunc_CN</ability>
      <abilityName/>
      <candidateList>
        <item>：</item>
      </candidateList>
      <explain>文本全半角错误。</explain>
      <paraID>2AFF8A45</paraID>
      <start>19</start>
      <end>20</end>
      <status>unmodified</status>
      <modifiedWord/>
      <trackRevisions>false</trackRevisions>
    </reviewItem>
    <reviewItem>
      <errorID>21815485-968c-4768-a98f-e1955832057a</errorID>
      <errorWord>:</errorWord>
      <group>L1_Format</group>
      <groupName>格式问题</groupName>
      <ability>L2_HalfPunc_CN</ability>
      <abilityName/>
      <candidateList>
        <item>：</item>
      </candidateList>
      <explain>文本全半角错误。</explain>
      <paraID>2AFF8A45</paraID>
      <start>28</start>
      <end>29</end>
      <status>unmodified</status>
      <modifiedWord/>
      <trackRevisions>false</trackRevisions>
    </reviewItem>
    <reviewItem>
      <errorID>735b8385-a14c-445f-bace-abe14ea83d37</errorID>
      <errorWord>:</errorWord>
      <group>L1_Format</group>
      <groupName>格式问题</groupName>
      <ability>L2_HalfPunc_CN</ability>
      <abilityName/>
      <candidateList>
        <item>：</item>
      </candidateList>
      <explain>文本全半角错误。</explain>
      <paraID>11B9DD48</paraID>
      <start>20</start>
      <end>21</end>
      <status>unmodified</status>
      <modifiedWord/>
      <trackRevisions>false</trackRevisions>
    </reviewItem>
    <reviewItem>
      <errorID>2a45235c-1d1a-496e-8038-b774ce2186b3</errorID>
      <errorWord>:</errorWord>
      <group>L1_Format</group>
      <groupName>格式问题</groupName>
      <ability>L2_HalfPunc_CN</ability>
      <abilityName/>
      <candidateList>
        <item>：</item>
      </candidateList>
      <explain>文本全半角错误。</explain>
      <paraID>3B8637BC</paraID>
      <start>24</start>
      <end>25</end>
      <status>unmodified</status>
      <modifiedWord/>
      <trackRevisions>false</trackRevisions>
    </reviewItem>
    <reviewItem>
      <errorID>171383cc-d47c-430f-8202-4b89553f599f</errorID>
      <errorWord>:</errorWord>
      <group>L1_Format</group>
      <groupName>格式问题</groupName>
      <ability>L2_HalfPunc_CN</ability>
      <abilityName/>
      <candidateList>
        <item>：</item>
      </candidateList>
      <explain>文本全半角错误。</explain>
      <paraID>777F97D7</paraID>
      <start>1</start>
      <end>2</end>
      <status>unmodified</status>
      <modifiedWord/>
      <trackRevisions>false</trackRevisions>
    </reviewItem>
    <reviewItem>
      <errorID>798b8a02-d796-4cfb-8742-38cd9b13c17e</errorID>
      <errorWord>:</errorWord>
      <group>L1_Format</group>
      <groupName>格式问题</groupName>
      <ability>L2_HalfPunc_CN</ability>
      <abilityName/>
      <candidateList>
        <item>：</item>
      </candidateList>
      <explain>文本全半角错误。</explain>
      <paraID>37DF1DCA</paraID>
      <start>10</start>
      <end>11</end>
      <status>unmodified</status>
      <modifiedWord/>
      <trackRevisions>false</trackRevisions>
    </reviewItem>
    <reviewItem>
      <errorID>0761c3a4-4efb-4660-b307-b231687791f4</errorID>
      <errorWord>:</errorWord>
      <group>L1_Format</group>
      <groupName>格式问题</groupName>
      <ability>L2_HalfPunc_CN</ability>
      <abilityName/>
      <candidateList>
        <item>：</item>
      </candidateList>
      <explain>文本全半角错误。</explain>
      <paraID>28BC38EF</paraID>
      <start>6</start>
      <end>7</end>
      <status>unmodified</status>
      <modifiedWord/>
      <trackRevisions>false</trackRevisions>
    </reviewItem>
    <reviewItem>
      <errorID>ee900960-3d0b-42de-acbf-360c9ea81e28</errorID>
      <errorWord>:</errorWord>
      <group>L1_Format</group>
      <groupName>格式问题</groupName>
      <ability>L2_HalfPunc_CN</ability>
      <abilityName/>
      <candidateList>
        <item>：</item>
      </candidateList>
      <explain>文本全半角错误。</explain>
      <paraID>72AB1839</paraID>
      <start>3</start>
      <end>4</end>
      <status>unmodified</status>
      <modifiedWord/>
      <trackRevisions>false</trackRevisions>
    </reviewItem>
    <reviewItem>
      <errorID>ae6f060d-a32d-4a66-8b3d-61cc2cb01749</errorID>
      <errorWord>:</errorWord>
      <group>L1_Format</group>
      <groupName>格式问题</groupName>
      <ability>L2_HalfPunc_CN</ability>
      <abilityName/>
      <candidateList>
        <item>：</item>
      </candidateList>
      <explain>文本全半角错误。</explain>
      <paraID>72AB1839</paraID>
      <start>18</start>
      <end>19</end>
      <status>unmodified</status>
      <modifiedWord/>
      <trackRevisions>false</trackRevisions>
    </reviewItem>
    <reviewItem>
      <errorID>6b7538e2-d211-49d8-a5ad-07fe446f9b9f</errorID>
      <errorWord>:</errorWord>
      <group>L1_Format</group>
      <groupName>格式问题</groupName>
      <ability>L2_HalfPunc_CN</ability>
      <abilityName/>
      <candidateList>
        <item>：</item>
      </candidateList>
      <explain>文本全半角错误。</explain>
      <paraID>12FC4733</paraID>
      <start>5</start>
      <end>6</end>
      <status>unmodified</status>
      <modifiedWord/>
      <trackRevisions>false</trackRevisions>
    </reviewItem>
    <reviewItem>
      <errorID>5af60334-c4db-46fd-b313-353c7008b011</errorID>
      <errorWord>:</errorWord>
      <group>L1_Format</group>
      <groupName>格式问题</groupName>
      <ability>L2_HalfPunc_CN</ability>
      <abilityName/>
      <candidateList>
        <item>：</item>
      </candidateList>
      <explain>文本全半角错误。</explain>
      <paraID>3D80F56E</paraID>
      <start>3</start>
      <end>4</end>
      <status>unmodified</status>
      <modifiedWord/>
      <trackRevisions>false</trackRevisions>
    </reviewItem>
    <reviewItem>
      <errorID>308cde0a-8ae0-4ccc-9137-be64335ab77d</errorID>
      <errorWord>:</errorWord>
      <group>L1_Format</group>
      <groupName>格式问题</groupName>
      <ability>L2_HalfPunc_CN</ability>
      <abilityName/>
      <candidateList>
        <item>：</item>
      </candidateList>
      <explain>文本全半角错误。</explain>
      <paraID>3D80F56E</paraID>
      <start>15</start>
      <end>16</end>
      <status>unmodified</status>
      <modifiedWord/>
      <trackRevisions>false</trackRevisions>
    </reviewItem>
    <reviewItem>
      <errorID>09540450-42f1-4426-963a-f345c26337f0</errorID>
      <errorWord>:</errorWord>
      <group>L1_Format</group>
      <groupName>格式问题</groupName>
      <ability>L2_HalfPunc_CN</ability>
      <abilityName/>
      <candidateList>
        <item>：</item>
      </candidateList>
      <explain>文本全半角错误。</explain>
      <paraID>3D80F56E</paraID>
      <start>25</start>
      <end>26</end>
      <status>unmodified</status>
      <modifiedWord/>
      <trackRevisions>false</trackRevisions>
    </reviewItem>
    <reviewItem>
      <errorID>3360286e-95e8-41ca-ae0e-cc96d21be1a8</errorID>
      <errorWord>:</errorWord>
      <group>L1_Format</group>
      <groupName>格式问题</groupName>
      <ability>L2_HalfPunc_CN</ability>
      <abilityName/>
      <candidateList>
        <item>：</item>
      </candidateList>
      <explain>文本全半角错误。</explain>
      <paraID>3603230F</paraID>
      <start>4</start>
      <end>5</end>
      <status>unmodified</status>
      <modifiedWord/>
      <trackRevisions>false</trackRevisions>
    </reviewItem>
    <reviewItem>
      <errorID>ab931e28-6d23-4f1b-b5c8-c7c3ddccea52</errorID>
      <errorWord>:</errorWord>
      <group>L1_Format</group>
      <groupName>格式问题</groupName>
      <ability>L2_HalfPunc_CN</ability>
      <abilityName/>
      <candidateList>
        <item>：</item>
      </candidateList>
      <explain>文本全半角错误。</explain>
      <paraID>3603230F</paraID>
      <start>23</start>
      <end>24</end>
      <status>unmodified</status>
      <modifiedWord/>
      <trackRevisions>false</trackRevisions>
    </reviewItem>
    <reviewItem>
      <errorID>b02e85f6-6f11-4307-8ecd-b9136fc932ad</errorID>
      <errorWord>:</errorWord>
      <group>L1_Format</group>
      <groupName>格式问题</groupName>
      <ability>L2_HalfPunc_CN</ability>
      <abilityName/>
      <candidateList>
        <item>：</item>
      </candidateList>
      <explain>文本全半角错误。</explain>
      <paraID>5312E796</paraID>
      <start>5</start>
      <end>6</end>
      <status>unmodified</status>
      <modifiedWord/>
      <trackRevisions>false</trackRevisions>
    </reviewItem>
    <reviewItem>
      <errorID>87d8eecb-f720-48a3-8db7-068eb8e83246</errorID>
      <errorWord>:</errorWord>
      <group>L1_Format</group>
      <groupName>格式问题</groupName>
      <ability>L2_HalfPunc_CN</ability>
      <abilityName/>
      <candidateList>
        <item>：</item>
      </candidateList>
      <explain>文本全半角错误。</explain>
      <paraID>5312E796</paraID>
      <start>26</start>
      <end>27</end>
      <status>unmodified</status>
      <modifiedWord/>
      <trackRevisions>false</trackRevisions>
    </reviewItem>
    <reviewItem>
      <errorID>74b38df0-76d6-4511-b83a-a41947f82f96</errorID>
      <errorWord>:</errorWord>
      <group>L1_Format</group>
      <groupName>格式问题</groupName>
      <ability>L2_HalfPunc_CN</ability>
      <abilityName/>
      <candidateList>
        <item>：</item>
      </candidateList>
      <explain>文本全半角错误。</explain>
      <paraID>52C9C3AB</paraID>
      <start>37</start>
      <end>38</end>
      <status>unmodified</status>
      <modifiedWord/>
      <trackRevisions>false</trackRevisions>
    </reviewItem>
    <reviewItem>
      <errorID>fe87ce5a-a279-49b7-813f-3aa2acd8adee</errorID>
      <errorWord>:</errorWord>
      <group>L1_Format</group>
      <groupName>格式问题</groupName>
      <ability>L2_HalfPunc_CN</ability>
      <abilityName/>
      <candidateList>
        <item>：</item>
      </candidateList>
      <explain>文本全半角错误。</explain>
      <paraID>68A9EB6C</paraID>
      <start>4</start>
      <end>5</end>
      <status>unmodified</status>
      <modifiedWord/>
      <trackRevisions>false</trackRevisions>
    </reviewItem>
    <reviewItem>
      <errorID>cec8a352-76ad-4742-a1c1-8532817abb53</errorID>
      <errorWord>:</errorWord>
      <group>L1_Format</group>
      <groupName>格式问题</groupName>
      <ability>L2_HalfPunc_CN</ability>
      <abilityName/>
      <candidateList>
        <item>：</item>
      </candidateList>
      <explain>文本全半角错误。</explain>
      <paraID>7CC91EC1</paraID>
      <start>29</start>
      <end>30</end>
      <status>unmodified</status>
      <modifiedWord/>
      <trackRevisions>false</trackRevisions>
    </reviewItem>
    <reviewItem>
      <errorID>749d7b91-6740-46ce-bea8-a477ca041756</errorID>
      <errorWord>:</errorWord>
      <group>L1_Format</group>
      <groupName>格式问题</groupName>
      <ability>L2_HalfPunc_CN</ability>
      <abilityName/>
      <candidateList>
        <item>：</item>
      </candidateList>
      <explain>文本全半角错误。</explain>
      <paraID>4BB66C56</paraID>
      <start>34</start>
      <end>35</end>
      <status>unmodified</status>
      <modifiedWord/>
      <trackRevisions>false</trackRevisions>
    </reviewItem>
    <reviewItem>
      <errorID>ebc6ab25-cd18-497b-82de-9d70c7bae316</errorID>
      <errorWord>:</errorWord>
      <group>L1_Format</group>
      <groupName>格式问题</groupName>
      <ability>L2_HalfPunc_CN</ability>
      <abilityName/>
      <candidateList>
        <item>：</item>
      </candidateList>
      <explain>文本全半角错误。</explain>
      <paraID>79D2D48C</paraID>
      <start>1</start>
      <end>2</end>
      <status>unmodified</status>
      <modifiedWord/>
      <trackRevisions>false</trackRevisions>
    </reviewItem>
    <reviewItem>
      <errorID>928e7c0c-de61-475d-9d10-545dc9406deb</errorID>
      <errorWord>:</errorWord>
      <group>L1_Format</group>
      <groupName>格式问题</groupName>
      <ability>L2_HalfPunc_CN</ability>
      <abilityName/>
      <candidateList>
        <item>：</item>
      </candidateList>
      <explain>文本全半角错误。</explain>
      <paraID>37C59F63</paraID>
      <start>10</start>
      <end>11</end>
      <status>unmodified</status>
      <modifiedWord/>
      <trackRevisions>false</trackRevisions>
    </reviewItem>
    <reviewItem>
      <errorID>26b194bb-8082-442e-91e1-caad5b5b09e4</errorID>
      <errorWord>:</errorWord>
      <group>L1_Format</group>
      <groupName>格式问题</groupName>
      <ability>L2_HalfPunc_CN</ability>
      <abilityName/>
      <candidateList>
        <item>：</item>
      </candidateList>
      <explain>文本全半角错误。</explain>
      <paraID>108AC263</paraID>
      <start>18</start>
      <end>19</end>
      <status>unmodified</status>
      <modifiedWord/>
      <trackRevisions>false</trackRevisions>
    </reviewItem>
    <reviewItem>
      <errorID>33bbc90a-eeca-411e-834d-c299fc09ae77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69CFD79</paraID>
      <start>0</start>
      <end>2</end>
      <status>unmodified</status>
      <modifiedWord/>
      <trackRevisions>false</trackRevisions>
    </reviewItem>
    <reviewItem>
      <errorID>b6b906bb-5385-49f7-91d8-0effe00d1c86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ACE71BC</paraID>
      <start>0</start>
      <end>2</end>
      <status>unmodified</status>
      <modifiedWord/>
      <trackRevisions>false</trackRevisions>
    </reviewItem>
    <reviewItem>
      <errorID>befe6d36-27c1-4dbf-bc32-f3f2c482239e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32E14BB6</paraID>
      <start>0</start>
      <end>2</end>
      <status>unmodified</status>
      <modifiedWord/>
      <trackRevisions>false</trackRevisions>
    </reviewItem>
    <reviewItem>
      <errorID>9b1e7dd5-60aa-4d9c-ba53-62ff67a23c53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1AF22F3A</paraID>
      <start>0</start>
      <end>2</end>
      <status>unmodified</status>
      <modifiedWord/>
      <trackRevisions>false</trackRevisions>
    </reviewItem>
    <reviewItem>
      <errorID>9b203220-831b-4ebf-a4be-eff5f664777d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7ECC5433</paraID>
      <start>0</start>
      <end>2</end>
      <status>unmodified</status>
      <modifiedWord/>
      <trackRevisions>false</trackRevisions>
    </reviewItem>
    <reviewItem>
      <errorID>74a5938b-7f48-4895-9ddf-789c8a341a19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3730B8B8</paraID>
      <start>0</start>
      <end>2</end>
      <status>unmodified</status>
      <modifiedWord/>
      <trackRevisions>false</trackRevisions>
    </reviewItem>
    <reviewItem>
      <errorID>203afd39-e7ff-488a-b01e-066f2978cf6e</errorID>
      <errorWord>:</errorWord>
      <group>L1_Format</group>
      <groupName>格式问题</groupName>
      <ability>L2_HalfPunc_CN</ability>
      <abilityName/>
      <candidateList>
        <item>：</item>
      </candidateList>
      <explain>文本全半角错误。</explain>
      <paraID>777F9112</paraID>
      <start>5</start>
      <end>6</end>
      <status>unmodified</status>
      <modifiedWord/>
      <trackRevisions>false</trackRevisions>
    </reviewItem>
    <reviewItem>
      <errorID>a8900730-4366-4f87-9d7f-6f8950c44dc3</errorID>
      <errorWord>:</errorWord>
      <group>L1_Format</group>
      <groupName>格式问题</groupName>
      <ability>L2_HalfPunc_CN</ability>
      <abilityName/>
      <candidateList>
        <item>：</item>
      </candidateList>
      <explain>文本全半角错误。</explain>
      <paraID>724029B5</paraID>
      <start>34</start>
      <end>35</end>
      <status>unmodified</status>
      <modifiedWord/>
      <trackRevisions>false</trackRevisions>
    </reviewItem>
    <reviewItem>
      <errorID>1bd2ad70-f5ed-4247-b350-2d3030ae635b</errorID>
      <errorWord>:</errorWord>
      <group>L1_Format</group>
      <groupName>格式问题</groupName>
      <ability>L2_HalfPunc_CN</ability>
      <abilityName/>
      <candidateList>
        <item>：</item>
      </candidateList>
      <explain>文本全半角错误。</explain>
      <paraID>6E7E343B</paraID>
      <start>10</start>
      <end>11</end>
      <status>unmodified</status>
      <modifiedWord/>
      <trackRevisions>false</trackRevisions>
    </reviewItem>
    <reviewItem>
      <errorID>e517d0df-db04-482b-8bb1-9f15a8cc655d</errorID>
      <errorWord>:</errorWord>
      <group>L1_Format</group>
      <groupName>格式问题</groupName>
      <ability>L2_HalfPunc_CN</ability>
      <abilityName/>
      <candidateList>
        <item>：</item>
      </candidateList>
      <explain>文本全半角错误。</explain>
      <paraID>18769B23</paraID>
      <start>23</start>
      <end>24</end>
      <status>unmodified</status>
      <modifiedWord/>
      <trackRevisions>false</trackRevisions>
    </reviewItem>
    <reviewItem>
      <errorID>e87af341-1f70-4071-8560-57bce2a28fc6</errorID>
      <errorWord>:</errorWord>
      <group>L1_Format</group>
      <groupName>格式问题</groupName>
      <ability>L2_HalfPunc_CN</ability>
      <abilityName/>
      <candidateList>
        <item>：</item>
      </candidateList>
      <explain>文本全半角错误。</explain>
      <paraID>6108E7DA</paraID>
      <start>26</start>
      <end>27</end>
      <status>unmodified</status>
      <modifiedWord/>
      <trackRevisions>false</trackRevisions>
    </reviewItem>
    <reviewItem>
      <errorID>ab09481e-7c0e-4b23-b4c1-43056997535a</errorID>
      <errorWord>:</errorWord>
      <group>L1_Format</group>
      <groupName>格式问题</groupName>
      <ability>L2_HalfPunc_CN</ability>
      <abilityName/>
      <candidateList>
        <item>：</item>
      </candidateList>
      <explain>文本全半角错误。</explain>
      <paraID>1AABDC71</paraID>
      <start>10</start>
      <end>11</end>
      <status>unmodified</status>
      <modifiedWord/>
      <trackRevisions>false</trackRevisions>
    </reviewItem>
    <reviewItem>
      <errorID>00163876-2aad-48a1-bb72-a99696010e3e</errorID>
      <errorWord>:</errorWord>
      <group>L1_Format</group>
      <groupName>格式问题</groupName>
      <ability>L2_HalfPunc_CN</ability>
      <abilityName/>
      <candidateList>
        <item>：</item>
      </candidateList>
      <explain>文本全半角错误。</explain>
      <paraID>512BA0FC</paraID>
      <start>96</start>
      <end>97</end>
      <status>unmodified</status>
      <modifiedWord/>
      <trackRevisions>false</trackRevisions>
    </reviewItem>
    <reviewItem>
      <errorID>6c1cf4be-d0f3-499e-8a6f-3c13c95b01f9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182B7A6F</paraID>
      <start>0</start>
      <end>2</end>
      <status>unmodified</status>
      <modifiedWord/>
      <trackRevisions>false</trackRevisions>
    </reviewItem>
    <reviewItem>
      <errorID>91d92861-502a-404c-8040-65ead1b2fc2e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58193359</paraID>
      <start>0</start>
      <end>2</end>
      <status>unmodified</status>
      <modifiedWord/>
      <trackRevisions>false</trackRevisions>
    </reviewItem>
    <reviewItem>
      <errorID>f493a8dc-3fd1-4812-b3be-f861b2216430</errorID>
      <errorWord>（</errorWord>
      <group>L1_Punc</group>
      <groupName>标点问题</groupName>
      <ability>L2_Punc_CN</ability>
      <abilityName/>
      <candidateList/>
      <explain>此处标点可能未正确匹配，请检查句子中是否存在标点冗余、缺失或使用错误的情况。</explain>
      <paraID>58193359</paraID>
      <start>73</start>
      <end>74</end>
      <status>unmodified</status>
      <modifiedWord/>
      <trackRevisions>false</trackRevisions>
    </reviewItem>
    <reviewItem>
      <errorID>8ffd9aa2-71ea-4024-95e8-0dfdf6f0caa5</errorID>
      <errorWord>:</errorWord>
      <group>L1_Format</group>
      <groupName>格式问题</groupName>
      <ability>L2_HalfPunc_CN</ability>
      <abilityName/>
      <candidateList>
        <item>：</item>
      </candidateList>
      <explain>文本全半角错误。</explain>
      <paraID>10993013</paraID>
      <start>1</start>
      <end>2</end>
      <status>unmodified</status>
      <modifiedWord/>
      <trackRevisions>false</trackRevisions>
    </reviewItem>
    <reviewItem>
      <errorID>1a7fec29-b150-4b1c-a0f7-233e4b0a482e</errorID>
      <errorWord>:</errorWord>
      <group>L1_Format</group>
      <groupName>格式问题</groupName>
      <ability>L2_HalfPunc_CN</ability>
      <abilityName/>
      <candidateList>
        <item>：</item>
      </candidateList>
      <explain>文本全半角错误。</explain>
      <paraID>77864511</paraID>
      <start>23</start>
      <end>24</end>
      <status>unmodified</status>
      <modifiedWord/>
      <trackRevisions>false</trackRevisions>
    </reviewItem>
    <reviewItem>
      <errorID>3151a80e-81f4-426d-8a88-c5d15036300e</errorID>
      <errorWord>:</errorWord>
      <group>L1_Format</group>
      <groupName>格式问题</groupName>
      <ability>L2_HalfPunc_CN</ability>
      <abilityName/>
      <candidateList>
        <item>：</item>
      </candidateList>
      <explain>文本全半角错误。</explain>
      <paraID>6ECC35BD</paraID>
      <start>26</start>
      <end>27</end>
      <status>unmodified</status>
      <modifiedWord/>
      <trackRevisions>false</trackRevisions>
    </reviewItem>
    <reviewItem>
      <errorID>c9cd9f41-beb3-4c12-8fc4-35ef805f1a40</errorID>
      <errorWord>:</errorWord>
      <group>L1_Format</group>
      <groupName>格式问题</groupName>
      <ability>L2_HalfPunc_CN</ability>
      <abilityName/>
      <candidateList>
        <item>：</item>
      </candidateList>
      <explain>文本全半角错误。</explain>
      <paraID> FF06981</paraID>
      <start>1</start>
      <end>2</end>
      <status>unmodified</status>
      <modifiedWord/>
      <trackRevisions>false</trackRevisions>
    </reviewItem>
    <reviewItem>
      <errorID>3ad24185-4fc8-43b4-adcd-0c5f5a34c357</errorID>
      <errorWord>:</errorWord>
      <group>L1_Format</group>
      <groupName>格式问题</groupName>
      <ability>L2_HalfPunc_CN</ability>
      <abilityName/>
      <candidateList>
        <item>：</item>
      </candidateList>
      <explain>文本全半角错误。</explain>
      <paraID>285542C7</paraID>
      <start>10</start>
      <end>11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4b4d55f-0710-44d3-a46e-cbfb9a17ea35}">
  <ds:schemaRefs/>
</ds:datastoreItem>
</file>

<file path=docProps/app.xml><?xml version="1.0" encoding="utf-8"?>
<Properties xmlns="http://schemas.openxmlformats.org/officeDocument/2006/extended-properties" xmlns:vt="http://schemas.openxmlformats.org/officeDocument/2006/docPropsVTypes">
  <Pages>16</Pages>
  <Words>23670</Words>
  <Characters>25071</Characters>
  <TotalTime>5</TotalTime>
  <ScaleCrop>false</ScaleCrop>
  <LinksUpToDate>false</LinksUpToDate>
  <CharactersWithSpaces>25448</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2026-06-05T12:39:00Z</dcterms:created>
  <dc:creator>DELL11</dc:creator>
  <cp:lastModifiedBy>Administrator</cp:lastModifiedBy>
  <cp:lastPrinted>2026-09-15T02:47:00Z</cp:lastPrinted>
  <dcterms:modified xsi:type="dcterms:W3CDTF">2026-09-20T01:16:27Z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eyJoZGlkIjoiNGQzMTFiMjAwOTBiNjU3YzcwNGY0NGMyNTAxMDdjMGQiLCJ1c2VySWQiOiIyMTk1MDAyNyJ9</vt:lpwstr>
  </property>
  <property fmtid="{D5CDD505-2E9C-101B-9397-08002B2CF9AE}" pid="3" name="KSOProductBuildVer">
    <vt:lpwstr>2052-12.1.0.28505</vt:lpwstr>
  </property>
  <property fmtid="{D5CDD505-2E9C-101B-9397-08002B2CF9AE}" pid="4" name="ICV">
    <vt:lpwstr>B36B7F91E07C4C728D45A07FE6356BD4_13</vt:lpwstr>
  </property>
</Properties>
</file>