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8675D1">
      <w:pPr>
        <w:spacing w:line="560" w:lineRule="exact"/>
        <w:jc w:val="left"/>
        <w:rPr>
          <w:rFonts w:ascii="Times New Roman" w:hAnsi="Times New Roman" w:eastAsia="方正黑体_GBK" w:cs="Times New Roman"/>
          <w:bCs/>
          <w:color w:val="404040"/>
          <w:kern w:val="0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Cs/>
          <w:color w:val="404040"/>
          <w:kern w:val="0"/>
          <w:sz w:val="32"/>
          <w:szCs w:val="32"/>
        </w:rPr>
        <w:t>附件3</w:t>
      </w:r>
    </w:p>
    <w:p w14:paraId="5BFB7507">
      <w:pPr>
        <w:spacing w:line="560" w:lineRule="exact"/>
        <w:jc w:val="left"/>
        <w:rPr>
          <w:rFonts w:hint="eastAsia" w:ascii="Times New Roman" w:hAnsi="Times New Roman" w:eastAsia="方正黑体_GBK" w:cs="Times New Roman"/>
          <w:bCs/>
          <w:color w:val="404040"/>
          <w:kern w:val="0"/>
          <w:sz w:val="32"/>
          <w:szCs w:val="32"/>
        </w:rPr>
      </w:pPr>
    </w:p>
    <w:p w14:paraId="580FC07A">
      <w:pPr>
        <w:spacing w:line="560" w:lineRule="exact"/>
        <w:jc w:val="center"/>
        <w:outlineLvl w:val="1"/>
        <w:rPr>
          <w:rFonts w:ascii="Times New Roman" w:hAnsi="Times New Roman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供应商入驻服务商城操作手册</w:t>
      </w:r>
    </w:p>
    <w:p w14:paraId="27DCAF1F">
      <w:pPr>
        <w:spacing w:line="560" w:lineRule="exact"/>
        <w:jc w:val="center"/>
        <w:outlineLvl w:val="1"/>
        <w:rPr>
          <w:rFonts w:hint="eastAsia" w:ascii="Times New Roman" w:hAnsi="Times New Roman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6F57DC63">
      <w:pPr>
        <w:pStyle w:val="2"/>
        <w:keepNext w:val="0"/>
        <w:keepLines w:val="0"/>
        <w:spacing w:before="0" w:after="0" w:line="560" w:lineRule="exact"/>
        <w:ind w:firstLine="640" w:firstLineChars="200"/>
        <w:rPr>
          <w:rFonts w:hint="eastAsia" w:ascii="Times New Roman" w:hAnsi="Times New Roman" w:eastAsia="方正黑体_GBK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方正黑体_GBK"/>
          <w:b w:val="0"/>
          <w:bCs w:val="0"/>
          <w:sz w:val="32"/>
          <w:szCs w:val="32"/>
        </w:rPr>
        <w:t>1、供应商入驻的流程总</w:t>
      </w:r>
      <w:bookmarkStart w:id="7" w:name="_GoBack"/>
      <w:bookmarkEnd w:id="7"/>
      <w:r>
        <w:rPr>
          <w:rFonts w:hint="eastAsia" w:ascii="Times New Roman" w:hAnsi="Times New Roman" w:eastAsia="方正黑体_GBK"/>
          <w:b w:val="0"/>
          <w:bCs w:val="0"/>
          <w:sz w:val="32"/>
          <w:szCs w:val="32"/>
        </w:rPr>
        <w:t>览</w:t>
      </w:r>
    </w:p>
    <w:p w14:paraId="1C3407C1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  <w:bookmarkStart w:id="0" w:name="_Hlk201214474"/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供应商入驻流程总共分</w:t>
      </w:r>
      <w:r>
        <w:rPr>
          <w:rFonts w:hint="eastAsia" w:ascii="Times New Roman" w:hAnsi="Times New Roman" w:eastAsia="方正仿宋_GBK" w:cs="新宋体"/>
          <w:kern w:val="0"/>
          <w:sz w:val="32"/>
          <w:szCs w:val="32"/>
          <w:lang w:val="en-US" w:eastAsia="zh-CN"/>
        </w:rPr>
        <w:t>六</w:t>
      </w:r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步，如下图所示</w:t>
      </w:r>
    </w:p>
    <w:p w14:paraId="131A3335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第一步，填写注册信息</w:t>
      </w:r>
    </w:p>
    <w:p w14:paraId="6F2B45A7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第二步，注册人实名认证</w:t>
      </w:r>
    </w:p>
    <w:p w14:paraId="6A1C09DB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第三步，完善企业信息</w:t>
      </w:r>
    </w:p>
    <w:p w14:paraId="50B30FDE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第四步，完善其他信息</w:t>
      </w:r>
    </w:p>
    <w:p w14:paraId="0074946A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第五步，总公司授权</w:t>
      </w:r>
    </w:p>
    <w:p w14:paraId="136E550B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Times New Roman"/>
          <w:color w:val="606266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第六步，提交平台审核</w:t>
      </w:r>
    </w:p>
    <w:bookmarkEnd w:id="0"/>
    <w:p w14:paraId="3FC2C832">
      <w:pPr>
        <w:pStyle w:val="2"/>
        <w:keepNext w:val="0"/>
        <w:keepLines w:val="0"/>
        <w:spacing w:before="0" w:after="0" w:line="560" w:lineRule="exact"/>
        <w:ind w:firstLine="640" w:firstLineChars="200"/>
        <w:rPr>
          <w:rFonts w:hint="eastAsia" w:ascii="Times New Roman" w:hAnsi="Times New Roman" w:eastAsia="方正黑体_GBK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方正黑体_GBK"/>
          <w:b w:val="0"/>
          <w:bCs w:val="0"/>
          <w:sz w:val="32"/>
          <w:szCs w:val="32"/>
        </w:rPr>
        <w:t>2、供应商入驻的入口</w:t>
      </w:r>
    </w:p>
    <w:p w14:paraId="2E86EF72">
      <w:pPr>
        <w:pStyle w:val="6"/>
        <w:widowControl w:val="0"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="Times New Roman" w:hAnsi="Times New Roman" w:eastAsia="方正仿宋_GBK"/>
          <w:color w:val="333333"/>
          <w:sz w:val="32"/>
          <w:szCs w:val="32"/>
        </w:rPr>
      </w:pPr>
      <w:r>
        <w:rPr>
          <w:rFonts w:hint="eastAsia" w:ascii="Times New Roman" w:hAnsi="Times New Roman" w:eastAsia="方正仿宋_GBK"/>
          <w:color w:val="333333"/>
          <w:sz w:val="32"/>
          <w:szCs w:val="32"/>
        </w:rPr>
        <w:t>在门户网站上点击右侧的 “供应商入驻” 按钮可以进行供应商入驻。</w:t>
      </w:r>
    </w:p>
    <w:p w14:paraId="099CB49F">
      <w:pPr>
        <w:pStyle w:val="6"/>
        <w:widowControl w:val="0"/>
        <w:shd w:val="clear" w:color="auto" w:fill="FFFFFF"/>
        <w:spacing w:before="0" w:beforeAutospacing="0" w:after="0" w:afterAutospacing="0" w:line="360" w:lineRule="auto"/>
        <w:rPr>
          <w:rFonts w:hint="eastAsia" w:ascii="Times New Roman" w:hAnsi="Times New Roman" w:eastAsia="方正仿宋_GBK"/>
          <w:color w:val="333333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0" distR="0">
            <wp:extent cx="5536565" cy="2582545"/>
            <wp:effectExtent l="0" t="0" r="698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4983"/>
                    <a:stretch>
                      <a:fillRect/>
                    </a:stretch>
                  </pic:blipFill>
                  <pic:spPr>
                    <a:xfrm>
                      <a:off x="0" y="0"/>
                      <a:ext cx="5553564" cy="25904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2C6CE">
      <w:pPr>
        <w:pStyle w:val="2"/>
        <w:keepNext w:val="0"/>
        <w:keepLines w:val="0"/>
        <w:spacing w:before="0" w:after="0" w:line="540" w:lineRule="exact"/>
        <w:ind w:firstLine="640" w:firstLineChars="200"/>
        <w:rPr>
          <w:rFonts w:hint="eastAsia" w:ascii="Times New Roman" w:hAnsi="Times New Roman" w:eastAsia="方正黑体_GBK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方正黑体_GBK"/>
          <w:b w:val="0"/>
          <w:bCs w:val="0"/>
          <w:sz w:val="32"/>
          <w:szCs w:val="32"/>
        </w:rPr>
        <w:t>3、供应商入驻</w:t>
      </w:r>
    </w:p>
    <w:p w14:paraId="4D51C9F7">
      <w:pPr>
        <w:pStyle w:val="3"/>
        <w:keepNext w:val="0"/>
        <w:keepLines w:val="0"/>
        <w:spacing w:before="0" w:after="0" w:line="540" w:lineRule="exact"/>
        <w:ind w:firstLine="640" w:firstLineChars="200"/>
        <w:rPr>
          <w:rFonts w:hint="eastAsia" w:ascii="Times New Roman" w:hAnsi="Times New Roman" w:eastAsia="方正楷体_GBK"/>
          <w:b w:val="0"/>
          <w:bCs/>
          <w:szCs w:val="32"/>
        </w:rPr>
      </w:pPr>
      <w:r>
        <w:rPr>
          <w:rFonts w:hint="eastAsia" w:ascii="Times New Roman" w:hAnsi="Times New Roman" w:eastAsia="方正楷体_GBK"/>
          <w:b w:val="0"/>
          <w:bCs/>
          <w:szCs w:val="32"/>
        </w:rPr>
        <w:t>3.1阅读供应商守则</w:t>
      </w:r>
    </w:p>
    <w:p w14:paraId="3C829FF9">
      <w:pPr>
        <w:spacing w:line="540" w:lineRule="exact"/>
        <w:ind w:firstLine="640" w:firstLineChars="200"/>
        <w:jc w:val="left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首先，需要阅读并同意本站的《供应商守则》。滑到底部等待10秒后才可以点击“我同意”并进行下一步操作。</w:t>
      </w:r>
    </w:p>
    <w:p w14:paraId="7A3FF59C">
      <w:pPr>
        <w:spacing w:line="360" w:lineRule="auto"/>
        <w:jc w:val="center"/>
        <w:rPr>
          <w:rFonts w:hint="eastAsia" w:ascii="Times New Roman" w:hAnsi="Times New Roman" w:eastAsia="方正仿宋_GBK" w:cs="Times New Roman"/>
          <w:color w:val="606266"/>
          <w:kern w:val="0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5003165" cy="251841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0300" cy="252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2E37C">
      <w:pPr>
        <w:pStyle w:val="3"/>
        <w:keepNext w:val="0"/>
        <w:keepLines w:val="0"/>
        <w:spacing w:before="0" w:after="0" w:line="540" w:lineRule="exact"/>
        <w:ind w:firstLine="640" w:firstLineChars="200"/>
        <w:rPr>
          <w:rFonts w:hint="eastAsia" w:ascii="Times New Roman" w:hAnsi="Times New Roman" w:eastAsia="方正楷体_GBK"/>
          <w:b w:val="0"/>
          <w:bCs/>
          <w:szCs w:val="32"/>
        </w:rPr>
      </w:pPr>
      <w:bookmarkStart w:id="1" w:name="_Toc21097"/>
      <w:r>
        <w:rPr>
          <w:rFonts w:hint="eastAsia" w:ascii="Times New Roman" w:hAnsi="Times New Roman" w:eastAsia="方正楷体_GBK"/>
          <w:b w:val="0"/>
          <w:bCs/>
          <w:szCs w:val="32"/>
        </w:rPr>
        <w:t>3.2注册账号</w:t>
      </w:r>
      <w:bookmarkEnd w:id="1"/>
    </w:p>
    <w:p w14:paraId="3E8DE477">
      <w:pPr>
        <w:spacing w:line="540" w:lineRule="exact"/>
        <w:ind w:firstLine="640" w:firstLineChars="200"/>
        <w:jc w:val="left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填写注册信息，注册一个账号，完成该步骤虽然账号已经可以正常登录，但是您还无法报名参加比选响应，需要入驻审核通过后，添加完品目方可参与比选。注册信息提交后，您就拥有了平台账号。</w:t>
      </w:r>
    </w:p>
    <w:p w14:paraId="64828098">
      <w:pPr>
        <w:spacing w:line="360" w:lineRule="auto"/>
        <w:jc w:val="center"/>
        <w:rPr>
          <w:rFonts w:hint="eastAsia" w:ascii="Times New Roman" w:hAnsi="Times New Roman" w:eastAsia="方正仿宋_GBK" w:cs="Times New Roman"/>
          <w:color w:val="606266"/>
          <w:kern w:val="0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4906010" cy="2508250"/>
            <wp:effectExtent l="0" t="0" r="8890" b="635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2112" cy="251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C199E">
      <w:pPr>
        <w:pStyle w:val="3"/>
        <w:keepNext w:val="0"/>
        <w:keepLines w:val="0"/>
        <w:spacing w:before="0" w:after="0" w:line="560" w:lineRule="exact"/>
        <w:ind w:firstLine="640" w:firstLineChars="200"/>
        <w:rPr>
          <w:rFonts w:hint="eastAsia" w:ascii="Times New Roman" w:hAnsi="Times New Roman" w:eastAsia="方正楷体_GBK"/>
          <w:b w:val="0"/>
          <w:bCs/>
          <w:szCs w:val="32"/>
        </w:rPr>
      </w:pPr>
      <w:bookmarkStart w:id="2" w:name="_Toc11557"/>
      <w:r>
        <w:rPr>
          <w:rFonts w:hint="eastAsia" w:ascii="Times New Roman" w:hAnsi="Times New Roman" w:eastAsia="方正楷体_GBK"/>
          <w:b w:val="0"/>
          <w:bCs/>
          <w:szCs w:val="32"/>
        </w:rPr>
        <w:t>3.3注册人实名认证</w:t>
      </w:r>
      <w:bookmarkEnd w:id="2"/>
    </w:p>
    <w:p w14:paraId="361F8443"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这一步需要提交注册人（具体经办人）的信息。</w:t>
      </w:r>
    </w:p>
    <w:p w14:paraId="7221CB37">
      <w:pPr>
        <w:spacing w:line="360" w:lineRule="auto"/>
        <w:jc w:val="left"/>
        <w:rPr>
          <w:rFonts w:hint="eastAsia" w:ascii="Times New Roman" w:hAnsi="Times New Roman" w:eastAsia="方正仿宋_GBK" w:cs="Times New Roman"/>
          <w:color w:val="606266"/>
          <w:kern w:val="0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5650230" cy="308864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0917" cy="309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DAFFC">
      <w:pPr>
        <w:pStyle w:val="3"/>
        <w:keepNext w:val="0"/>
        <w:keepLines w:val="0"/>
        <w:spacing w:before="0" w:after="0" w:line="560" w:lineRule="exact"/>
        <w:ind w:firstLine="640" w:firstLineChars="200"/>
        <w:rPr>
          <w:rFonts w:hint="eastAsia" w:ascii="Times New Roman" w:hAnsi="Times New Roman" w:eastAsia="方正楷体_GBK"/>
          <w:b w:val="0"/>
          <w:bCs/>
          <w:szCs w:val="32"/>
        </w:rPr>
      </w:pPr>
      <w:bookmarkStart w:id="3" w:name="_Toc4760"/>
      <w:r>
        <w:rPr>
          <w:rFonts w:hint="eastAsia" w:ascii="Times New Roman" w:hAnsi="Times New Roman" w:eastAsia="方正楷体_GBK"/>
          <w:b w:val="0"/>
          <w:bCs/>
          <w:szCs w:val="32"/>
        </w:rPr>
        <w:t>3.4完善企业信息</w:t>
      </w:r>
      <w:bookmarkEnd w:id="3"/>
    </w:p>
    <w:p w14:paraId="1D15114B">
      <w:pPr>
        <w:spacing w:line="560" w:lineRule="exact"/>
        <w:ind w:firstLine="640" w:firstLineChars="200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选择企业类型为：公司、个体工商户、社会团体、公益二类及以下事业单位和其他形式。</w:t>
      </w:r>
    </w:p>
    <w:p w14:paraId="4C452D4E">
      <w:pPr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5584190" cy="234759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3359" cy="23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7F8FB">
      <w:pPr>
        <w:spacing w:line="560" w:lineRule="exact"/>
        <w:ind w:firstLine="640" w:firstLineChars="200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选择企业类型为：分公司，入驻提交审核前多了总公司授权步骤。</w:t>
      </w:r>
    </w:p>
    <w:p w14:paraId="22478163">
      <w:pPr>
        <w:jc w:val="center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5272405" cy="1915160"/>
            <wp:effectExtent l="0" t="0" r="444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6284" cy="193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B8264">
      <w:pPr>
        <w:spacing w:line="560" w:lineRule="exact"/>
        <w:ind w:firstLine="640" w:firstLineChars="200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这一步主要填写企业相关内容，包括企业类型、营业执照、法人代表证件和其他信息。</w:t>
      </w:r>
    </w:p>
    <w:p w14:paraId="0205FE7D">
      <w:pPr>
        <w:spacing w:line="360" w:lineRule="auto"/>
        <w:ind w:firstLine="640" w:firstLineChars="200"/>
        <w:jc w:val="left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3743960" cy="5432425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8789" cy="548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0B1D1">
      <w:pPr>
        <w:spacing w:line="360" w:lineRule="auto"/>
        <w:jc w:val="left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5906770" cy="2322830"/>
            <wp:effectExtent l="0" t="0" r="0" b="127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8346" cy="233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25F72">
      <w:pPr>
        <w:spacing w:line="360" w:lineRule="auto"/>
        <w:ind w:firstLine="640" w:firstLineChars="200"/>
        <w:jc w:val="left"/>
        <w:rPr>
          <w:rFonts w:hint="eastAsia" w:ascii="Times New Roman" w:hAnsi="Times New Roman" w:eastAsia="方正仿宋_GBK" w:cs="Times New Roman"/>
          <w:color w:val="606266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营业执照图片上传后，系统虽然会自动识别并填写内容，但由于图片清晰度、遮盖等原因，会产生部分信息识别不正确，请供应商检查识别内容是否正确，并加以改正提交。</w:t>
      </w:r>
    </w:p>
    <w:p w14:paraId="6A044B96">
      <w:pPr>
        <w:pStyle w:val="3"/>
        <w:keepNext w:val="0"/>
        <w:keepLines w:val="0"/>
        <w:spacing w:before="0" w:after="0"/>
        <w:ind w:firstLine="640" w:firstLineChars="200"/>
        <w:rPr>
          <w:rFonts w:hint="eastAsia" w:ascii="Times New Roman" w:hAnsi="Times New Roman" w:eastAsia="方正楷体_GBK"/>
          <w:b w:val="0"/>
          <w:bCs/>
          <w:szCs w:val="32"/>
        </w:rPr>
      </w:pPr>
      <w:bookmarkStart w:id="4" w:name="_Toc19196"/>
      <w:r>
        <w:rPr>
          <w:rFonts w:hint="eastAsia" w:ascii="Times New Roman" w:hAnsi="Times New Roman" w:eastAsia="方正楷体_GBK"/>
          <w:b w:val="0"/>
          <w:bCs/>
          <w:szCs w:val="32"/>
        </w:rPr>
        <w:t>3.5完善其他信息</w:t>
      </w:r>
      <w:bookmarkEnd w:id="4"/>
    </w:p>
    <w:p w14:paraId="41D4BC04">
      <w:pPr>
        <w:spacing w:line="360" w:lineRule="auto"/>
        <w:ind w:firstLine="640" w:firstLineChars="200"/>
        <w:jc w:val="left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①上传授权委托书（被授权人要与第二步实名认证的注册人保持一致，否则将被驳回）。</w:t>
      </w:r>
    </w:p>
    <w:p w14:paraId="193DCF54">
      <w:pPr>
        <w:spacing w:line="360" w:lineRule="auto"/>
        <w:ind w:firstLine="640" w:firstLineChars="200"/>
        <w:jc w:val="left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②完善财务信息，财务信息即为供应商在银行开通的企业账号，具体内容可找财务人员索取。</w:t>
      </w:r>
    </w:p>
    <w:p w14:paraId="7347963D">
      <w:pPr>
        <w:spacing w:line="360" w:lineRule="auto"/>
        <w:ind w:firstLine="640" w:firstLineChars="200"/>
        <w:jc w:val="left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③上传店铺信息，包括店铺LOGO、企业LOGO和企业简介，用于不同位置的展示。</w:t>
      </w:r>
    </w:p>
    <w:p w14:paraId="1C5BA25D">
      <w:pPr>
        <w:spacing w:line="360" w:lineRule="auto"/>
        <w:jc w:val="center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5220970" cy="6382385"/>
            <wp:effectExtent l="0" t="0" r="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1624" cy="639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09B89">
      <w:pPr>
        <w:pStyle w:val="3"/>
        <w:keepNext w:val="0"/>
        <w:keepLines w:val="0"/>
        <w:spacing w:before="0" w:after="0"/>
        <w:ind w:firstLine="640" w:firstLineChars="200"/>
        <w:rPr>
          <w:rFonts w:hint="eastAsia" w:ascii="Times New Roman" w:hAnsi="Times New Roman" w:eastAsia="方正楷体_GBK"/>
          <w:b w:val="0"/>
          <w:bCs/>
          <w:szCs w:val="32"/>
        </w:rPr>
      </w:pPr>
      <w:bookmarkStart w:id="5" w:name="_Toc19084"/>
      <w:r>
        <w:rPr>
          <w:rFonts w:hint="eastAsia" w:ascii="Times New Roman" w:hAnsi="Times New Roman" w:eastAsia="方正楷体_GBK"/>
          <w:b w:val="0"/>
          <w:bCs/>
          <w:szCs w:val="32"/>
        </w:rPr>
        <w:t>3.6总公司授权</w:t>
      </w:r>
      <w:bookmarkEnd w:id="5"/>
    </w:p>
    <w:p w14:paraId="350B90C4">
      <w:pPr>
        <w:ind w:firstLine="640" w:firstLineChars="200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如果选择的企业类型为分公司就会显示总公司授权页面。</w:t>
      </w:r>
    </w:p>
    <w:p w14:paraId="17BD7950">
      <w:pPr>
        <w:spacing w:line="360" w:lineRule="auto"/>
        <w:ind w:firstLine="640" w:firstLineChars="200"/>
        <w:jc w:val="left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①上传总公司营业执照。</w:t>
      </w:r>
    </w:p>
    <w:p w14:paraId="5AE3AED4">
      <w:pPr>
        <w:spacing w:line="360" w:lineRule="auto"/>
        <w:ind w:firstLine="640" w:firstLineChars="200"/>
        <w:jc w:val="left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②上传</w:t>
      </w:r>
      <w:r>
        <w:rPr>
          <w:rFonts w:hint="eastAsia" w:ascii="Times New Roman" w:hAnsi="Times New Roman" w:eastAsia="方正仿宋_GBK" w:cs="Helvetica"/>
          <w:b/>
          <w:bCs/>
          <w:color w:val="333333"/>
          <w:sz w:val="32"/>
          <w:szCs w:val="32"/>
          <w:shd w:val="clear" w:color="auto" w:fill="FFFFFF"/>
        </w:rPr>
        <w:t>总</w:t>
      </w:r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公司授权书（总公司对分公司授权）。</w:t>
      </w:r>
    </w:p>
    <w:p w14:paraId="0923F955">
      <w:pPr>
        <w:pStyle w:val="3"/>
        <w:keepNext w:val="0"/>
        <w:keepLines w:val="0"/>
        <w:spacing w:before="0" w:after="0"/>
        <w:jc w:val="center"/>
        <w:rPr>
          <w:rFonts w:ascii="Times New Roman" w:hAnsi="Times New Roman" w:eastAsia="方正楷体_GBK"/>
          <w:b w:val="0"/>
          <w:bCs/>
          <w:szCs w:val="32"/>
        </w:rPr>
      </w:pPr>
      <w:r>
        <w:rPr>
          <w:rFonts w:hint="eastAsia" w:ascii="Times New Roman" w:hAnsi="Times New Roman" w:eastAsia="方正仿宋_GBK"/>
          <w:szCs w:val="32"/>
        </w:rPr>
        <w:drawing>
          <wp:inline distT="0" distB="0" distL="114300" distR="114300">
            <wp:extent cx="5547995" cy="7981315"/>
            <wp:effectExtent l="0" t="0" r="0" b="63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7512" cy="799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Toc26840"/>
    </w:p>
    <w:p w14:paraId="755DD138">
      <w:pPr>
        <w:pStyle w:val="3"/>
        <w:keepNext w:val="0"/>
        <w:keepLines w:val="0"/>
        <w:spacing w:before="0" w:after="0"/>
        <w:ind w:firstLine="640" w:firstLineChars="200"/>
        <w:rPr>
          <w:rFonts w:hint="eastAsia" w:ascii="Times New Roman" w:hAnsi="Times New Roman" w:eastAsia="方正楷体_GBK"/>
          <w:b w:val="0"/>
          <w:bCs/>
          <w:szCs w:val="32"/>
        </w:rPr>
      </w:pPr>
      <w:r>
        <w:rPr>
          <w:rFonts w:hint="eastAsia" w:ascii="Times New Roman" w:hAnsi="Times New Roman" w:eastAsia="方正楷体_GBK"/>
          <w:b w:val="0"/>
          <w:bCs/>
          <w:szCs w:val="32"/>
        </w:rPr>
        <w:t>3.7提交审核</w:t>
      </w:r>
      <w:bookmarkEnd w:id="6"/>
    </w:p>
    <w:p w14:paraId="2B3057FE">
      <w:pPr>
        <w:spacing w:line="360" w:lineRule="auto"/>
        <w:ind w:firstLine="640" w:firstLineChars="200"/>
        <w:jc w:val="left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新宋体"/>
          <w:kern w:val="0"/>
          <w:sz w:val="32"/>
          <w:szCs w:val="32"/>
        </w:rPr>
        <w:t>至此，完成供应商入驻的信息填写并提交审核。等待审核通过后您的账号就可以登录后台添加您的服务品目，服务品目审核通过后，即可参与比选。审核一般在2个工作日内完成，如超过2个工作日请您通过客服微信或拨打400-000-9292进行咨询。</w:t>
      </w:r>
    </w:p>
    <w:p w14:paraId="78AC6E7B">
      <w:pPr>
        <w:spacing w:line="360" w:lineRule="auto"/>
        <w:jc w:val="left"/>
        <w:rPr>
          <w:rFonts w:hint="eastAsia" w:ascii="Times New Roman" w:hAnsi="Times New Roman" w:eastAsia="方正仿宋_GBK" w:cs="Times New Roman"/>
          <w:color w:val="606266"/>
          <w:kern w:val="0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5535295" cy="1871345"/>
            <wp:effectExtent l="0" t="0" r="8255" b="0"/>
            <wp:docPr id="261370035" name="图片 26137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70035" name="图片 2613700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7674" cy="188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76244">
      <w:pPr>
        <w:spacing w:line="360" w:lineRule="auto"/>
        <w:ind w:firstLine="640" w:firstLineChars="200"/>
        <w:rPr>
          <w:rFonts w:hint="eastAsia" w:ascii="Times New Roman" w:hAnsi="Times New Roman" w:eastAsia="方正仿宋_GBK" w:cs="新宋体"/>
          <w:kern w:val="0"/>
          <w:sz w:val="32"/>
          <w:szCs w:val="32"/>
        </w:rPr>
      </w:pPr>
    </w:p>
    <w:p w14:paraId="2FB7B8D3">
      <w:pPr>
        <w:spacing w:line="360" w:lineRule="auto"/>
        <w:ind w:firstLine="643" w:firstLineChars="200"/>
        <w:jc w:val="left"/>
        <w:rPr>
          <w:rFonts w:hint="eastAsia" w:ascii="Times New Roman" w:hAnsi="Times New Roman" w:eastAsia="方正仿宋_GBK"/>
          <w:b/>
          <w:bCs/>
          <w:sz w:val="32"/>
          <w:szCs w:val="32"/>
        </w:rPr>
      </w:pPr>
    </w:p>
    <w:sectPr>
      <w:footerReference r:id="rId3" w:type="default"/>
      <w:pgSz w:w="11906" w:h="16838"/>
      <w:pgMar w:top="1814" w:right="1531" w:bottom="1985" w:left="1531" w:header="851" w:footer="1276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黑体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Helvetica">
    <w:altName w:val="Arial"/>
    <w:panose1 w:val="020B0604020202030204"/>
    <w:charset w:val="00"/>
    <w:family w:val="swiss"/>
    <w:pitch w:val="default"/>
    <w:sig w:usb0="00000000" w:usb1="00000000" w:usb2="00000000" w:usb3="00000000" w:csb0="0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Times New Roman" w:hAnsi="Times New Roman" w:cs="Times New Roman"/>
        <w:sz w:val="28"/>
        <w:szCs w:val="28"/>
      </w:rPr>
      <w:id w:val="-1167164744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36FE9AFD">
        <w:pPr>
          <w:pStyle w:val="4"/>
          <w:jc w:val="center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 xml:space="preserve">— 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 xml:space="preserve"> 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882"/>
    <w:rsid w:val="000F071C"/>
    <w:rsid w:val="0011208C"/>
    <w:rsid w:val="00164F87"/>
    <w:rsid w:val="001C5218"/>
    <w:rsid w:val="002651FC"/>
    <w:rsid w:val="002F42D7"/>
    <w:rsid w:val="00473BF7"/>
    <w:rsid w:val="00506B71"/>
    <w:rsid w:val="005C1458"/>
    <w:rsid w:val="00627EDE"/>
    <w:rsid w:val="009604DD"/>
    <w:rsid w:val="00A84882"/>
    <w:rsid w:val="00B57D95"/>
    <w:rsid w:val="00C934D4"/>
    <w:rsid w:val="00E219D6"/>
    <w:rsid w:val="00FA134C"/>
    <w:rsid w:val="35B100C4"/>
    <w:rsid w:val="4B3D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页脚 字符"/>
    <w:basedOn w:val="8"/>
    <w:link w:val="4"/>
    <w:qFormat/>
    <w:uiPriority w:val="99"/>
    <w:rPr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2">
    <w:name w:val="标题 2 字符"/>
    <w:basedOn w:val="8"/>
    <w:link w:val="3"/>
    <w:qFormat/>
    <w:uiPriority w:val="9"/>
    <w:rPr>
      <w:rFonts w:ascii="Arial" w:hAnsi="Arial" w:eastAsia="黑体"/>
      <w:b/>
      <w:sz w:val="32"/>
    </w:rPr>
  </w:style>
  <w:style w:type="character" w:customStyle="1" w:styleId="13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3866AD-74FF-4E33-9CE1-2B7D4C6042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813</Words>
  <Characters>845</Characters>
  <Lines>6</Lines>
  <Paragraphs>1</Paragraphs>
  <TotalTime>37</TotalTime>
  <ScaleCrop>false</ScaleCrop>
  <LinksUpToDate>false</LinksUpToDate>
  <CharactersWithSpaces>847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2025-08-15T02:50:00Z</dcterms:created>
  <dc:creator>NJ19y</dc:creator>
  <cp:lastModifiedBy>One of A Kind</cp:lastModifiedBy>
  <dcterms:modified xsi:type="dcterms:W3CDTF">2025-08-29T01:34:29Z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eyJoZGlkIjoiYmIwOGUyZjU5NGYyZTlhYjM0ZTQ4MTNhN2JlOTlmMzAiLCJ1c2VySWQiOiIyNDIyNTk3ODkifQ==</vt:lpwstr>
  </property>
  <property fmtid="{D5CDD505-2E9C-101B-9397-08002B2CF9AE}" pid="3" name="KSOProductBuildVer">
    <vt:lpwstr>2052-12.1.0.22529</vt:lpwstr>
  </property>
  <property fmtid="{D5CDD505-2E9C-101B-9397-08002B2CF9AE}" pid="4" name="ICV">
    <vt:lpwstr>AE5FCB428E78446F870928A901CEBB3B_12</vt:lpwstr>
  </property>
</Properties>
</file>