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D7" w:rsidRDefault="00A676D7" w:rsidP="00A676D7">
      <w:pPr>
        <w:autoSpaceDE w:val="0"/>
        <w:autoSpaceDN w:val="0"/>
        <w:adjustRightInd w:val="0"/>
        <w:spacing w:line="500" w:lineRule="atLeast"/>
        <w:jc w:val="center"/>
        <w:rPr>
          <w:rFonts w:ascii="黑体" w:eastAsia="黑体" w:cs="黑体" w:hint="eastAsia"/>
          <w:color w:val="000000"/>
          <w:kern w:val="0"/>
          <w:sz w:val="44"/>
          <w:szCs w:val="44"/>
          <w:lang w:val="zh-CN"/>
        </w:rPr>
      </w:pPr>
    </w:p>
    <w:p w:rsidR="00A676D7" w:rsidRDefault="00A676D7" w:rsidP="00A676D7">
      <w:pPr>
        <w:autoSpaceDE w:val="0"/>
        <w:autoSpaceDN w:val="0"/>
        <w:adjustRightInd w:val="0"/>
        <w:spacing w:line="500" w:lineRule="atLeast"/>
        <w:jc w:val="center"/>
        <w:rPr>
          <w:rFonts w:ascii="黑体" w:eastAsia="黑体" w:cs="黑体" w:hint="eastAsia"/>
          <w:color w:val="000000"/>
          <w:kern w:val="0"/>
          <w:sz w:val="44"/>
          <w:szCs w:val="44"/>
          <w:lang w:val="zh-CN"/>
        </w:rPr>
      </w:pPr>
    </w:p>
    <w:p w:rsidR="00A676D7" w:rsidRDefault="00A676D7" w:rsidP="00A676D7">
      <w:pPr>
        <w:autoSpaceDE w:val="0"/>
        <w:autoSpaceDN w:val="0"/>
        <w:adjustRightInd w:val="0"/>
        <w:spacing w:line="500" w:lineRule="atLeast"/>
        <w:jc w:val="center"/>
        <w:rPr>
          <w:rFonts w:ascii="黑体" w:eastAsia="黑体" w:cs="黑体" w:hint="eastAsia"/>
          <w:color w:val="000000"/>
          <w:kern w:val="0"/>
          <w:sz w:val="44"/>
          <w:szCs w:val="44"/>
          <w:lang w:val="zh-CN"/>
        </w:rPr>
      </w:pPr>
    </w:p>
    <w:p w:rsidR="00A676D7" w:rsidRDefault="00A676D7" w:rsidP="00A676D7">
      <w:pPr>
        <w:autoSpaceDE w:val="0"/>
        <w:autoSpaceDN w:val="0"/>
        <w:adjustRightInd w:val="0"/>
        <w:spacing w:line="500" w:lineRule="atLeast"/>
        <w:jc w:val="center"/>
        <w:rPr>
          <w:rFonts w:ascii="黑体" w:eastAsia="黑体" w:cs="黑体"/>
          <w:color w:val="000000"/>
          <w:kern w:val="0"/>
          <w:sz w:val="44"/>
          <w:szCs w:val="44"/>
          <w:lang w:val="zh-CN"/>
        </w:rPr>
      </w:pPr>
      <w:r>
        <w:rPr>
          <w:rFonts w:ascii="黑体" w:eastAsia="黑体" w:cs="黑体" w:hint="eastAsia"/>
          <w:color w:val="000000"/>
          <w:kern w:val="0"/>
          <w:sz w:val="44"/>
          <w:szCs w:val="44"/>
          <w:lang w:val="zh-CN"/>
        </w:rPr>
        <w:t>不予行政处罚决定书</w:t>
      </w:r>
    </w:p>
    <w:p w:rsidR="00A676D7" w:rsidRDefault="00A676D7" w:rsidP="00A676D7">
      <w:pPr>
        <w:autoSpaceDE w:val="0"/>
        <w:autoSpaceDN w:val="0"/>
        <w:adjustRightInd w:val="0"/>
        <w:spacing w:line="500" w:lineRule="atLeast"/>
        <w:ind w:firstLine="640"/>
        <w:jc w:val="left"/>
        <w:rPr>
          <w:rFonts w:ascii="仿宋" w:eastAsia="仿宋" w:cs="仿宋"/>
          <w:color w:val="000000"/>
          <w:kern w:val="0"/>
          <w:sz w:val="32"/>
          <w:szCs w:val="32"/>
          <w:lang w:val="zh-CN"/>
        </w:rPr>
      </w:pPr>
    </w:p>
    <w:p w:rsidR="00A676D7" w:rsidRDefault="00A676D7" w:rsidP="00A676D7">
      <w:pPr>
        <w:autoSpaceDE w:val="0"/>
        <w:autoSpaceDN w:val="0"/>
        <w:adjustRightInd w:val="0"/>
        <w:spacing w:line="560" w:lineRule="atLeast"/>
        <w:jc w:val="left"/>
        <w:rPr>
          <w:rFonts w:ascii="仿宋" w:eastAsia="仿宋" w:cs="仿宋"/>
          <w:color w:val="000000"/>
          <w:kern w:val="0"/>
          <w:sz w:val="32"/>
          <w:szCs w:val="32"/>
          <w:lang w:val="zh-CN"/>
        </w:rPr>
      </w:pPr>
      <w:r>
        <w:rPr>
          <w:rFonts w:ascii="仿宋" w:eastAsia="仿宋" w:cs="仿宋" w:hint="eastAsia"/>
          <w:color w:val="000000"/>
          <w:kern w:val="0"/>
          <w:sz w:val="32"/>
          <w:szCs w:val="32"/>
          <w:lang w:val="zh-CN"/>
        </w:rPr>
        <w:t>当事人：江苏新元物业管理有限公司</w:t>
      </w:r>
    </w:p>
    <w:p w:rsidR="00A676D7" w:rsidRDefault="00A676D7" w:rsidP="00A676D7">
      <w:pPr>
        <w:autoSpaceDE w:val="0"/>
        <w:autoSpaceDN w:val="0"/>
        <w:adjustRightInd w:val="0"/>
        <w:spacing w:line="560" w:lineRule="atLeast"/>
        <w:jc w:val="left"/>
        <w:rPr>
          <w:rFonts w:ascii="仿宋" w:eastAsia="仿宋" w:cs="仿宋"/>
          <w:color w:val="000000"/>
          <w:kern w:val="0"/>
          <w:sz w:val="32"/>
          <w:szCs w:val="32"/>
          <w:lang w:val="zh-CN"/>
        </w:rPr>
      </w:pPr>
      <w:r>
        <w:rPr>
          <w:rFonts w:ascii="仿宋" w:eastAsia="仿宋" w:cs="仿宋" w:hint="eastAsia"/>
          <w:color w:val="000000"/>
          <w:kern w:val="0"/>
          <w:sz w:val="32"/>
          <w:szCs w:val="32"/>
          <w:lang w:val="zh-CN"/>
        </w:rPr>
        <w:t>法定代表人：唐红燕</w:t>
      </w:r>
    </w:p>
    <w:p w:rsidR="00A676D7" w:rsidRDefault="00A676D7" w:rsidP="00A676D7">
      <w:pPr>
        <w:autoSpaceDE w:val="0"/>
        <w:autoSpaceDN w:val="0"/>
        <w:adjustRightInd w:val="0"/>
        <w:spacing w:line="560" w:lineRule="atLeast"/>
        <w:jc w:val="left"/>
        <w:rPr>
          <w:rFonts w:ascii="仿宋" w:eastAsia="仿宋" w:cs="仿宋"/>
          <w:color w:val="000000"/>
          <w:kern w:val="0"/>
          <w:sz w:val="32"/>
          <w:szCs w:val="32"/>
          <w:lang w:val="zh-CN"/>
        </w:rPr>
      </w:pPr>
      <w:r>
        <w:rPr>
          <w:rFonts w:ascii="仿宋" w:eastAsia="仿宋" w:cs="仿宋" w:hint="eastAsia"/>
          <w:color w:val="000000"/>
          <w:kern w:val="0"/>
          <w:sz w:val="32"/>
          <w:szCs w:val="32"/>
          <w:lang w:val="zh-CN"/>
        </w:rPr>
        <w:t>统一社会信用代码：</w:t>
      </w:r>
      <w:r>
        <w:rPr>
          <w:rFonts w:ascii="仿宋" w:eastAsia="仿宋" w:cs="仿宋"/>
          <w:color w:val="000000"/>
          <w:kern w:val="0"/>
          <w:sz w:val="32"/>
          <w:szCs w:val="32"/>
          <w:lang w:val="zh-CN"/>
        </w:rPr>
        <w:t>91321324677612105D</w:t>
      </w:r>
    </w:p>
    <w:p w:rsidR="00A676D7" w:rsidRDefault="00A676D7" w:rsidP="00A676D7">
      <w:pPr>
        <w:autoSpaceDE w:val="0"/>
        <w:autoSpaceDN w:val="0"/>
        <w:adjustRightInd w:val="0"/>
        <w:spacing w:line="560" w:lineRule="atLeast"/>
        <w:jc w:val="left"/>
        <w:rPr>
          <w:rFonts w:ascii="仿宋" w:eastAsia="仿宋" w:cs="仿宋"/>
          <w:color w:val="000000"/>
          <w:kern w:val="0"/>
          <w:sz w:val="32"/>
          <w:szCs w:val="32"/>
          <w:lang w:val="zh-CN"/>
        </w:rPr>
      </w:pPr>
      <w:r>
        <w:rPr>
          <w:rFonts w:ascii="仿宋" w:eastAsia="仿宋" w:cs="仿宋" w:hint="eastAsia"/>
          <w:color w:val="000000"/>
          <w:kern w:val="0"/>
          <w:sz w:val="32"/>
          <w:szCs w:val="32"/>
          <w:lang w:val="zh-CN"/>
        </w:rPr>
        <w:t>地址：泗洪县山河东路汴东新苑</w:t>
      </w:r>
    </w:p>
    <w:p w:rsidR="00A676D7" w:rsidRDefault="00A676D7" w:rsidP="00A676D7">
      <w:pPr>
        <w:autoSpaceDE w:val="0"/>
        <w:autoSpaceDN w:val="0"/>
        <w:adjustRightInd w:val="0"/>
        <w:spacing w:line="560" w:lineRule="atLeast"/>
        <w:ind w:firstLine="640"/>
        <w:jc w:val="left"/>
        <w:rPr>
          <w:rFonts w:ascii="仿宋" w:eastAsia="仿宋" w:cs="仿宋"/>
          <w:color w:val="000000"/>
          <w:kern w:val="0"/>
          <w:sz w:val="32"/>
          <w:szCs w:val="32"/>
          <w:lang w:val="zh-CN"/>
        </w:rPr>
      </w:pPr>
    </w:p>
    <w:p w:rsidR="00A676D7" w:rsidRDefault="00A676D7" w:rsidP="00A676D7">
      <w:pPr>
        <w:autoSpaceDE w:val="0"/>
        <w:autoSpaceDN w:val="0"/>
        <w:adjustRightInd w:val="0"/>
        <w:spacing w:line="560" w:lineRule="atLeast"/>
        <w:ind w:firstLine="640"/>
        <w:jc w:val="left"/>
        <w:rPr>
          <w:rFonts w:ascii="仿宋" w:eastAsia="仿宋" w:cs="仿宋"/>
          <w:color w:val="000000"/>
          <w:kern w:val="0"/>
          <w:sz w:val="32"/>
          <w:szCs w:val="32"/>
          <w:lang w:val="zh-CN"/>
        </w:rPr>
      </w:pPr>
      <w:r>
        <w:rPr>
          <w:rFonts w:ascii="仿宋" w:eastAsia="仿宋" w:cs="仿宋" w:hint="eastAsia"/>
          <w:color w:val="000000"/>
          <w:kern w:val="0"/>
          <w:sz w:val="32"/>
          <w:szCs w:val="32"/>
          <w:lang w:val="zh-CN"/>
        </w:rPr>
        <w:t>现查明：</w:t>
      </w:r>
      <w:r>
        <w:rPr>
          <w:rFonts w:ascii="仿宋" w:eastAsia="仿宋" w:cs="仿宋"/>
          <w:color w:val="000000"/>
          <w:kern w:val="0"/>
          <w:sz w:val="32"/>
          <w:szCs w:val="32"/>
          <w:lang w:val="zh-CN"/>
        </w:rPr>
        <w:t>2024</w:t>
      </w:r>
      <w:r>
        <w:rPr>
          <w:rFonts w:ascii="仿宋" w:eastAsia="仿宋" w:cs="仿宋" w:hint="eastAsia"/>
          <w:color w:val="000000"/>
          <w:kern w:val="0"/>
          <w:sz w:val="32"/>
          <w:szCs w:val="32"/>
          <w:lang w:val="zh-CN"/>
        </w:rPr>
        <w:t>年</w:t>
      </w:r>
      <w:r>
        <w:rPr>
          <w:rFonts w:ascii="仿宋" w:eastAsia="仿宋" w:cs="仿宋"/>
          <w:color w:val="000000"/>
          <w:kern w:val="0"/>
          <w:sz w:val="32"/>
          <w:szCs w:val="32"/>
          <w:lang w:val="zh-CN"/>
        </w:rPr>
        <w:t>12</w:t>
      </w:r>
      <w:r>
        <w:rPr>
          <w:rFonts w:ascii="仿宋" w:eastAsia="仿宋" w:cs="仿宋" w:hint="eastAsia"/>
          <w:color w:val="000000"/>
          <w:kern w:val="0"/>
          <w:sz w:val="32"/>
          <w:szCs w:val="32"/>
          <w:lang w:val="zh-CN"/>
        </w:rPr>
        <w:t>月</w:t>
      </w:r>
      <w:r>
        <w:rPr>
          <w:rFonts w:ascii="仿宋" w:eastAsia="仿宋" w:cs="仿宋"/>
          <w:color w:val="000000"/>
          <w:kern w:val="0"/>
          <w:sz w:val="32"/>
          <w:szCs w:val="32"/>
          <w:lang w:val="zh-CN"/>
        </w:rPr>
        <w:t>10</w:t>
      </w:r>
      <w:r>
        <w:rPr>
          <w:rFonts w:ascii="仿宋" w:eastAsia="仿宋" w:cs="仿宋" w:hint="eastAsia"/>
          <w:color w:val="000000"/>
          <w:kern w:val="0"/>
          <w:sz w:val="32"/>
          <w:szCs w:val="32"/>
          <w:lang w:val="zh-CN"/>
        </w:rPr>
        <w:t>日，在淮安市公共资源交易中心清江浦分中心对</w:t>
      </w:r>
      <w:r>
        <w:rPr>
          <w:rFonts w:ascii="仿宋" w:eastAsia="仿宋" w:cs="仿宋"/>
          <w:color w:val="000000"/>
          <w:kern w:val="0"/>
          <w:sz w:val="32"/>
          <w:szCs w:val="32"/>
          <w:lang w:val="zh-CN"/>
        </w:rPr>
        <w:t>“</w:t>
      </w:r>
      <w:r>
        <w:rPr>
          <w:rFonts w:ascii="仿宋" w:eastAsia="仿宋" w:cs="仿宋" w:hint="eastAsia"/>
          <w:color w:val="000000"/>
          <w:kern w:val="0"/>
          <w:sz w:val="32"/>
          <w:szCs w:val="32"/>
          <w:lang w:val="zh-CN"/>
        </w:rPr>
        <w:t>江苏省淮阴中学教育集团清浦开明中学物业服务项目（二次），项目编号：</w:t>
      </w:r>
      <w:r>
        <w:rPr>
          <w:rFonts w:ascii="仿宋" w:eastAsia="仿宋" w:cs="仿宋"/>
          <w:color w:val="000000"/>
          <w:kern w:val="0"/>
          <w:sz w:val="32"/>
          <w:szCs w:val="32"/>
          <w:lang w:val="zh-CN"/>
        </w:rPr>
        <w:t>JSZC-320812-JZCG-C2024-0007</w:t>
      </w:r>
      <w:r>
        <w:rPr>
          <w:rFonts w:ascii="仿宋" w:eastAsia="仿宋" w:cs="仿宋"/>
          <w:color w:val="000000"/>
          <w:kern w:val="0"/>
          <w:sz w:val="32"/>
          <w:szCs w:val="32"/>
          <w:lang w:val="zh-CN"/>
        </w:rPr>
        <w:t>”</w:t>
      </w:r>
      <w:r>
        <w:rPr>
          <w:rFonts w:ascii="仿宋" w:eastAsia="仿宋" w:cs="仿宋" w:hint="eastAsia"/>
          <w:color w:val="000000"/>
          <w:kern w:val="0"/>
          <w:sz w:val="32"/>
          <w:szCs w:val="32"/>
          <w:lang w:val="zh-CN"/>
        </w:rPr>
        <w:t>评审过程中，你公司提交的响应文件与</w:t>
      </w:r>
      <w:r>
        <w:rPr>
          <w:rFonts w:ascii="仿宋" w:eastAsia="仿宋" w:cs="仿宋"/>
          <w:color w:val="000000"/>
          <w:kern w:val="0"/>
          <w:sz w:val="32"/>
          <w:szCs w:val="32"/>
          <w:lang w:val="zh-CN"/>
        </w:rPr>
        <w:t>“</w:t>
      </w:r>
      <w:r>
        <w:rPr>
          <w:rFonts w:ascii="仿宋" w:eastAsia="仿宋" w:cs="仿宋" w:hint="eastAsia"/>
          <w:color w:val="000000"/>
          <w:kern w:val="0"/>
          <w:sz w:val="32"/>
          <w:szCs w:val="32"/>
          <w:lang w:val="zh-CN"/>
        </w:rPr>
        <w:t>江苏洁神物业管理集团有限公司</w:t>
      </w:r>
      <w:r>
        <w:rPr>
          <w:rFonts w:ascii="仿宋" w:eastAsia="仿宋" w:cs="仿宋"/>
          <w:color w:val="000000"/>
          <w:kern w:val="0"/>
          <w:sz w:val="32"/>
          <w:szCs w:val="32"/>
          <w:lang w:val="zh-CN"/>
        </w:rPr>
        <w:t>”“</w:t>
      </w:r>
      <w:r>
        <w:rPr>
          <w:rFonts w:ascii="仿宋" w:eastAsia="仿宋" w:cs="仿宋" w:hint="eastAsia"/>
          <w:color w:val="000000"/>
          <w:kern w:val="0"/>
          <w:sz w:val="32"/>
          <w:szCs w:val="32"/>
          <w:lang w:val="zh-CN"/>
        </w:rPr>
        <w:t>淮安市欣荣物业服务有限公司</w:t>
      </w:r>
      <w:r>
        <w:rPr>
          <w:rFonts w:ascii="仿宋" w:eastAsia="仿宋" w:cs="仿宋"/>
          <w:color w:val="000000"/>
          <w:kern w:val="0"/>
          <w:sz w:val="32"/>
          <w:szCs w:val="32"/>
          <w:lang w:val="zh-CN"/>
        </w:rPr>
        <w:t>”</w:t>
      </w:r>
      <w:r>
        <w:rPr>
          <w:rFonts w:ascii="仿宋" w:eastAsia="仿宋" w:cs="仿宋" w:hint="eastAsia"/>
          <w:color w:val="000000"/>
          <w:kern w:val="0"/>
          <w:sz w:val="32"/>
          <w:szCs w:val="32"/>
          <w:lang w:val="zh-CN"/>
        </w:rPr>
        <w:t>的响应文件</w:t>
      </w:r>
      <w:r>
        <w:rPr>
          <w:rFonts w:ascii="仿宋" w:eastAsia="仿宋" w:cs="仿宋"/>
          <w:color w:val="000000"/>
          <w:kern w:val="0"/>
          <w:sz w:val="32"/>
          <w:szCs w:val="32"/>
          <w:lang w:val="zh-CN"/>
        </w:rPr>
        <w:t>IP</w:t>
      </w:r>
      <w:r>
        <w:rPr>
          <w:rFonts w:ascii="仿宋" w:eastAsia="仿宋" w:cs="仿宋" w:hint="eastAsia"/>
          <w:color w:val="000000"/>
          <w:kern w:val="0"/>
          <w:sz w:val="32"/>
          <w:szCs w:val="32"/>
          <w:lang w:val="zh-CN"/>
        </w:rPr>
        <w:t>地址、</w:t>
      </w:r>
      <w:r>
        <w:rPr>
          <w:rFonts w:ascii="仿宋" w:eastAsia="仿宋" w:cs="仿宋"/>
          <w:color w:val="000000"/>
          <w:kern w:val="0"/>
          <w:sz w:val="32"/>
          <w:szCs w:val="32"/>
          <w:lang w:val="zh-CN"/>
        </w:rPr>
        <w:t>MAC</w:t>
      </w:r>
      <w:r>
        <w:rPr>
          <w:rFonts w:ascii="仿宋" w:eastAsia="仿宋" w:cs="仿宋" w:hint="eastAsia"/>
          <w:color w:val="000000"/>
          <w:kern w:val="0"/>
          <w:sz w:val="32"/>
          <w:szCs w:val="32"/>
          <w:lang w:val="zh-CN"/>
        </w:rPr>
        <w:t>地址、标书制作工具客户端标识码一致。以上事实有当事人陈述、淮安市公共资源交易中心清江浦分中心《情况报告》、开评标系统生成的文件制作机器码及《谈话笔录》等证据证实。</w:t>
      </w:r>
    </w:p>
    <w:p w:rsidR="00A676D7" w:rsidRDefault="00A676D7" w:rsidP="00A676D7">
      <w:pPr>
        <w:autoSpaceDE w:val="0"/>
        <w:autoSpaceDN w:val="0"/>
        <w:adjustRightInd w:val="0"/>
        <w:spacing w:line="560" w:lineRule="atLeast"/>
        <w:ind w:firstLine="640"/>
        <w:jc w:val="left"/>
        <w:rPr>
          <w:rFonts w:ascii="仿宋" w:eastAsia="仿宋" w:cs="仿宋"/>
          <w:color w:val="000000"/>
          <w:kern w:val="0"/>
          <w:sz w:val="32"/>
          <w:szCs w:val="32"/>
          <w:lang w:val="zh-CN"/>
        </w:rPr>
      </w:pPr>
      <w:r>
        <w:rPr>
          <w:rFonts w:ascii="仿宋" w:eastAsia="仿宋" w:cs="仿宋" w:hint="eastAsia"/>
          <w:color w:val="000000"/>
          <w:kern w:val="0"/>
          <w:sz w:val="32"/>
          <w:szCs w:val="32"/>
          <w:lang w:val="zh-CN"/>
        </w:rPr>
        <w:t>你公司的行为违反了《中华人民共和国政府采购法》第二十五条</w:t>
      </w:r>
      <w:r>
        <w:rPr>
          <w:rFonts w:ascii="仿宋" w:eastAsia="仿宋" w:cs="仿宋"/>
          <w:color w:val="000000"/>
          <w:kern w:val="0"/>
          <w:sz w:val="32"/>
          <w:szCs w:val="32"/>
          <w:lang w:val="zh-CN"/>
        </w:rPr>
        <w:t>“</w:t>
      </w:r>
      <w:r>
        <w:rPr>
          <w:rFonts w:ascii="仿宋" w:eastAsia="仿宋" w:cs="仿宋" w:hint="eastAsia"/>
          <w:color w:val="000000"/>
          <w:kern w:val="0"/>
          <w:sz w:val="32"/>
          <w:szCs w:val="32"/>
          <w:lang w:val="zh-CN"/>
        </w:rPr>
        <w:t>政府采购当事人不得相互串通损害国家利益、社会公共利益和其他当事人的合法权益；不得以任何手段排斥其他供应商参与竞争</w:t>
      </w:r>
      <w:r>
        <w:rPr>
          <w:rFonts w:ascii="仿宋" w:eastAsia="仿宋" w:cs="仿宋"/>
          <w:color w:val="000000"/>
          <w:kern w:val="0"/>
          <w:sz w:val="32"/>
          <w:szCs w:val="32"/>
          <w:lang w:val="zh-CN"/>
        </w:rPr>
        <w:t>”</w:t>
      </w:r>
      <w:r>
        <w:rPr>
          <w:rFonts w:ascii="仿宋" w:eastAsia="仿宋" w:cs="仿宋" w:hint="eastAsia"/>
          <w:color w:val="000000"/>
          <w:kern w:val="0"/>
          <w:sz w:val="32"/>
          <w:szCs w:val="32"/>
          <w:lang w:val="zh-CN"/>
        </w:rPr>
        <w:t>。另查，你单位是初次违反政府采购类法律法规。</w:t>
      </w:r>
    </w:p>
    <w:p w:rsidR="00A676D7" w:rsidRDefault="00A676D7" w:rsidP="00A676D7">
      <w:pPr>
        <w:autoSpaceDE w:val="0"/>
        <w:autoSpaceDN w:val="0"/>
        <w:adjustRightInd w:val="0"/>
        <w:spacing w:line="560" w:lineRule="atLeast"/>
        <w:ind w:firstLine="640"/>
        <w:jc w:val="left"/>
        <w:rPr>
          <w:rFonts w:ascii="仿宋" w:eastAsia="仿宋" w:cs="仿宋"/>
          <w:color w:val="000000"/>
          <w:kern w:val="0"/>
          <w:sz w:val="32"/>
          <w:szCs w:val="32"/>
          <w:lang w:val="zh-CN"/>
        </w:rPr>
      </w:pPr>
      <w:r>
        <w:rPr>
          <w:rFonts w:ascii="仿宋" w:eastAsia="仿宋" w:cs="仿宋" w:hint="eastAsia"/>
          <w:color w:val="000000"/>
          <w:kern w:val="0"/>
          <w:sz w:val="32"/>
          <w:szCs w:val="32"/>
          <w:lang w:val="zh-CN"/>
        </w:rPr>
        <w:t>鉴于你单位初次违法，配合调查，危害后果轻微，并能及</w:t>
      </w:r>
      <w:r>
        <w:rPr>
          <w:rFonts w:ascii="仿宋" w:eastAsia="仿宋" w:cs="仿宋" w:hint="eastAsia"/>
          <w:color w:val="000000"/>
          <w:kern w:val="0"/>
          <w:sz w:val="32"/>
          <w:szCs w:val="32"/>
          <w:lang w:val="zh-CN"/>
        </w:rPr>
        <w:lastRenderedPageBreak/>
        <w:t>时改正。根据《中华人民共和国行政处罚法》第三十三条第一款之规定，现决定不予行政处罚。</w:t>
      </w:r>
    </w:p>
    <w:p w:rsidR="00A676D7" w:rsidRDefault="00A676D7" w:rsidP="00A676D7">
      <w:pPr>
        <w:autoSpaceDE w:val="0"/>
        <w:autoSpaceDN w:val="0"/>
        <w:adjustRightInd w:val="0"/>
        <w:spacing w:line="560" w:lineRule="atLeast"/>
        <w:ind w:right="-36" w:firstLine="640"/>
        <w:jc w:val="left"/>
        <w:rPr>
          <w:rFonts w:ascii="仿宋" w:eastAsia="仿宋" w:cs="仿宋"/>
          <w:color w:val="000000"/>
          <w:kern w:val="0"/>
          <w:sz w:val="32"/>
          <w:szCs w:val="32"/>
          <w:lang w:val="zh-CN"/>
        </w:rPr>
      </w:pPr>
      <w:r>
        <w:rPr>
          <w:rFonts w:ascii="仿宋" w:eastAsia="仿宋" w:cs="仿宋" w:hint="eastAsia"/>
          <w:color w:val="000000"/>
          <w:kern w:val="0"/>
          <w:sz w:val="32"/>
          <w:szCs w:val="32"/>
          <w:lang w:val="zh-CN"/>
        </w:rPr>
        <w:t>如不服本决定，可以在收到本决定书之日起六十日内向淮安市人民政府申请行政复议或者在六个月内依法向淮安市清江浦区人民法院提起行政诉讼。</w:t>
      </w:r>
    </w:p>
    <w:p w:rsidR="00A676D7" w:rsidRDefault="00A676D7" w:rsidP="00A676D7">
      <w:pPr>
        <w:autoSpaceDE w:val="0"/>
        <w:autoSpaceDN w:val="0"/>
        <w:adjustRightInd w:val="0"/>
        <w:spacing w:line="560" w:lineRule="atLeast"/>
        <w:ind w:right="-36" w:firstLine="640"/>
        <w:jc w:val="left"/>
        <w:rPr>
          <w:rFonts w:ascii="仿宋" w:eastAsia="仿宋" w:cs="仿宋"/>
          <w:color w:val="000000"/>
          <w:kern w:val="0"/>
          <w:sz w:val="32"/>
          <w:szCs w:val="32"/>
          <w:lang w:val="zh-CN"/>
        </w:rPr>
      </w:pPr>
    </w:p>
    <w:p w:rsidR="00A676D7" w:rsidRDefault="00A676D7" w:rsidP="00A676D7">
      <w:pPr>
        <w:autoSpaceDE w:val="0"/>
        <w:autoSpaceDN w:val="0"/>
        <w:adjustRightInd w:val="0"/>
        <w:spacing w:line="560" w:lineRule="atLeast"/>
        <w:ind w:right="-36" w:firstLine="640"/>
        <w:jc w:val="left"/>
        <w:rPr>
          <w:rFonts w:ascii="仿宋" w:eastAsia="仿宋" w:cs="仿宋"/>
          <w:color w:val="000000"/>
          <w:kern w:val="0"/>
          <w:sz w:val="32"/>
          <w:szCs w:val="32"/>
          <w:lang w:val="zh-CN"/>
        </w:rPr>
      </w:pPr>
    </w:p>
    <w:p w:rsidR="00A676D7" w:rsidRDefault="00A676D7" w:rsidP="00A676D7">
      <w:pPr>
        <w:autoSpaceDE w:val="0"/>
        <w:autoSpaceDN w:val="0"/>
        <w:adjustRightInd w:val="0"/>
        <w:spacing w:line="560" w:lineRule="atLeast"/>
        <w:ind w:right="-36"/>
        <w:jc w:val="right"/>
        <w:rPr>
          <w:rFonts w:ascii="仿宋" w:eastAsia="仿宋" w:cs="仿宋" w:hint="eastAsia"/>
          <w:color w:val="000000"/>
          <w:kern w:val="0"/>
          <w:sz w:val="32"/>
          <w:szCs w:val="32"/>
          <w:lang w:val="zh-CN"/>
        </w:rPr>
      </w:pPr>
    </w:p>
    <w:p w:rsidR="00A676D7" w:rsidRDefault="00A676D7" w:rsidP="00A676D7">
      <w:pPr>
        <w:autoSpaceDE w:val="0"/>
        <w:autoSpaceDN w:val="0"/>
        <w:adjustRightInd w:val="0"/>
        <w:spacing w:line="560" w:lineRule="atLeast"/>
        <w:ind w:right="-36"/>
        <w:jc w:val="right"/>
        <w:rPr>
          <w:rFonts w:ascii="仿宋" w:eastAsia="仿宋" w:cs="仿宋" w:hint="eastAsia"/>
          <w:color w:val="000000"/>
          <w:kern w:val="0"/>
          <w:sz w:val="32"/>
          <w:szCs w:val="32"/>
          <w:lang w:val="zh-CN"/>
        </w:rPr>
      </w:pPr>
    </w:p>
    <w:p w:rsidR="00A676D7" w:rsidRDefault="00A676D7" w:rsidP="00A676D7">
      <w:pPr>
        <w:autoSpaceDE w:val="0"/>
        <w:autoSpaceDN w:val="0"/>
        <w:adjustRightInd w:val="0"/>
        <w:spacing w:line="560" w:lineRule="atLeast"/>
        <w:ind w:right="-36"/>
        <w:jc w:val="right"/>
        <w:rPr>
          <w:rFonts w:ascii="仿宋" w:eastAsia="仿宋" w:cs="仿宋" w:hint="eastAsia"/>
          <w:color w:val="000000"/>
          <w:kern w:val="0"/>
          <w:sz w:val="32"/>
          <w:szCs w:val="32"/>
          <w:lang w:val="zh-CN"/>
        </w:rPr>
      </w:pPr>
    </w:p>
    <w:p w:rsidR="00A676D7" w:rsidRDefault="00A676D7" w:rsidP="00A676D7">
      <w:pPr>
        <w:autoSpaceDE w:val="0"/>
        <w:autoSpaceDN w:val="0"/>
        <w:adjustRightInd w:val="0"/>
        <w:spacing w:line="560" w:lineRule="atLeast"/>
        <w:ind w:right="-36"/>
        <w:jc w:val="right"/>
        <w:rPr>
          <w:rFonts w:ascii="仿宋" w:eastAsia="仿宋" w:cs="仿宋" w:hint="eastAsia"/>
          <w:color w:val="000000"/>
          <w:kern w:val="0"/>
          <w:sz w:val="32"/>
          <w:szCs w:val="32"/>
          <w:lang w:val="zh-CN"/>
        </w:rPr>
      </w:pPr>
    </w:p>
    <w:p w:rsidR="00A676D7" w:rsidRDefault="00A676D7" w:rsidP="00A676D7">
      <w:pPr>
        <w:autoSpaceDE w:val="0"/>
        <w:autoSpaceDN w:val="0"/>
        <w:adjustRightInd w:val="0"/>
        <w:spacing w:line="560" w:lineRule="atLeast"/>
        <w:ind w:right="-36"/>
        <w:jc w:val="right"/>
        <w:rPr>
          <w:rFonts w:ascii="仿宋" w:eastAsia="仿宋" w:cs="仿宋" w:hint="eastAsia"/>
          <w:color w:val="000000"/>
          <w:kern w:val="0"/>
          <w:sz w:val="32"/>
          <w:szCs w:val="32"/>
          <w:lang w:val="zh-CN"/>
        </w:rPr>
      </w:pPr>
    </w:p>
    <w:p w:rsidR="00A676D7" w:rsidRDefault="00A676D7" w:rsidP="00A676D7">
      <w:pPr>
        <w:autoSpaceDE w:val="0"/>
        <w:autoSpaceDN w:val="0"/>
        <w:adjustRightInd w:val="0"/>
        <w:spacing w:line="560" w:lineRule="atLeast"/>
        <w:ind w:right="-36"/>
        <w:jc w:val="right"/>
        <w:rPr>
          <w:rFonts w:ascii="仿宋" w:eastAsia="仿宋" w:cs="仿宋"/>
          <w:color w:val="000000"/>
          <w:kern w:val="0"/>
          <w:sz w:val="32"/>
          <w:szCs w:val="32"/>
          <w:lang w:val="zh-CN"/>
        </w:rPr>
      </w:pPr>
      <w:r>
        <w:rPr>
          <w:rFonts w:ascii="仿宋" w:eastAsia="仿宋" w:cs="仿宋"/>
          <w:color w:val="000000"/>
          <w:kern w:val="0"/>
          <w:sz w:val="32"/>
          <w:szCs w:val="32"/>
          <w:lang w:val="zh-CN"/>
        </w:rPr>
        <w:t xml:space="preserve"> </w:t>
      </w:r>
      <w:r>
        <w:rPr>
          <w:rFonts w:ascii="仿宋" w:eastAsia="仿宋" w:cs="仿宋" w:hint="eastAsia"/>
          <w:color w:val="000000"/>
          <w:kern w:val="0"/>
          <w:sz w:val="32"/>
          <w:szCs w:val="32"/>
          <w:lang w:val="zh-CN"/>
        </w:rPr>
        <w:t>淮安市清江浦区财政局</w:t>
      </w:r>
    </w:p>
    <w:p w:rsidR="00A676D7" w:rsidRDefault="00A676D7" w:rsidP="00A676D7">
      <w:pPr>
        <w:autoSpaceDE w:val="0"/>
        <w:autoSpaceDN w:val="0"/>
        <w:adjustRightInd w:val="0"/>
        <w:spacing w:line="560" w:lineRule="atLeast"/>
        <w:ind w:right="-36"/>
        <w:jc w:val="center"/>
        <w:rPr>
          <w:rFonts w:ascii="仿宋" w:eastAsia="仿宋" w:cs="仿宋"/>
          <w:color w:val="000000"/>
          <w:kern w:val="0"/>
          <w:sz w:val="32"/>
          <w:szCs w:val="32"/>
          <w:lang w:val="zh-CN"/>
        </w:rPr>
      </w:pPr>
      <w:r>
        <w:rPr>
          <w:rFonts w:ascii="仿宋" w:eastAsia="仿宋" w:cs="仿宋"/>
          <w:color w:val="000000"/>
          <w:kern w:val="0"/>
          <w:sz w:val="32"/>
          <w:szCs w:val="32"/>
          <w:lang w:val="zh-CN"/>
        </w:rPr>
        <w:t xml:space="preserve">                                  2025</w:t>
      </w:r>
      <w:r>
        <w:rPr>
          <w:rFonts w:ascii="仿宋" w:eastAsia="仿宋" w:cs="仿宋" w:hint="eastAsia"/>
          <w:color w:val="000000"/>
          <w:kern w:val="0"/>
          <w:sz w:val="32"/>
          <w:szCs w:val="32"/>
          <w:lang w:val="zh-CN"/>
        </w:rPr>
        <w:t>年</w:t>
      </w:r>
      <w:r>
        <w:rPr>
          <w:rFonts w:ascii="仿宋" w:eastAsia="仿宋" w:cs="仿宋"/>
          <w:color w:val="000000"/>
          <w:kern w:val="0"/>
          <w:sz w:val="32"/>
          <w:szCs w:val="32"/>
          <w:lang w:val="zh-CN"/>
        </w:rPr>
        <w:t>1</w:t>
      </w:r>
      <w:r>
        <w:rPr>
          <w:rFonts w:ascii="仿宋" w:eastAsia="仿宋" w:cs="仿宋" w:hint="eastAsia"/>
          <w:color w:val="000000"/>
          <w:kern w:val="0"/>
          <w:sz w:val="32"/>
          <w:szCs w:val="32"/>
          <w:lang w:val="zh-CN"/>
        </w:rPr>
        <w:t>月</w:t>
      </w:r>
      <w:r>
        <w:rPr>
          <w:rFonts w:ascii="仿宋" w:eastAsia="仿宋" w:cs="仿宋"/>
          <w:color w:val="000000"/>
          <w:kern w:val="0"/>
          <w:sz w:val="32"/>
          <w:szCs w:val="32"/>
          <w:lang w:val="zh-CN"/>
        </w:rPr>
        <w:t>2</w:t>
      </w:r>
      <w:r>
        <w:rPr>
          <w:rFonts w:ascii="仿宋" w:eastAsia="仿宋" w:cs="仿宋" w:hint="eastAsia"/>
          <w:color w:val="000000"/>
          <w:kern w:val="0"/>
          <w:sz w:val="32"/>
          <w:szCs w:val="32"/>
          <w:lang w:val="zh-CN"/>
        </w:rPr>
        <w:t>日</w:t>
      </w:r>
    </w:p>
    <w:p w:rsidR="009A1A7F" w:rsidRDefault="009A1A7F">
      <w:pPr>
        <w:rPr>
          <w:rFonts w:hint="eastAsia"/>
        </w:rPr>
      </w:pPr>
    </w:p>
    <w:sectPr w:rsidR="009A1A7F" w:rsidSect="006D6EBB">
      <w:footerReference w:type="default" r:id="rId6"/>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22A" w:rsidRDefault="00F5222A" w:rsidP="00A676D7">
      <w:r>
        <w:separator/>
      </w:r>
    </w:p>
  </w:endnote>
  <w:endnote w:type="continuationSeparator" w:id="1">
    <w:p w:rsidR="00F5222A" w:rsidRDefault="00F5222A" w:rsidP="00A676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3770"/>
      <w:docPartObj>
        <w:docPartGallery w:val="Page Numbers (Bottom of Page)"/>
        <w:docPartUnique/>
      </w:docPartObj>
    </w:sdtPr>
    <w:sdtContent>
      <w:p w:rsidR="00A676D7" w:rsidRDefault="00A676D7">
        <w:pPr>
          <w:pStyle w:val="a4"/>
          <w:jc w:val="center"/>
        </w:pPr>
        <w:fldSimple w:instr=" PAGE   \* MERGEFORMAT ">
          <w:r w:rsidRPr="00A676D7">
            <w:rPr>
              <w:noProof/>
              <w:lang w:val="zh-CN"/>
            </w:rPr>
            <w:t>2</w:t>
          </w:r>
        </w:fldSimple>
      </w:p>
    </w:sdtContent>
  </w:sdt>
  <w:p w:rsidR="00A676D7" w:rsidRDefault="00A676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22A" w:rsidRDefault="00F5222A" w:rsidP="00A676D7">
      <w:r>
        <w:separator/>
      </w:r>
    </w:p>
  </w:footnote>
  <w:footnote w:type="continuationSeparator" w:id="1">
    <w:p w:rsidR="00F5222A" w:rsidRDefault="00F5222A" w:rsidP="00A676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76D7"/>
    <w:rsid w:val="009A1A7F"/>
    <w:rsid w:val="00A13709"/>
    <w:rsid w:val="00A676D7"/>
    <w:rsid w:val="00F52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7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76D7"/>
    <w:rPr>
      <w:sz w:val="18"/>
      <w:szCs w:val="18"/>
    </w:rPr>
  </w:style>
  <w:style w:type="paragraph" w:styleId="a4">
    <w:name w:val="footer"/>
    <w:basedOn w:val="a"/>
    <w:link w:val="Char0"/>
    <w:uiPriority w:val="99"/>
    <w:unhideWhenUsed/>
    <w:rsid w:val="00A676D7"/>
    <w:pPr>
      <w:tabs>
        <w:tab w:val="center" w:pos="4153"/>
        <w:tab w:val="right" w:pos="8306"/>
      </w:tabs>
      <w:snapToGrid w:val="0"/>
      <w:jc w:val="left"/>
    </w:pPr>
    <w:rPr>
      <w:sz w:val="18"/>
      <w:szCs w:val="18"/>
    </w:rPr>
  </w:style>
  <w:style w:type="character" w:customStyle="1" w:styleId="Char0">
    <w:name w:val="页脚 Char"/>
    <w:basedOn w:val="a0"/>
    <w:link w:val="a4"/>
    <w:uiPriority w:val="99"/>
    <w:rsid w:val="00A676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94</Words>
  <Characters>538</Characters>
  <Application>Microsoft Office Word</Application>
  <DocSecurity>0</DocSecurity>
  <Lines>4</Lines>
  <Paragraphs>1</Paragraphs>
  <ScaleCrop>false</ScaleCrop>
  <Company>Microsoft</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cp:lastPrinted>2025-01-03T02:07:00Z</cp:lastPrinted>
  <dcterms:created xsi:type="dcterms:W3CDTF">2025-01-03T01:54:00Z</dcterms:created>
  <dcterms:modified xsi:type="dcterms:W3CDTF">2025-01-03T02:07:00Z</dcterms:modified>
</cp:coreProperties>
</file>