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20" w:lineRule="exact"/>
        <w:jc w:val="left"/>
        <w:rPr>
          <w:rFonts w:ascii="黑体" w:hAnsi="黑体" w:eastAsia="黑体"/>
          <w:b/>
          <w:color w:val="000000"/>
          <w:sz w:val="72"/>
          <w:szCs w:val="72"/>
        </w:rPr>
      </w:pPr>
    </w:p>
    <w:p>
      <w:pPr>
        <w:spacing w:line="1040" w:lineRule="exact"/>
        <w:jc w:val="center"/>
        <w:rPr>
          <w:rFonts w:ascii="黑体" w:hAnsi="黑体" w:eastAsia="黑体"/>
          <w:b/>
          <w:color w:val="000000"/>
          <w:sz w:val="72"/>
          <w:szCs w:val="72"/>
        </w:rPr>
      </w:pPr>
      <w:r>
        <w:rPr>
          <w:rFonts w:hint="eastAsia" w:ascii="黑体" w:hAnsi="黑体" w:eastAsia="黑体"/>
          <w:b/>
          <w:color w:val="000000"/>
          <w:sz w:val="72"/>
          <w:szCs w:val="72"/>
        </w:rPr>
        <w:t>淮安区政府采</w:t>
      </w:r>
      <w:bookmarkStart w:id="1" w:name="_GoBack"/>
      <w:bookmarkEnd w:id="1"/>
      <w:r>
        <w:rPr>
          <w:rFonts w:hint="eastAsia" w:ascii="黑体" w:hAnsi="黑体" w:eastAsia="黑体"/>
          <w:b/>
          <w:color w:val="000000"/>
          <w:sz w:val="72"/>
          <w:szCs w:val="72"/>
        </w:rPr>
        <w:t>购集中采购项目“全流程不见面交易”竞争性谈判文件</w:t>
      </w:r>
    </w:p>
    <w:p>
      <w:pPr>
        <w:ind w:firstLine="2862" w:firstLineChars="795"/>
        <w:jc w:val="left"/>
        <w:rPr>
          <w:rFonts w:ascii="宋体" w:hAnsi="宋体"/>
          <w:bCs/>
          <w:color w:val="000000"/>
          <w:sz w:val="36"/>
        </w:rPr>
      </w:pPr>
    </w:p>
    <w:p>
      <w:pPr>
        <w:ind w:firstLine="2862" w:firstLineChars="795"/>
        <w:jc w:val="left"/>
        <w:rPr>
          <w:rFonts w:ascii="宋体" w:hAnsi="宋体"/>
          <w:bCs/>
          <w:color w:val="000000"/>
          <w:sz w:val="36"/>
        </w:rPr>
      </w:pPr>
    </w:p>
    <w:p>
      <w:pPr>
        <w:ind w:firstLine="2862" w:firstLineChars="795"/>
        <w:jc w:val="left"/>
        <w:rPr>
          <w:rFonts w:ascii="宋体" w:hAnsi="宋体"/>
          <w:bCs/>
          <w:color w:val="000000"/>
          <w:sz w:val="36"/>
        </w:rPr>
      </w:pPr>
    </w:p>
    <w:p>
      <w:pPr>
        <w:spacing w:line="760" w:lineRule="exact"/>
        <w:jc w:val="center"/>
        <w:rPr>
          <w:rFonts w:hint="eastAsia" w:ascii="黑体" w:hAnsi="黑体" w:eastAsia="黑体"/>
          <w:b/>
          <w:color w:val="000000"/>
          <w:sz w:val="36"/>
          <w:szCs w:val="36"/>
          <w:lang w:eastAsia="zh-CN"/>
        </w:rPr>
      </w:pPr>
      <w:r>
        <w:rPr>
          <w:rFonts w:hint="eastAsia" w:ascii="黑体" w:hAnsi="黑体" w:eastAsia="黑体"/>
          <w:b/>
          <w:color w:val="000000"/>
          <w:sz w:val="36"/>
          <w:szCs w:val="36"/>
        </w:rPr>
        <w:t>项目名称:</w:t>
      </w:r>
      <w:r>
        <w:rPr>
          <w:rFonts w:hint="eastAsia" w:ascii="黑体" w:hAnsi="黑体" w:eastAsia="黑体"/>
          <w:b/>
          <w:color w:val="000000"/>
          <w:sz w:val="36"/>
          <w:szCs w:val="36"/>
          <w:lang w:eastAsia="zh-CN"/>
        </w:rPr>
        <w:t>淮安区人民检察院文书集中管理输出系统</w:t>
      </w:r>
    </w:p>
    <w:p>
      <w:pPr>
        <w:spacing w:line="760" w:lineRule="exact"/>
        <w:jc w:val="left"/>
        <w:rPr>
          <w:rFonts w:ascii="黑体" w:hAnsi="黑体" w:eastAsia="黑体"/>
          <w:b/>
          <w:color w:val="000000"/>
          <w:sz w:val="36"/>
        </w:rPr>
      </w:pPr>
    </w:p>
    <w:p>
      <w:pPr>
        <w:spacing w:line="760" w:lineRule="exact"/>
        <w:jc w:val="left"/>
        <w:rPr>
          <w:rFonts w:ascii="黑体" w:hAnsi="黑体" w:eastAsia="黑体"/>
          <w:b/>
          <w:color w:val="000000"/>
          <w:sz w:val="36"/>
        </w:rPr>
      </w:pPr>
    </w:p>
    <w:p>
      <w:pPr>
        <w:spacing w:line="760" w:lineRule="exact"/>
        <w:jc w:val="left"/>
        <w:rPr>
          <w:rFonts w:ascii="黑体" w:hAnsi="黑体" w:eastAsia="黑体"/>
          <w:b/>
          <w:color w:val="000000"/>
          <w:sz w:val="36"/>
        </w:rPr>
      </w:pPr>
    </w:p>
    <w:p>
      <w:pPr>
        <w:spacing w:line="760" w:lineRule="exact"/>
        <w:jc w:val="center"/>
        <w:rPr>
          <w:rFonts w:hint="eastAsia" w:ascii="黑体" w:hAnsi="黑体" w:eastAsia="黑体"/>
          <w:b/>
          <w:color w:val="000000"/>
          <w:sz w:val="36"/>
          <w:lang w:eastAsia="zh-CN"/>
        </w:rPr>
      </w:pPr>
      <w:r>
        <w:rPr>
          <w:rFonts w:hint="eastAsia" w:ascii="黑体" w:hAnsi="黑体" w:eastAsia="黑体"/>
          <w:b/>
          <w:color w:val="000000"/>
          <w:sz w:val="36"/>
        </w:rPr>
        <w:t>项目编号:</w:t>
      </w:r>
      <w:r>
        <w:rPr>
          <w:rFonts w:hint="eastAsia" w:ascii="黑体" w:hAnsi="黑体" w:eastAsia="黑体"/>
          <w:b/>
          <w:color w:val="000000" w:themeColor="text1"/>
          <w:sz w:val="36"/>
          <w:lang w:eastAsia="zh-CN"/>
        </w:rPr>
        <w:t>HAZC-2023060038-001-HA</w:t>
      </w:r>
    </w:p>
    <w:p>
      <w:pPr>
        <w:jc w:val="left"/>
        <w:rPr>
          <w:rFonts w:ascii="黑体" w:hAnsi="黑体" w:eastAsia="黑体"/>
          <w:b/>
          <w:color w:val="000000"/>
          <w:sz w:val="32"/>
        </w:rPr>
      </w:pPr>
    </w:p>
    <w:p>
      <w:pPr>
        <w:jc w:val="left"/>
        <w:rPr>
          <w:rFonts w:ascii="黑体" w:hAnsi="黑体" w:eastAsia="黑体"/>
          <w:b/>
          <w:color w:val="000000"/>
          <w:sz w:val="32"/>
        </w:rPr>
      </w:pPr>
    </w:p>
    <w:p>
      <w:pPr>
        <w:jc w:val="left"/>
        <w:rPr>
          <w:rFonts w:ascii="黑体" w:hAnsi="黑体" w:eastAsia="黑体"/>
          <w:b/>
          <w:color w:val="000000"/>
          <w:sz w:val="32"/>
        </w:rPr>
      </w:pPr>
    </w:p>
    <w:p>
      <w:pPr>
        <w:jc w:val="center"/>
        <w:rPr>
          <w:rFonts w:ascii="黑体" w:hAnsi="黑体" w:eastAsia="黑体"/>
          <w:b/>
          <w:color w:val="000000"/>
          <w:sz w:val="36"/>
          <w:szCs w:val="36"/>
          <w:u w:val="single"/>
        </w:rPr>
      </w:pPr>
      <w:r>
        <w:rPr>
          <w:rFonts w:hint="eastAsia" w:ascii="黑体" w:hAnsi="黑体" w:eastAsia="黑体"/>
          <w:b/>
          <w:color w:val="000000"/>
          <w:sz w:val="36"/>
          <w:szCs w:val="36"/>
        </w:rPr>
        <w:t>淮安市公共资源交易中心淮安分中心</w:t>
      </w:r>
    </w:p>
    <w:p>
      <w:pPr>
        <w:tabs>
          <w:tab w:val="center" w:pos="5215"/>
        </w:tabs>
        <w:jc w:val="center"/>
        <w:rPr>
          <w:rFonts w:ascii="黑体" w:hAnsi="黑体" w:eastAsia="黑体"/>
          <w:b/>
          <w:color w:val="000000"/>
          <w:sz w:val="36"/>
          <w:szCs w:val="36"/>
        </w:rPr>
      </w:pPr>
      <w:r>
        <w:rPr>
          <w:rFonts w:hint="eastAsia" w:ascii="黑体" w:hAnsi="黑体" w:eastAsia="黑体"/>
          <w:b/>
          <w:color w:val="000000"/>
          <w:sz w:val="36"/>
          <w:szCs w:val="36"/>
        </w:rPr>
        <w:t>二0二</w:t>
      </w:r>
      <w:r>
        <w:rPr>
          <w:rFonts w:hint="eastAsia" w:ascii="黑体" w:hAnsi="黑体" w:eastAsia="黑体"/>
          <w:b/>
          <w:color w:val="000000"/>
          <w:sz w:val="36"/>
          <w:szCs w:val="36"/>
          <w:lang w:eastAsia="zh-CN"/>
        </w:rPr>
        <w:t>三</w:t>
      </w:r>
      <w:r>
        <w:rPr>
          <w:rFonts w:hint="eastAsia" w:ascii="黑体" w:hAnsi="黑体" w:eastAsia="黑体"/>
          <w:b/>
          <w:color w:val="000000"/>
          <w:sz w:val="36"/>
          <w:szCs w:val="36"/>
        </w:rPr>
        <w:t>年</w:t>
      </w:r>
      <w:r>
        <w:rPr>
          <w:rFonts w:hint="eastAsia" w:ascii="黑体" w:hAnsi="黑体" w:eastAsia="黑体"/>
          <w:b/>
          <w:color w:val="000000"/>
          <w:sz w:val="36"/>
          <w:szCs w:val="36"/>
          <w:lang w:eastAsia="zh-CN"/>
        </w:rPr>
        <w:t>七月二十四</w:t>
      </w:r>
      <w:r>
        <w:rPr>
          <w:rFonts w:hint="eastAsia" w:ascii="黑体" w:hAnsi="黑体" w:eastAsia="黑体"/>
          <w:b/>
          <w:color w:val="000000"/>
          <w:sz w:val="36"/>
          <w:szCs w:val="36"/>
        </w:rPr>
        <w:t>日</w:t>
      </w:r>
    </w:p>
    <w:p>
      <w:pPr>
        <w:spacing w:line="520" w:lineRule="exact"/>
        <w:ind w:firstLine="3054" w:firstLineChars="845"/>
        <w:rPr>
          <w:rFonts w:hint="eastAsia" w:ascii="仿宋" w:hAnsi="仿宋" w:eastAsia="仿宋"/>
          <w:b/>
          <w:bCs/>
          <w:color w:val="000000"/>
          <w:sz w:val="36"/>
          <w:szCs w:val="36"/>
        </w:rPr>
      </w:pPr>
    </w:p>
    <w:p>
      <w:pPr>
        <w:spacing w:line="520" w:lineRule="exact"/>
        <w:ind w:firstLine="3054" w:firstLineChars="845"/>
        <w:rPr>
          <w:rFonts w:hint="eastAsia" w:ascii="仿宋" w:hAnsi="仿宋" w:eastAsia="仿宋"/>
          <w:b/>
          <w:bCs/>
          <w:color w:val="000000"/>
          <w:sz w:val="36"/>
          <w:szCs w:val="36"/>
        </w:rPr>
      </w:pPr>
    </w:p>
    <w:p>
      <w:pPr>
        <w:spacing w:line="520" w:lineRule="exact"/>
        <w:ind w:firstLine="3054" w:firstLineChars="845"/>
        <w:rPr>
          <w:rFonts w:ascii="仿宋" w:hAnsi="仿宋" w:eastAsia="仿宋"/>
          <w:b/>
          <w:bCs/>
          <w:color w:val="000000"/>
          <w:sz w:val="36"/>
          <w:szCs w:val="36"/>
        </w:rPr>
      </w:pPr>
      <w:r>
        <w:rPr>
          <w:rFonts w:hint="eastAsia" w:ascii="仿宋" w:hAnsi="仿宋" w:eastAsia="仿宋"/>
          <w:b/>
          <w:bCs/>
          <w:color w:val="000000"/>
          <w:sz w:val="36"/>
          <w:szCs w:val="36"/>
        </w:rPr>
        <w:t>第一章   谈判邀请</w:t>
      </w:r>
    </w:p>
    <w:p>
      <w:pPr>
        <w:spacing w:line="520" w:lineRule="exact"/>
        <w:ind w:firstLine="560" w:firstLineChars="200"/>
        <w:rPr>
          <w:rFonts w:ascii="仿宋" w:hAnsi="仿宋" w:eastAsia="仿宋"/>
          <w:color w:val="000000"/>
          <w:sz w:val="28"/>
        </w:rPr>
      </w:pPr>
      <w:bookmarkStart w:id="0" w:name="OLE_LINK2"/>
      <w:r>
        <w:rPr>
          <w:rFonts w:hint="eastAsia" w:ascii="仿宋" w:hAnsi="仿宋" w:eastAsia="仿宋"/>
          <w:color w:val="000000"/>
          <w:sz w:val="28"/>
        </w:rPr>
        <w:t>受</w:t>
      </w:r>
      <w:r>
        <w:rPr>
          <w:rFonts w:hint="eastAsia" w:ascii="仿宋" w:hAnsi="仿宋" w:eastAsia="仿宋"/>
          <w:color w:val="000000"/>
          <w:sz w:val="28"/>
          <w:lang w:eastAsia="zh-CN"/>
        </w:rPr>
        <w:t>淮安市淮安区人民检察院</w:t>
      </w:r>
      <w:r>
        <w:rPr>
          <w:rFonts w:hint="eastAsia" w:ascii="仿宋" w:hAnsi="仿宋" w:eastAsia="仿宋"/>
          <w:color w:val="000000"/>
          <w:sz w:val="28"/>
        </w:rPr>
        <w:t>的委托，淮安市公共资源交易中心淮安分中心就</w:t>
      </w:r>
      <w:r>
        <w:rPr>
          <w:rFonts w:hint="eastAsia" w:ascii="仿宋" w:hAnsi="仿宋" w:eastAsia="仿宋"/>
          <w:color w:val="000000"/>
          <w:sz w:val="28"/>
          <w:szCs w:val="28"/>
          <w:lang w:eastAsia="zh-CN"/>
        </w:rPr>
        <w:t>淮安区人民检察院文书集中管理输出系统</w:t>
      </w:r>
      <w:r>
        <w:rPr>
          <w:rFonts w:hint="eastAsia" w:ascii="仿宋" w:hAnsi="仿宋" w:eastAsia="仿宋"/>
          <w:color w:val="000000"/>
          <w:sz w:val="28"/>
          <w:szCs w:val="28"/>
        </w:rPr>
        <w:t>项目</w:t>
      </w:r>
      <w:r>
        <w:rPr>
          <w:rFonts w:hint="eastAsia" w:ascii="仿宋" w:hAnsi="仿宋" w:eastAsia="仿宋"/>
          <w:color w:val="000000"/>
          <w:sz w:val="28"/>
        </w:rPr>
        <w:t>进行“全流程不见面交易”采购，现邀请</w:t>
      </w:r>
      <w:r>
        <w:rPr>
          <w:rFonts w:hint="eastAsia" w:ascii="仿宋" w:hAnsi="仿宋" w:eastAsia="仿宋"/>
          <w:color w:val="000000"/>
          <w:sz w:val="28"/>
          <w:szCs w:val="28"/>
        </w:rPr>
        <w:t>符合条件的</w:t>
      </w:r>
      <w:r>
        <w:rPr>
          <w:rFonts w:hint="eastAsia" w:ascii="仿宋" w:hAnsi="仿宋" w:eastAsia="仿宋"/>
          <w:color w:val="000000"/>
          <w:sz w:val="28"/>
        </w:rPr>
        <w:t>供应商参加谈判。</w:t>
      </w:r>
    </w:p>
    <w:p>
      <w:pPr>
        <w:spacing w:line="500" w:lineRule="exact"/>
        <w:ind w:left="1" w:firstLine="537" w:firstLineChars="192"/>
        <w:rPr>
          <w:rFonts w:ascii="仿宋" w:hAnsi="仿宋" w:eastAsia="仿宋"/>
          <w:sz w:val="28"/>
          <w:szCs w:val="28"/>
        </w:rPr>
      </w:pPr>
      <w:r>
        <w:rPr>
          <w:rFonts w:hint="eastAsia" w:ascii="仿宋" w:hAnsi="仿宋" w:eastAsia="仿宋"/>
          <w:sz w:val="28"/>
          <w:szCs w:val="28"/>
        </w:rPr>
        <w:t>项目概况:</w:t>
      </w:r>
      <w:r>
        <w:rPr>
          <w:rFonts w:hint="eastAsia" w:ascii="仿宋" w:hAnsi="仿宋" w:eastAsia="仿宋"/>
          <w:color w:val="000000"/>
          <w:sz w:val="28"/>
          <w:szCs w:val="28"/>
          <w:lang w:eastAsia="zh-CN"/>
        </w:rPr>
        <w:t>淮安市淮安区人民检察院</w:t>
      </w:r>
      <w:r>
        <w:rPr>
          <w:rFonts w:hint="eastAsia" w:ascii="仿宋" w:hAnsi="仿宋" w:eastAsia="仿宋"/>
          <w:sz w:val="28"/>
          <w:szCs w:val="28"/>
          <w:lang w:eastAsia="zh-CN"/>
        </w:rPr>
        <w:t>文书集中管理输出系统</w:t>
      </w:r>
      <w:r>
        <w:rPr>
          <w:rFonts w:hint="eastAsia" w:ascii="仿宋" w:hAnsi="仿宋" w:eastAsia="仿宋"/>
          <w:sz w:val="28"/>
          <w:szCs w:val="28"/>
        </w:rPr>
        <w:t>谈判项目的潜在供应商应在淮安市公共资源交易网（http://ggzy.huaian.gov.cn/）、淮安市政府采购网（http://czj.huaian.gov.cn/col/13924_326175/index.html）自行免费下载采购文件，并于</w:t>
      </w:r>
      <w:r>
        <w:rPr>
          <w:rFonts w:hint="eastAsia" w:ascii="仿宋" w:hAnsi="仿宋" w:eastAsia="仿宋"/>
          <w:color w:val="000000" w:themeColor="text1"/>
          <w:sz w:val="28"/>
          <w:szCs w:val="28"/>
        </w:rPr>
        <w:t>202</w:t>
      </w: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rPr>
        <w:t>年</w:t>
      </w:r>
      <w:r>
        <w:rPr>
          <w:rFonts w:hint="eastAsia" w:ascii="仿宋" w:hAnsi="仿宋" w:eastAsia="仿宋"/>
          <w:color w:val="000000" w:themeColor="text1"/>
          <w:sz w:val="28"/>
          <w:szCs w:val="28"/>
          <w:lang w:val="en-US" w:eastAsia="zh-CN"/>
        </w:rPr>
        <w:t>7</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28</w:t>
      </w:r>
      <w:r>
        <w:rPr>
          <w:rFonts w:hint="eastAsia" w:ascii="仿宋" w:hAnsi="仿宋" w:eastAsia="仿宋"/>
          <w:color w:val="000000" w:themeColor="text1"/>
          <w:sz w:val="28"/>
          <w:szCs w:val="28"/>
        </w:rPr>
        <w:t>日09点 00 分</w:t>
      </w:r>
      <w:r>
        <w:rPr>
          <w:rFonts w:hint="eastAsia" w:ascii="仿宋" w:hAnsi="仿宋" w:eastAsia="仿宋"/>
          <w:sz w:val="28"/>
          <w:szCs w:val="28"/>
        </w:rPr>
        <w:t>（北京时间）前提交响应文件。</w:t>
      </w:r>
    </w:p>
    <w:p>
      <w:pPr>
        <w:spacing w:line="500" w:lineRule="exact"/>
        <w:ind w:firstLine="565" w:firstLineChars="202"/>
        <w:rPr>
          <w:rFonts w:ascii="仿宋" w:hAnsi="仿宋" w:eastAsia="仿宋"/>
          <w:color w:val="000000"/>
          <w:sz w:val="28"/>
          <w:szCs w:val="28"/>
        </w:rPr>
      </w:pPr>
      <w:r>
        <w:rPr>
          <w:rFonts w:hint="eastAsia" w:ascii="仿宋" w:hAnsi="仿宋" w:eastAsia="仿宋"/>
          <w:color w:val="000000"/>
          <w:sz w:val="28"/>
          <w:szCs w:val="28"/>
        </w:rPr>
        <w:t>一、项目基本情况</w:t>
      </w:r>
    </w:p>
    <w:p>
      <w:pPr>
        <w:spacing w:line="500" w:lineRule="exact"/>
        <w:ind w:firstLine="565" w:firstLineChars="202"/>
        <w:rPr>
          <w:rFonts w:hint="eastAsia" w:ascii="仿宋" w:hAnsi="仿宋" w:eastAsia="仿宋"/>
          <w:color w:val="C00000"/>
          <w:sz w:val="28"/>
          <w:szCs w:val="28"/>
          <w:lang w:eastAsia="zh-CN"/>
        </w:rPr>
      </w:pPr>
      <w:r>
        <w:rPr>
          <w:rFonts w:hint="eastAsia" w:ascii="仿宋" w:hAnsi="仿宋" w:eastAsia="仿宋"/>
          <w:color w:val="000000"/>
          <w:sz w:val="28"/>
          <w:szCs w:val="28"/>
        </w:rPr>
        <w:t xml:space="preserve">（一）项目编号: </w:t>
      </w:r>
      <w:r>
        <w:rPr>
          <w:rFonts w:hint="eastAsia" w:ascii="仿宋" w:hAnsi="仿宋" w:eastAsia="仿宋"/>
          <w:color w:val="000000" w:themeColor="text1"/>
          <w:sz w:val="28"/>
          <w:szCs w:val="28"/>
          <w:lang w:eastAsia="zh-CN"/>
        </w:rPr>
        <w:t>HAZC-2023060038-001-HA</w:t>
      </w:r>
    </w:p>
    <w:p>
      <w:pPr>
        <w:spacing w:line="5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 xml:space="preserve">（二）项目名称: </w:t>
      </w:r>
      <w:r>
        <w:rPr>
          <w:rFonts w:hint="eastAsia" w:ascii="仿宋" w:hAnsi="仿宋" w:eastAsia="仿宋"/>
          <w:color w:val="000000"/>
          <w:sz w:val="28"/>
          <w:szCs w:val="28"/>
          <w:lang w:eastAsia="zh-CN"/>
        </w:rPr>
        <w:t>淮安区人民检察院文书集中管理输出系统</w:t>
      </w:r>
    </w:p>
    <w:p>
      <w:pPr>
        <w:spacing w:line="500" w:lineRule="exact"/>
        <w:ind w:firstLine="565" w:firstLineChars="202"/>
        <w:rPr>
          <w:rFonts w:ascii="仿宋" w:hAnsi="仿宋" w:eastAsia="仿宋"/>
          <w:b/>
          <w:color w:val="000000"/>
          <w:sz w:val="28"/>
          <w:szCs w:val="28"/>
        </w:rPr>
      </w:pPr>
      <w:r>
        <w:rPr>
          <w:rFonts w:hint="eastAsia" w:ascii="仿宋" w:hAnsi="仿宋" w:eastAsia="仿宋"/>
          <w:bCs/>
          <w:color w:val="000000"/>
          <w:sz w:val="28"/>
        </w:rPr>
        <w:t>（三）</w:t>
      </w:r>
      <w:r>
        <w:rPr>
          <w:rFonts w:hint="eastAsia" w:ascii="仿宋" w:hAnsi="仿宋" w:eastAsia="仿宋"/>
          <w:color w:val="000000"/>
          <w:sz w:val="28"/>
          <w:szCs w:val="28"/>
        </w:rPr>
        <w:t>预算金额:</w:t>
      </w:r>
      <w:r>
        <w:rPr>
          <w:rFonts w:hint="eastAsia" w:ascii="仿宋" w:hAnsi="仿宋" w:eastAsia="仿宋"/>
          <w:b/>
          <w:color w:val="000000"/>
          <w:sz w:val="28"/>
          <w:szCs w:val="28"/>
          <w:u w:val="single"/>
          <w:lang w:val="en-US" w:eastAsia="zh-CN"/>
        </w:rPr>
        <w:t>67</w:t>
      </w:r>
      <w:r>
        <w:rPr>
          <w:rFonts w:hint="eastAsia" w:ascii="仿宋" w:hAnsi="仿宋" w:eastAsia="仿宋"/>
          <w:b/>
          <w:color w:val="000000"/>
          <w:sz w:val="28"/>
          <w:szCs w:val="28"/>
        </w:rPr>
        <w:t>万元</w:t>
      </w:r>
    </w:p>
    <w:p>
      <w:pPr>
        <w:spacing w:line="500" w:lineRule="exact"/>
        <w:ind w:firstLine="565" w:firstLineChars="202"/>
        <w:rPr>
          <w:rFonts w:ascii="仿宋" w:hAnsi="仿宋" w:eastAsia="仿宋"/>
          <w:color w:val="000000"/>
          <w:sz w:val="28"/>
          <w:szCs w:val="28"/>
        </w:rPr>
      </w:pPr>
      <w:r>
        <w:rPr>
          <w:rFonts w:hint="eastAsia" w:ascii="仿宋" w:hAnsi="仿宋" w:eastAsia="仿宋"/>
          <w:color w:val="000000"/>
          <w:sz w:val="28"/>
          <w:szCs w:val="28"/>
        </w:rPr>
        <w:t>（四）最高限价:</w:t>
      </w:r>
      <w:r>
        <w:rPr>
          <w:rFonts w:hint="eastAsia" w:ascii="仿宋" w:hAnsi="仿宋" w:eastAsia="仿宋"/>
          <w:b/>
          <w:color w:val="000000"/>
          <w:sz w:val="28"/>
          <w:szCs w:val="28"/>
        </w:rPr>
        <w:t>无</w:t>
      </w:r>
    </w:p>
    <w:p>
      <w:pPr>
        <w:spacing w:line="500" w:lineRule="exact"/>
        <w:ind w:firstLine="565" w:firstLineChars="202"/>
        <w:rPr>
          <w:rFonts w:ascii="仿宋" w:hAnsi="仿宋" w:eastAsia="仿宋"/>
          <w:color w:val="000000"/>
          <w:sz w:val="28"/>
          <w:szCs w:val="28"/>
        </w:rPr>
      </w:pPr>
      <w:r>
        <w:rPr>
          <w:rFonts w:hint="eastAsia" w:ascii="仿宋" w:hAnsi="仿宋" w:eastAsia="仿宋"/>
          <w:color w:val="000000"/>
          <w:sz w:val="28"/>
          <w:szCs w:val="28"/>
        </w:rPr>
        <w:t>（五）采购需求: 文书集中管理输出系统，详见谈判文件第五章。</w:t>
      </w:r>
    </w:p>
    <w:p>
      <w:pPr>
        <w:spacing w:line="500" w:lineRule="exact"/>
        <w:ind w:firstLine="565" w:firstLineChars="202"/>
        <w:rPr>
          <w:rFonts w:ascii="仿宋" w:hAnsi="仿宋" w:eastAsia="仿宋"/>
          <w:color w:val="C00000"/>
          <w:sz w:val="28"/>
          <w:szCs w:val="28"/>
        </w:rPr>
      </w:pPr>
      <w:r>
        <w:rPr>
          <w:rFonts w:hint="eastAsia" w:ascii="仿宋" w:hAnsi="仿宋" w:eastAsia="仿宋"/>
          <w:color w:val="000000" w:themeColor="text1"/>
          <w:sz w:val="28"/>
          <w:szCs w:val="28"/>
        </w:rPr>
        <w:t xml:space="preserve">（六）合同履行期限:合同签订后 </w:t>
      </w:r>
      <w:r>
        <w:rPr>
          <w:rFonts w:hint="eastAsia" w:ascii="仿宋" w:hAnsi="仿宋" w:eastAsia="仿宋"/>
          <w:color w:val="000000" w:themeColor="text1"/>
          <w:sz w:val="28"/>
          <w:szCs w:val="28"/>
          <w:lang w:val="en-US" w:eastAsia="zh-CN"/>
        </w:rPr>
        <w:t>90</w:t>
      </w:r>
      <w:r>
        <w:rPr>
          <w:rFonts w:hint="eastAsia" w:ascii="仿宋" w:hAnsi="仿宋" w:eastAsia="仿宋"/>
          <w:color w:val="000000" w:themeColor="text1"/>
          <w:sz w:val="28"/>
          <w:szCs w:val="28"/>
        </w:rPr>
        <w:t>日</w:t>
      </w:r>
      <w:r>
        <w:rPr>
          <w:rFonts w:hint="eastAsia" w:ascii="仿宋" w:hAnsi="仿宋" w:eastAsia="仿宋"/>
          <w:sz w:val="28"/>
          <w:szCs w:val="28"/>
        </w:rPr>
        <w:t>内供货安装调试到位。</w:t>
      </w:r>
    </w:p>
    <w:p>
      <w:pPr>
        <w:spacing w:line="500" w:lineRule="exact"/>
        <w:ind w:firstLine="565" w:firstLineChars="202"/>
        <w:rPr>
          <w:rFonts w:ascii="仿宋" w:hAnsi="仿宋" w:eastAsia="仿宋"/>
          <w:color w:val="000000"/>
          <w:sz w:val="28"/>
          <w:szCs w:val="28"/>
        </w:rPr>
      </w:pPr>
      <w:r>
        <w:rPr>
          <w:rFonts w:hint="eastAsia" w:ascii="仿宋" w:hAnsi="仿宋" w:eastAsia="仿宋"/>
          <w:color w:val="000000"/>
          <w:sz w:val="28"/>
          <w:szCs w:val="28"/>
        </w:rPr>
        <w:t>（七）</w:t>
      </w:r>
      <w:r>
        <w:rPr>
          <w:rFonts w:hint="eastAsia" w:ascii="仿宋" w:hAnsi="仿宋" w:eastAsia="仿宋"/>
          <w:sz w:val="28"/>
          <w:szCs w:val="28"/>
        </w:rPr>
        <w:t>本项目（□是</w:t>
      </w:r>
      <w:r>
        <w:rPr>
          <w:rFonts w:ascii="宋体" w:hAnsi="宋体" w:cs="Arial"/>
          <w:color w:val="333333"/>
          <w:sz w:val="22"/>
          <w:szCs w:val="22"/>
          <w:bdr w:val="single" w:color="auto" w:sz="4" w:space="0"/>
        </w:rPr>
        <w:t>√</w:t>
      </w:r>
      <w:r>
        <w:rPr>
          <w:rFonts w:hint="eastAsia" w:ascii="仿宋" w:hAnsi="仿宋" w:eastAsia="仿宋"/>
          <w:sz w:val="28"/>
          <w:szCs w:val="28"/>
        </w:rPr>
        <w:t>否）接受联合体</w:t>
      </w:r>
      <w:r>
        <w:rPr>
          <w:rFonts w:hint="eastAsia" w:ascii="仿宋" w:hAnsi="仿宋" w:eastAsia="仿宋"/>
          <w:color w:val="000000"/>
          <w:sz w:val="28"/>
          <w:szCs w:val="28"/>
        </w:rPr>
        <w:t>谈判。</w:t>
      </w:r>
    </w:p>
    <w:p>
      <w:pPr>
        <w:spacing w:line="520" w:lineRule="exact"/>
        <w:ind w:firstLine="565" w:firstLineChars="202"/>
        <w:rPr>
          <w:rFonts w:ascii="仿宋" w:hAnsi="仿宋" w:eastAsia="仿宋"/>
          <w:color w:val="000000" w:themeColor="text1"/>
          <w:sz w:val="28"/>
          <w:szCs w:val="28"/>
        </w:rPr>
      </w:pPr>
      <w:r>
        <w:rPr>
          <w:rFonts w:hint="eastAsia" w:ascii="仿宋" w:hAnsi="仿宋" w:eastAsia="仿宋"/>
          <w:color w:val="000000" w:themeColor="text1"/>
          <w:sz w:val="28"/>
          <w:szCs w:val="28"/>
        </w:rPr>
        <w:t>（八）本项目采购标的对应的中小企业划分标准所属行业为</w:t>
      </w:r>
      <w:r>
        <w:rPr>
          <w:rFonts w:hint="eastAsia" w:ascii="仿宋" w:hAnsi="仿宋" w:eastAsia="仿宋"/>
          <w:color w:val="000000" w:themeColor="text1"/>
          <w:sz w:val="28"/>
          <w:szCs w:val="28"/>
          <w:u w:val="single"/>
        </w:rPr>
        <w:t>软件和信息技术服务业</w:t>
      </w:r>
      <w:r>
        <w:rPr>
          <w:rFonts w:hint="eastAsia" w:ascii="仿宋" w:hAnsi="仿宋" w:eastAsia="仿宋"/>
          <w:color w:val="000000" w:themeColor="text1"/>
          <w:sz w:val="28"/>
          <w:szCs w:val="28"/>
        </w:rPr>
        <w:t>。</w:t>
      </w:r>
    </w:p>
    <w:p>
      <w:pPr>
        <w:spacing w:line="500" w:lineRule="exact"/>
        <w:ind w:left="141" w:leftChars="67" w:right="183" w:rightChars="87" w:firstLine="422" w:firstLineChars="151"/>
        <w:rPr>
          <w:rFonts w:ascii="仿宋" w:hAnsi="仿宋" w:eastAsia="仿宋"/>
          <w:color w:val="000000"/>
          <w:sz w:val="28"/>
          <w:szCs w:val="28"/>
        </w:rPr>
      </w:pPr>
      <w:r>
        <w:rPr>
          <w:rFonts w:hint="eastAsia" w:ascii="仿宋" w:hAnsi="仿宋" w:eastAsia="仿宋"/>
          <w:color w:val="000000"/>
          <w:sz w:val="28"/>
          <w:szCs w:val="28"/>
        </w:rPr>
        <w:t>二、申请人的资格要求:</w:t>
      </w:r>
    </w:p>
    <w:p>
      <w:pPr>
        <w:spacing w:line="500" w:lineRule="exact"/>
        <w:ind w:firstLine="560" w:firstLineChars="200"/>
        <w:rPr>
          <w:rFonts w:ascii="仿宋" w:hAnsi="仿宋" w:eastAsia="仿宋"/>
          <w:b/>
          <w:color w:val="000000"/>
          <w:sz w:val="28"/>
          <w:szCs w:val="28"/>
        </w:rPr>
      </w:pPr>
      <w:r>
        <w:rPr>
          <w:rFonts w:hint="eastAsia" w:ascii="仿宋" w:hAnsi="仿宋" w:eastAsia="仿宋"/>
          <w:color w:val="000000"/>
          <w:sz w:val="28"/>
          <w:szCs w:val="28"/>
        </w:rPr>
        <w:t>（一）</w:t>
      </w:r>
      <w:r>
        <w:rPr>
          <w:rFonts w:hint="eastAsia" w:ascii="仿宋" w:hAnsi="仿宋" w:eastAsia="仿宋"/>
          <w:sz w:val="28"/>
          <w:szCs w:val="28"/>
        </w:rPr>
        <w:t>符合《中华人民共和国政府采购法》第二十二条规定</w:t>
      </w:r>
      <w:r>
        <w:rPr>
          <w:rFonts w:hint="eastAsia" w:ascii="仿宋" w:hAnsi="仿宋" w:eastAsia="仿宋"/>
          <w:color w:val="000000"/>
          <w:sz w:val="28"/>
          <w:szCs w:val="28"/>
        </w:rPr>
        <w:t>；</w:t>
      </w:r>
    </w:p>
    <w:p>
      <w:pPr>
        <w:autoSpaceDE w:val="0"/>
        <w:autoSpaceDN w:val="0"/>
        <w:adjustRightIn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（二）落实政府采购政策需满足的资格要求:</w:t>
      </w:r>
    </w:p>
    <w:p>
      <w:pPr>
        <w:autoSpaceDE w:val="0"/>
        <w:autoSpaceDN w:val="0"/>
        <w:adjustRightIn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本项目按照以下第</w:t>
      </w:r>
      <w:r>
        <w:rPr>
          <w:rFonts w:hint="eastAsia" w:ascii="仿宋" w:hAnsi="仿宋" w:eastAsia="仿宋"/>
          <w:color w:val="000000"/>
          <w:sz w:val="28"/>
          <w:szCs w:val="28"/>
          <w:u w:val="single"/>
          <w:lang w:val="en-US" w:eastAsia="zh-CN"/>
        </w:rPr>
        <w:t>1</w:t>
      </w:r>
      <w:r>
        <w:rPr>
          <w:rFonts w:hint="eastAsia" w:ascii="仿宋" w:hAnsi="仿宋" w:eastAsia="仿宋"/>
          <w:color w:val="000000"/>
          <w:sz w:val="28"/>
          <w:szCs w:val="28"/>
        </w:rPr>
        <w:t>种方式落实政府采购促进中小企业发展的要求：</w:t>
      </w:r>
    </w:p>
    <w:p>
      <w:pPr>
        <w:autoSpaceDE w:val="0"/>
        <w:autoSpaceDN w:val="0"/>
        <w:adjustRightIn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1、本项目为专门面向中小企业采购的项目。</w:t>
      </w:r>
    </w:p>
    <w:p>
      <w:pPr>
        <w:autoSpaceDE w:val="0"/>
        <w:autoSpaceDN w:val="0"/>
        <w:adjustRightIn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2、本项目通过以下第（）种方式预留部分采购份额采购中小企业服务：</w:t>
      </w:r>
    </w:p>
    <w:p>
      <w:pPr>
        <w:autoSpaceDE w:val="0"/>
        <w:autoSpaceDN w:val="0"/>
        <w:adjustRightIn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（1）本项目要求供应商以联合体形式参加，中小企业合同金额应当达到的比例为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%，其中小微企业所占比例应为</w:t>
      </w:r>
      <w:r>
        <w:rPr>
          <w:rFonts w:hint="eastAsia" w:ascii="仿宋" w:hAnsi="仿宋" w:eastAsia="仿宋"/>
          <w:color w:val="000000"/>
          <w:sz w:val="28"/>
          <w:szCs w:val="28"/>
          <w:u w:val="single"/>
        </w:rPr>
        <w:t>    </w:t>
      </w:r>
      <w:r>
        <w:rPr>
          <w:rFonts w:hint="eastAsia" w:ascii="仿宋" w:hAnsi="仿宋" w:eastAsia="仿宋"/>
          <w:color w:val="000000"/>
          <w:sz w:val="28"/>
          <w:szCs w:val="28"/>
        </w:rPr>
        <w:t>%（两项比例均应符合《政府采购促进中小企业发展管理办法》第八条规定）。</w:t>
      </w:r>
    </w:p>
    <w:p>
      <w:pPr>
        <w:autoSpaceDE w:val="0"/>
        <w:autoSpaceDN w:val="0"/>
        <w:adjustRightIn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（2）本项目要求供应商进行合同分包，中小企业合同金额应当达到的比例为</w:t>
      </w:r>
      <w:r>
        <w:rPr>
          <w:rFonts w:hint="eastAsia" w:ascii="仿宋" w:hAnsi="仿宋" w:eastAsia="仿宋"/>
          <w:color w:val="000000"/>
          <w:sz w:val="28"/>
          <w:szCs w:val="28"/>
          <w:u w:val="single"/>
        </w:rPr>
        <w:t>    </w:t>
      </w:r>
      <w:r>
        <w:rPr>
          <w:rFonts w:hint="eastAsia" w:ascii="仿宋" w:hAnsi="仿宋" w:eastAsia="仿宋"/>
          <w:color w:val="000000"/>
          <w:sz w:val="28"/>
          <w:szCs w:val="28"/>
        </w:rPr>
        <w:t>%，其中小微企业所占比例应为</w:t>
      </w:r>
      <w:r>
        <w:rPr>
          <w:rFonts w:hint="eastAsia" w:ascii="仿宋" w:hAnsi="仿宋" w:eastAsia="仿宋"/>
          <w:color w:val="000000"/>
          <w:sz w:val="28"/>
          <w:szCs w:val="28"/>
          <w:u w:val="single"/>
        </w:rPr>
        <w:t>    </w:t>
      </w:r>
      <w:r>
        <w:rPr>
          <w:rFonts w:hint="eastAsia" w:ascii="仿宋" w:hAnsi="仿宋" w:eastAsia="仿宋"/>
          <w:color w:val="000000"/>
          <w:sz w:val="28"/>
          <w:szCs w:val="28"/>
        </w:rPr>
        <w:t>%（两项比例均应符合《政府采购促进中小企业发展管理办法》第八条规定）。</w:t>
      </w:r>
    </w:p>
    <w:p>
      <w:pPr>
        <w:autoSpaceDE w:val="0"/>
        <w:autoSpaceDN w:val="0"/>
        <w:adjustRightIn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3、本项目为非预留份额的采购项目，对小微企业报价给予扣除，用扣除后的价格参加评审，具体详见第二章“供应商须知”第29.1项。</w:t>
      </w:r>
    </w:p>
    <w:p>
      <w:pPr>
        <w:autoSpaceDE w:val="0"/>
        <w:autoSpaceDN w:val="0"/>
        <w:adjustRightIn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注:监狱企业、残疾人福利性单位视同小微企业。</w:t>
      </w:r>
    </w:p>
    <w:p>
      <w:pPr>
        <w:numPr>
          <w:ilvl w:val="0"/>
          <w:numId w:val="4"/>
        </w:numPr>
        <w:spacing w:line="500" w:lineRule="exact"/>
        <w:ind w:firstLine="560" w:firstLineChars="200"/>
        <w:rPr>
          <w:rFonts w:hint="eastAsia"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本项目的特定资格要求：</w:t>
      </w:r>
      <w:r>
        <w:rPr>
          <w:rFonts w:hint="eastAsia" w:ascii="仿宋" w:hAnsi="仿宋" w:eastAsia="仿宋" w:cs="宋体"/>
          <w:color w:val="000000" w:themeColor="text1"/>
          <w:kern w:val="0"/>
          <w:sz w:val="28"/>
          <w:szCs w:val="28"/>
          <w:lang w:eastAsia="zh-CN"/>
        </w:rPr>
        <w:t>无</w:t>
      </w:r>
    </w:p>
    <w:p>
      <w:pPr>
        <w:numPr>
          <w:ilvl w:val="0"/>
          <w:numId w:val="0"/>
        </w:numPr>
        <w:spacing w:line="500" w:lineRule="exact"/>
        <w:ind w:firstLine="560" w:firstLineChars="200"/>
        <w:rPr>
          <w:rFonts w:ascii="仿宋" w:hAnsi="仿宋" w:eastAsia="仿宋"/>
          <w:color w:val="000000"/>
          <w:sz w:val="28"/>
          <w:szCs w:val="28"/>
        </w:rPr>
      </w:pPr>
      <w:r>
        <w:rPr>
          <w:rFonts w:hint="eastAsia" w:ascii="仿宋" w:hAnsi="仿宋" w:eastAsia="仿宋" w:cs="宋体"/>
          <w:color w:val="000000"/>
          <w:kern w:val="0"/>
          <w:sz w:val="28"/>
          <w:szCs w:val="28"/>
        </w:rPr>
        <w:t>（四）拒绝下述条件的供应商参加本次采购活动:</w:t>
      </w:r>
    </w:p>
    <w:p>
      <w:pPr>
        <w:autoSpaceDE w:val="0"/>
        <w:autoSpaceDN w:val="0"/>
        <w:adjustRightIn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1、供应商</w:t>
      </w:r>
      <w:r>
        <w:rPr>
          <w:rFonts w:ascii="仿宋" w:hAnsi="仿宋" w:eastAsia="仿宋"/>
          <w:color w:val="000000"/>
          <w:sz w:val="28"/>
          <w:szCs w:val="28"/>
        </w:rPr>
        <w:t>单位负责人为同一人或者存在直接控股、管理关系的不同供应商，不得</w:t>
      </w:r>
      <w:r>
        <w:rPr>
          <w:rFonts w:hint="eastAsia" w:ascii="仿宋" w:hAnsi="仿宋" w:eastAsia="仿宋"/>
          <w:color w:val="000000"/>
          <w:sz w:val="28"/>
          <w:szCs w:val="28"/>
        </w:rPr>
        <w:t>同时</w:t>
      </w:r>
      <w:r>
        <w:rPr>
          <w:rFonts w:ascii="仿宋" w:hAnsi="仿宋" w:eastAsia="仿宋"/>
          <w:color w:val="000000"/>
          <w:sz w:val="28"/>
          <w:szCs w:val="28"/>
        </w:rPr>
        <w:t>参加同一合同项下的政府采购活动。</w:t>
      </w:r>
    </w:p>
    <w:p>
      <w:pPr>
        <w:autoSpaceDE w:val="0"/>
        <w:autoSpaceDN w:val="0"/>
        <w:adjustRightInd w:val="0"/>
        <w:spacing w:line="500" w:lineRule="exact"/>
        <w:ind w:firstLine="560" w:firstLineChars="200"/>
        <w:rPr>
          <w:rFonts w:ascii="仿宋" w:hAnsi="仿宋" w:eastAsia="仿宋"/>
          <w:b/>
          <w:i/>
          <w:color w:val="000000"/>
          <w:sz w:val="28"/>
          <w:szCs w:val="28"/>
        </w:rPr>
      </w:pPr>
      <w:r>
        <w:rPr>
          <w:rFonts w:hint="eastAsia" w:ascii="仿宋" w:hAnsi="仿宋" w:eastAsia="仿宋"/>
          <w:color w:val="000000"/>
          <w:sz w:val="28"/>
          <w:szCs w:val="28"/>
        </w:rPr>
        <w:t>2、凡</w:t>
      </w:r>
      <w:r>
        <w:rPr>
          <w:rFonts w:ascii="仿宋" w:hAnsi="仿宋" w:eastAsia="仿宋"/>
          <w:color w:val="000000"/>
          <w:sz w:val="28"/>
          <w:szCs w:val="28"/>
        </w:rPr>
        <w:t>为采购项目提供整体设计、规范编制或者项目管理、监理、检测等服务的供应商，不得再参加</w:t>
      </w:r>
      <w:r>
        <w:rPr>
          <w:rFonts w:hint="eastAsia" w:ascii="仿宋" w:hAnsi="仿宋" w:eastAsia="仿宋"/>
          <w:color w:val="000000"/>
          <w:sz w:val="28"/>
          <w:szCs w:val="28"/>
        </w:rPr>
        <w:t>本</w:t>
      </w:r>
      <w:r>
        <w:rPr>
          <w:rFonts w:ascii="仿宋" w:hAnsi="仿宋" w:eastAsia="仿宋"/>
          <w:color w:val="000000"/>
          <w:sz w:val="28"/>
          <w:szCs w:val="28"/>
        </w:rPr>
        <w:t>项目的采购活动。</w:t>
      </w:r>
    </w:p>
    <w:p>
      <w:pPr>
        <w:autoSpaceDE w:val="0"/>
        <w:autoSpaceDN w:val="0"/>
        <w:adjustRightIn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3、供应商被“信用中国”网站、“中国政府采购网”列入失信被执行人、重大税收违法案件当事人名单、政府采购严重违法失信行为记录名单。</w:t>
      </w:r>
    </w:p>
    <w:p>
      <w:pPr>
        <w:autoSpaceDE w:val="0"/>
        <w:autoSpaceDN w:val="0"/>
        <w:adjustRightIn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三、获取采购文件</w:t>
      </w:r>
    </w:p>
    <w:p>
      <w:pPr>
        <w:spacing w:line="500" w:lineRule="exact"/>
        <w:ind w:firstLine="565" w:firstLineChars="202"/>
        <w:rPr>
          <w:rFonts w:ascii="仿宋" w:hAnsi="仿宋" w:eastAsia="仿宋"/>
          <w:color w:val="000000"/>
          <w:sz w:val="28"/>
        </w:rPr>
      </w:pPr>
      <w:r>
        <w:rPr>
          <w:rFonts w:hint="eastAsia" w:ascii="仿宋" w:hAnsi="仿宋" w:eastAsia="仿宋"/>
          <w:color w:val="000000"/>
          <w:sz w:val="28"/>
          <w:szCs w:val="28"/>
        </w:rPr>
        <w:t>1、采购文件获取时间:</w:t>
      </w:r>
      <w:r>
        <w:rPr>
          <w:rFonts w:hint="eastAsia" w:ascii="仿宋" w:hAnsi="仿宋" w:eastAsia="仿宋"/>
          <w:color w:val="000000"/>
          <w:sz w:val="28"/>
        </w:rPr>
        <w:t>自谈判文件公告发布之日起3个工作日。</w:t>
      </w:r>
    </w:p>
    <w:p>
      <w:pPr>
        <w:autoSpaceDE w:val="0"/>
        <w:autoSpaceDN w:val="0"/>
        <w:adjustRightInd w:val="0"/>
        <w:spacing w:line="520" w:lineRule="exact"/>
        <w:ind w:firstLine="560" w:firstLineChars="200"/>
        <w:rPr>
          <w:rFonts w:ascii="仿宋" w:hAnsi="仿宋" w:eastAsia="仿宋"/>
          <w:sz w:val="28"/>
        </w:rPr>
      </w:pPr>
      <w:r>
        <w:rPr>
          <w:rFonts w:hint="eastAsia" w:ascii="仿宋" w:hAnsi="仿宋" w:eastAsia="仿宋"/>
          <w:color w:val="000000"/>
          <w:sz w:val="28"/>
          <w:szCs w:val="28"/>
        </w:rPr>
        <w:t>2、获取方式:</w:t>
      </w:r>
      <w:r>
        <w:rPr>
          <w:rFonts w:hint="eastAsia" w:ascii="仿宋" w:hAnsi="仿宋" w:eastAsia="仿宋"/>
          <w:sz w:val="28"/>
          <w:lang w:eastAsia="zh-CN"/>
        </w:rPr>
        <w:t>供应商</w:t>
      </w:r>
      <w:r>
        <w:rPr>
          <w:rFonts w:hint="eastAsia" w:ascii="仿宋" w:hAnsi="仿宋" w:eastAsia="仿宋"/>
          <w:sz w:val="28"/>
          <w:highlight w:val="none"/>
        </w:rPr>
        <w:t>登</w:t>
      </w:r>
      <w:r>
        <w:rPr>
          <w:rFonts w:hint="eastAsia" w:ascii="仿宋" w:hAnsi="仿宋" w:eastAsia="仿宋"/>
          <w:sz w:val="28"/>
          <w:highlight w:val="none"/>
          <w:lang w:eastAsia="zh-CN"/>
        </w:rPr>
        <w:t>录</w:t>
      </w:r>
      <w:r>
        <w:rPr>
          <w:rFonts w:hint="eastAsia" w:ascii="仿宋" w:hAnsi="仿宋" w:eastAsia="仿宋"/>
          <w:sz w:val="28"/>
        </w:rPr>
        <w:t>淮安市公共资源交易网，在网站首页点击“交易平台”→“政府采购-</w:t>
      </w:r>
      <w:r>
        <w:rPr>
          <w:rFonts w:hint="eastAsia" w:ascii="仿宋" w:hAnsi="仿宋" w:eastAsia="仿宋"/>
          <w:sz w:val="28"/>
          <w:lang w:eastAsia="zh-CN"/>
        </w:rPr>
        <w:t>供应商</w:t>
      </w:r>
      <w:r>
        <w:rPr>
          <w:rFonts w:hint="eastAsia" w:ascii="仿宋" w:hAnsi="仿宋" w:eastAsia="仿宋"/>
          <w:sz w:val="28"/>
        </w:rPr>
        <w:t>”，使用CA锁登录系统→“填写信息”登记成功后，到“采购文件下载”界面找到该项目下载文件并进行操作。</w:t>
      </w:r>
    </w:p>
    <w:p>
      <w:pPr>
        <w:spacing w:line="520" w:lineRule="exact"/>
        <w:ind w:firstLine="565" w:firstLineChars="202"/>
        <w:rPr>
          <w:rFonts w:ascii="仿宋" w:hAnsi="仿宋" w:eastAsia="仿宋" w:cs="宋体"/>
          <w:color w:val="000000"/>
          <w:kern w:val="0"/>
          <w:sz w:val="24"/>
        </w:rPr>
      </w:pPr>
      <w:r>
        <w:rPr>
          <w:rFonts w:hint="eastAsia" w:ascii="仿宋" w:hAnsi="仿宋" w:eastAsia="仿宋"/>
          <w:sz w:val="28"/>
          <w:lang w:eastAsia="zh-CN"/>
        </w:rPr>
        <w:t>供应商</w:t>
      </w:r>
      <w:r>
        <w:rPr>
          <w:rFonts w:hint="eastAsia" w:ascii="仿宋" w:hAnsi="仿宋" w:eastAsia="仿宋"/>
          <w:sz w:val="28"/>
        </w:rPr>
        <w:t>必须办理</w:t>
      </w:r>
      <w:r>
        <w:rPr>
          <w:rFonts w:ascii="仿宋" w:hAnsi="仿宋" w:eastAsia="仿宋"/>
          <w:sz w:val="28"/>
        </w:rPr>
        <w:t xml:space="preserve">CA </w:t>
      </w:r>
      <w:r>
        <w:rPr>
          <w:rFonts w:hint="eastAsia" w:ascii="仿宋" w:hAnsi="仿宋" w:eastAsia="仿宋"/>
          <w:sz w:val="28"/>
        </w:rPr>
        <w:t>锁和电子签章后方可下载招标文件。</w:t>
      </w:r>
      <w:r>
        <w:rPr>
          <w:rFonts w:ascii="仿宋" w:hAnsi="仿宋" w:eastAsia="仿宋"/>
          <w:sz w:val="28"/>
          <w:szCs w:val="28"/>
        </w:rPr>
        <w:t>具体办理详见淮安市公共资源交易网《政府采购操作指南》</w:t>
      </w:r>
      <w:r>
        <w:rPr>
          <w:rFonts w:ascii="仿宋" w:hAnsi="仿宋" w:eastAsia="仿宋"/>
          <w:sz w:val="24"/>
        </w:rPr>
        <w:t>（</w:t>
      </w:r>
      <w:r>
        <w:rPr>
          <w:rFonts w:hint="eastAsia" w:ascii="仿宋" w:hAnsi="仿宋" w:eastAsia="仿宋"/>
          <w:sz w:val="24"/>
        </w:rPr>
        <w:t>http://ggzy.huaian.gov.cn/fwdh/005003/20230202/dc3ebb80-68ed-4e6b-871e-5ebbe22fe589.html</w:t>
      </w:r>
      <w:r>
        <w:rPr>
          <w:rFonts w:ascii="仿宋" w:hAnsi="仿宋" w:eastAsia="仿宋"/>
          <w:sz w:val="24"/>
        </w:rPr>
        <w:t>）。</w:t>
      </w:r>
    </w:p>
    <w:p>
      <w:pPr>
        <w:spacing w:line="500" w:lineRule="exact"/>
        <w:ind w:firstLine="565" w:firstLineChars="202"/>
        <w:rPr>
          <w:rFonts w:ascii="仿宋" w:hAnsi="仿宋" w:eastAsia="仿宋"/>
          <w:color w:val="000000"/>
          <w:sz w:val="28"/>
          <w:szCs w:val="28"/>
        </w:rPr>
      </w:pPr>
      <w:r>
        <w:rPr>
          <w:rFonts w:hint="eastAsia" w:ascii="仿宋" w:hAnsi="仿宋" w:eastAsia="仿宋"/>
          <w:color w:val="000000"/>
          <w:sz w:val="28"/>
          <w:szCs w:val="28"/>
        </w:rPr>
        <w:t>四、提交响应文件截止时间、谈判时间和地点</w:t>
      </w:r>
    </w:p>
    <w:p>
      <w:pPr>
        <w:spacing w:line="500" w:lineRule="exact"/>
        <w:ind w:firstLine="565" w:firstLineChars="202"/>
        <w:rPr>
          <w:rFonts w:ascii="仿宋" w:hAnsi="仿宋" w:eastAsia="仿宋"/>
          <w:color w:val="000000" w:themeColor="text1"/>
          <w:sz w:val="28"/>
          <w:szCs w:val="28"/>
        </w:rPr>
      </w:pPr>
      <w:r>
        <w:rPr>
          <w:rFonts w:hint="eastAsia" w:ascii="仿宋" w:hAnsi="仿宋" w:eastAsia="仿宋"/>
          <w:color w:val="000000"/>
          <w:sz w:val="28"/>
          <w:szCs w:val="28"/>
        </w:rPr>
        <w:t>（一）电子响应文件提交截止时间及谈判时间:</w:t>
      </w:r>
      <w:r>
        <w:rPr>
          <w:rFonts w:hint="eastAsia" w:ascii="仿宋" w:hAnsi="仿宋" w:eastAsia="仿宋"/>
          <w:color w:val="000000" w:themeColor="text1"/>
          <w:sz w:val="28"/>
          <w:szCs w:val="28"/>
        </w:rPr>
        <w:t>202</w:t>
      </w: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rPr>
        <w:t>年</w:t>
      </w:r>
      <w:r>
        <w:rPr>
          <w:rFonts w:hint="eastAsia" w:ascii="仿宋" w:hAnsi="仿宋" w:eastAsia="仿宋"/>
          <w:color w:val="000000" w:themeColor="text1"/>
          <w:sz w:val="28"/>
          <w:szCs w:val="28"/>
          <w:lang w:val="en-US" w:eastAsia="zh-CN"/>
        </w:rPr>
        <w:t>7</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28</w:t>
      </w:r>
      <w:r>
        <w:rPr>
          <w:rFonts w:hint="eastAsia" w:ascii="仿宋" w:hAnsi="仿宋" w:eastAsia="仿宋"/>
          <w:color w:val="000000" w:themeColor="text1"/>
          <w:sz w:val="28"/>
          <w:szCs w:val="28"/>
        </w:rPr>
        <w:t>日上午09：00</w:t>
      </w:r>
    </w:p>
    <w:p>
      <w:pPr>
        <w:keepNext w:val="0"/>
        <w:keepLines w:val="0"/>
        <w:pageBreakBefore w:val="0"/>
        <w:widowControl w:val="0"/>
        <w:kinsoku/>
        <w:wordWrap/>
        <w:overflowPunct/>
        <w:topLinePunct w:val="0"/>
        <w:autoSpaceDE/>
        <w:autoSpaceDN/>
        <w:bidi w:val="0"/>
        <w:adjustRightInd w:val="0"/>
        <w:snapToGrid w:val="0"/>
        <w:spacing w:line="520" w:lineRule="exact"/>
        <w:ind w:firstLine="565" w:firstLineChars="202"/>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（二）电子响应文件上传地址:</w:t>
      </w:r>
      <w:r>
        <w:rPr>
          <w:rFonts w:ascii="微软雅黑" w:hAnsi="微软雅黑" w:eastAsia="微软雅黑" w:cs="微软雅黑"/>
          <w:i w:val="0"/>
          <w:iCs w:val="0"/>
          <w:caps w:val="0"/>
          <w:color w:val="000000" w:themeColor="text1"/>
          <w:spacing w:val="0"/>
          <w:sz w:val="24"/>
          <w:szCs w:val="24"/>
          <w:shd w:val="clear" w:fill="FFFFFF"/>
        </w:rPr>
        <w:t> </w:t>
      </w:r>
      <w:r>
        <w:rPr>
          <w:rFonts w:ascii="仿宋" w:hAnsi="仿宋" w:eastAsia="仿宋" w:cs="仿宋"/>
          <w:i w:val="0"/>
          <w:iCs w:val="0"/>
          <w:caps w:val="0"/>
          <w:color w:val="000000" w:themeColor="text1"/>
          <w:spacing w:val="0"/>
          <w:sz w:val="28"/>
          <w:szCs w:val="28"/>
          <w:shd w:val="clear" w:fill="FFFFFF"/>
        </w:rPr>
        <w:t>http://ggzy.huaian.gov.cn:50088/TPBidder</w:t>
      </w:r>
    </w:p>
    <w:p>
      <w:pPr>
        <w:spacing w:line="500" w:lineRule="exact"/>
        <w:ind w:firstLine="565" w:firstLineChars="202"/>
        <w:rPr>
          <w:rFonts w:ascii="仿宋" w:hAnsi="仿宋" w:eastAsia="仿宋"/>
          <w:color w:val="000000"/>
          <w:sz w:val="28"/>
          <w:szCs w:val="28"/>
        </w:rPr>
      </w:pPr>
      <w:r>
        <w:rPr>
          <w:rFonts w:hint="eastAsia" w:ascii="仿宋" w:hAnsi="仿宋" w:eastAsia="仿宋"/>
          <w:color w:val="000000"/>
          <w:sz w:val="28"/>
          <w:szCs w:val="28"/>
        </w:rPr>
        <w:t>（三）谈判地点:</w:t>
      </w:r>
    </w:p>
    <w:p>
      <w:pPr>
        <w:spacing w:line="520" w:lineRule="exact"/>
        <w:ind w:firstLine="565" w:firstLineChars="202"/>
        <w:rPr>
          <w:rFonts w:ascii="仿宋" w:hAnsi="仿宋" w:eastAsia="仿宋"/>
          <w:color w:val="000000"/>
          <w:sz w:val="28"/>
          <w:szCs w:val="28"/>
        </w:rPr>
      </w:pPr>
      <w:r>
        <w:rPr>
          <w:rFonts w:hint="eastAsia" w:ascii="仿宋" w:hAnsi="仿宋" w:eastAsia="仿宋"/>
          <w:color w:val="000000"/>
          <w:sz w:val="28"/>
          <w:szCs w:val="28"/>
        </w:rPr>
        <w:t>全流程不见面交易:淮安市公共资源交易中心淮安分中心一楼开标二室。</w:t>
      </w:r>
    </w:p>
    <w:p>
      <w:pPr>
        <w:spacing w:line="500" w:lineRule="exact"/>
        <w:ind w:firstLine="565" w:firstLineChars="202"/>
        <w:rPr>
          <w:rFonts w:ascii="仿宋" w:hAnsi="仿宋" w:eastAsia="仿宋"/>
          <w:color w:val="000000"/>
          <w:sz w:val="28"/>
          <w:szCs w:val="28"/>
        </w:rPr>
      </w:pPr>
      <w:r>
        <w:rPr>
          <w:rFonts w:hint="eastAsia" w:ascii="仿宋" w:hAnsi="仿宋" w:eastAsia="仿宋"/>
          <w:color w:val="000000"/>
          <w:sz w:val="28"/>
          <w:szCs w:val="28"/>
        </w:rPr>
        <w:t>五、开启</w:t>
      </w:r>
    </w:p>
    <w:p>
      <w:pPr>
        <w:spacing w:line="500" w:lineRule="exact"/>
        <w:ind w:firstLine="565" w:firstLineChars="202"/>
        <w:rPr>
          <w:rFonts w:ascii="仿宋" w:hAnsi="仿宋" w:eastAsia="仿宋"/>
          <w:color w:val="000000"/>
          <w:sz w:val="28"/>
          <w:szCs w:val="28"/>
        </w:rPr>
      </w:pPr>
      <w:r>
        <w:rPr>
          <w:rFonts w:hint="eastAsia" w:ascii="仿宋" w:hAnsi="仿宋" w:eastAsia="仿宋"/>
          <w:color w:val="000000"/>
          <w:sz w:val="28"/>
          <w:szCs w:val="28"/>
        </w:rPr>
        <w:t xml:space="preserve">时间: </w:t>
      </w:r>
      <w:r>
        <w:rPr>
          <w:rFonts w:hint="eastAsia" w:ascii="仿宋" w:hAnsi="仿宋" w:eastAsia="仿宋"/>
          <w:color w:val="000000" w:themeColor="text1"/>
          <w:sz w:val="28"/>
          <w:szCs w:val="28"/>
        </w:rPr>
        <w:t>202</w:t>
      </w: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rPr>
        <w:t>年</w:t>
      </w:r>
      <w:r>
        <w:rPr>
          <w:rFonts w:hint="eastAsia" w:ascii="仿宋" w:hAnsi="仿宋" w:eastAsia="仿宋"/>
          <w:color w:val="000000" w:themeColor="text1"/>
          <w:sz w:val="28"/>
          <w:szCs w:val="28"/>
          <w:lang w:val="en-US" w:eastAsia="zh-CN"/>
        </w:rPr>
        <w:t>7</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28</w:t>
      </w:r>
      <w:r>
        <w:rPr>
          <w:rFonts w:hint="eastAsia" w:ascii="仿宋" w:hAnsi="仿宋" w:eastAsia="仿宋"/>
          <w:color w:val="000000" w:themeColor="text1"/>
          <w:sz w:val="28"/>
          <w:szCs w:val="28"/>
        </w:rPr>
        <w:t>日上午09：00</w:t>
      </w:r>
    </w:p>
    <w:p>
      <w:pPr>
        <w:spacing w:line="500" w:lineRule="exact"/>
        <w:ind w:firstLine="565" w:firstLineChars="202"/>
        <w:rPr>
          <w:rFonts w:ascii="仿宋" w:hAnsi="仿宋" w:eastAsia="仿宋"/>
          <w:color w:val="000000"/>
          <w:sz w:val="28"/>
          <w:szCs w:val="28"/>
        </w:rPr>
      </w:pPr>
      <w:r>
        <w:rPr>
          <w:rFonts w:hint="eastAsia" w:ascii="仿宋" w:hAnsi="仿宋" w:eastAsia="仿宋"/>
          <w:color w:val="000000"/>
          <w:sz w:val="28"/>
          <w:szCs w:val="28"/>
        </w:rPr>
        <w:t xml:space="preserve">地点: 淮安市公共资源交易中心淮安分中心一楼开标二室。             </w:t>
      </w:r>
    </w:p>
    <w:p>
      <w:pPr>
        <w:spacing w:line="500" w:lineRule="exact"/>
        <w:ind w:firstLine="565" w:firstLineChars="202"/>
        <w:rPr>
          <w:rFonts w:ascii="仿宋" w:hAnsi="仿宋" w:eastAsia="仿宋"/>
          <w:color w:val="000000"/>
          <w:sz w:val="28"/>
          <w:szCs w:val="28"/>
        </w:rPr>
      </w:pPr>
      <w:r>
        <w:rPr>
          <w:rFonts w:hint="eastAsia" w:ascii="仿宋" w:hAnsi="仿宋" w:eastAsia="仿宋"/>
          <w:color w:val="000000"/>
          <w:sz w:val="28"/>
          <w:szCs w:val="28"/>
        </w:rPr>
        <w:t>六、公告期限</w:t>
      </w:r>
    </w:p>
    <w:p>
      <w:pPr>
        <w:spacing w:line="500" w:lineRule="exact"/>
        <w:ind w:firstLine="565" w:firstLineChars="202"/>
        <w:rPr>
          <w:rFonts w:ascii="仿宋" w:hAnsi="仿宋" w:eastAsia="仿宋"/>
          <w:color w:val="000000"/>
          <w:sz w:val="28"/>
          <w:szCs w:val="28"/>
        </w:rPr>
      </w:pPr>
      <w:r>
        <w:rPr>
          <w:rFonts w:hint="eastAsia" w:ascii="仿宋" w:hAnsi="仿宋" w:eastAsia="仿宋"/>
          <w:color w:val="000000"/>
          <w:sz w:val="28"/>
          <w:szCs w:val="28"/>
        </w:rPr>
        <w:t>自本公告发布之日起三个工作日。</w:t>
      </w:r>
    </w:p>
    <w:p>
      <w:pPr>
        <w:spacing w:line="500" w:lineRule="exact"/>
        <w:ind w:firstLine="565" w:firstLineChars="202"/>
        <w:rPr>
          <w:rFonts w:ascii="仿宋" w:hAnsi="仿宋" w:eastAsia="仿宋"/>
          <w:color w:val="000000"/>
          <w:sz w:val="28"/>
          <w:szCs w:val="28"/>
        </w:rPr>
      </w:pPr>
      <w:r>
        <w:rPr>
          <w:rFonts w:hint="eastAsia" w:ascii="仿宋" w:hAnsi="仿宋" w:eastAsia="仿宋"/>
          <w:color w:val="000000"/>
          <w:sz w:val="28"/>
          <w:szCs w:val="28"/>
        </w:rPr>
        <w:t>七、其他补充事宜</w:t>
      </w:r>
    </w:p>
    <w:p>
      <w:pPr>
        <w:spacing w:line="520" w:lineRule="exact"/>
        <w:ind w:firstLine="565" w:firstLineChars="202"/>
        <w:rPr>
          <w:rFonts w:ascii="仿宋" w:hAnsi="仿宋" w:eastAsia="仿宋"/>
          <w:color w:val="000000"/>
          <w:sz w:val="28"/>
          <w:szCs w:val="28"/>
        </w:rPr>
      </w:pPr>
      <w:r>
        <w:rPr>
          <w:rFonts w:hint="eastAsia" w:ascii="仿宋" w:hAnsi="仿宋" w:eastAsia="仿宋"/>
          <w:color w:val="000000"/>
          <w:sz w:val="28"/>
          <w:szCs w:val="28"/>
        </w:rPr>
        <w:t>本项目仅采购非进口产品（注:本文件所称进口产品是指通过中国海关报关验放进入中国境内且产自关境外的产品）。</w:t>
      </w:r>
    </w:p>
    <w:p>
      <w:pPr>
        <w:spacing w:line="500" w:lineRule="exact"/>
        <w:ind w:firstLine="565" w:firstLineChars="202"/>
        <w:rPr>
          <w:rFonts w:ascii="仿宋" w:hAnsi="仿宋" w:eastAsia="仿宋"/>
          <w:color w:val="000000"/>
          <w:sz w:val="28"/>
          <w:szCs w:val="28"/>
        </w:rPr>
      </w:pPr>
      <w:r>
        <w:rPr>
          <w:rFonts w:hint="eastAsia" w:ascii="仿宋" w:hAnsi="仿宋" w:eastAsia="仿宋"/>
          <w:color w:val="000000"/>
          <w:sz w:val="28"/>
          <w:szCs w:val="28"/>
        </w:rPr>
        <w:t>八、对本次谈判提出询问，请按以下方式联系。</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1、采购人信息</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名称：</w:t>
      </w:r>
      <w:r>
        <w:rPr>
          <w:rFonts w:hint="eastAsia" w:ascii="仿宋" w:hAnsi="仿宋" w:eastAsia="仿宋"/>
          <w:color w:val="000000"/>
          <w:sz w:val="28"/>
          <w:szCs w:val="28"/>
          <w:lang w:eastAsia="zh-CN"/>
        </w:rPr>
        <w:t>淮安市淮安区人民检察院</w:t>
      </w:r>
      <w:r>
        <w:rPr>
          <w:rFonts w:hint="eastAsia" w:ascii="仿宋" w:hAnsi="仿宋" w:eastAsia="仿宋"/>
          <w:color w:val="000000"/>
          <w:sz w:val="28"/>
          <w:szCs w:val="28"/>
        </w:rPr>
        <w:t xml:space="preserve"> </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地址:</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淮安市淮安区府前路1</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号</w:t>
      </w:r>
    </w:p>
    <w:p>
      <w:pPr>
        <w:spacing w:line="52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val="en-US" w:eastAsia="zh-CN"/>
        </w:rPr>
        <w:t>18852339877</w:t>
      </w:r>
    </w:p>
    <w:p>
      <w:pPr>
        <w:spacing w:line="500" w:lineRule="exact"/>
        <w:ind w:firstLine="565" w:firstLineChars="202"/>
        <w:rPr>
          <w:rFonts w:ascii="仿宋" w:hAnsi="仿宋" w:eastAsia="仿宋"/>
          <w:color w:val="000000"/>
          <w:sz w:val="28"/>
          <w:szCs w:val="28"/>
        </w:rPr>
      </w:pPr>
      <w:r>
        <w:rPr>
          <w:rFonts w:hint="eastAsia" w:ascii="仿宋" w:hAnsi="仿宋" w:eastAsia="仿宋"/>
          <w:color w:val="000000"/>
          <w:sz w:val="28"/>
          <w:szCs w:val="28"/>
        </w:rPr>
        <w:t>2、采购代理机构信息</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名称:淮安市公共资源交易中心淮安分中心</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地址:淮安市淮安区</w:t>
      </w:r>
      <w:r>
        <w:rPr>
          <w:rFonts w:hint="eastAsia" w:ascii="仿宋" w:hAnsi="仿宋" w:eastAsia="仿宋"/>
          <w:color w:val="000000"/>
          <w:sz w:val="28"/>
          <w:szCs w:val="28"/>
          <w:lang w:eastAsia="zh-CN"/>
        </w:rPr>
        <w:t>海棠大道</w:t>
      </w:r>
      <w:r>
        <w:rPr>
          <w:rFonts w:hint="eastAsia" w:ascii="仿宋" w:hAnsi="仿宋" w:eastAsia="仿宋"/>
          <w:color w:val="000000"/>
          <w:sz w:val="28"/>
          <w:szCs w:val="28"/>
        </w:rPr>
        <w:t>63号</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联系方式: 0517-85189606</w:t>
      </w:r>
    </w:p>
    <w:p>
      <w:pPr>
        <w:spacing w:line="52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3、项目联系方式</w:t>
      </w:r>
    </w:p>
    <w:p>
      <w:pPr>
        <w:spacing w:line="520" w:lineRule="exact"/>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rPr>
        <w:t>项目联系人:</w:t>
      </w:r>
      <w:r>
        <w:rPr>
          <w:rFonts w:hint="eastAsia" w:ascii="仿宋" w:hAnsi="仿宋" w:eastAsia="仿宋"/>
          <w:color w:val="000000" w:themeColor="text1"/>
          <w:sz w:val="28"/>
          <w:szCs w:val="28"/>
          <w:lang w:eastAsia="zh-CN"/>
        </w:rPr>
        <w:t>范志勇</w:t>
      </w:r>
      <w:r>
        <w:rPr>
          <w:rFonts w:hint="eastAsia" w:ascii="仿宋" w:hAnsi="仿宋" w:eastAsia="仿宋"/>
          <w:color w:val="000000" w:themeColor="text1"/>
          <w:sz w:val="28"/>
          <w:szCs w:val="28"/>
        </w:rPr>
        <w:t xml:space="preserve">    </w:t>
      </w:r>
      <w:r>
        <w:rPr>
          <w:rFonts w:hint="eastAsia" w:ascii="仿宋" w:hAnsi="仿宋" w:eastAsia="仿宋"/>
          <w:color w:val="000000" w:themeColor="text1"/>
          <w:sz w:val="28"/>
          <w:szCs w:val="28"/>
          <w:lang w:eastAsia="zh-CN"/>
        </w:rPr>
        <w:t>陈志文</w:t>
      </w:r>
    </w:p>
    <w:p>
      <w:pPr>
        <w:spacing w:line="52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电话:</w:t>
      </w:r>
      <w:r>
        <w:rPr>
          <w:rFonts w:hint="eastAsia" w:ascii="仿宋" w:hAnsi="仿宋" w:eastAsia="仿宋"/>
          <w:color w:val="000000"/>
          <w:sz w:val="28"/>
          <w:szCs w:val="28"/>
          <w:lang w:val="en-US" w:eastAsia="zh-CN"/>
        </w:rPr>
        <w:t>18852339877</w:t>
      </w:r>
      <w:r>
        <w:rPr>
          <w:rFonts w:hint="eastAsia" w:ascii="仿宋" w:hAnsi="仿宋" w:eastAsia="仿宋"/>
          <w:color w:val="000000" w:themeColor="text1"/>
          <w:sz w:val="28"/>
          <w:szCs w:val="28"/>
        </w:rPr>
        <w:t xml:space="preserve">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 xml:space="preserve"> 0517-85189606</w:t>
      </w:r>
    </w:p>
    <w:p>
      <w:pPr>
        <w:spacing w:line="52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九、“</w:t>
      </w:r>
      <w:r>
        <w:rPr>
          <w:rFonts w:hint="eastAsia" w:ascii="仿宋" w:hAnsi="仿宋" w:eastAsia="仿宋"/>
          <w:color w:val="000000"/>
          <w:sz w:val="28"/>
        </w:rPr>
        <w:t>全流程</w:t>
      </w:r>
      <w:r>
        <w:rPr>
          <w:rFonts w:hint="eastAsia" w:ascii="仿宋" w:hAnsi="仿宋" w:eastAsia="仿宋"/>
          <w:color w:val="000000"/>
          <w:sz w:val="28"/>
          <w:szCs w:val="28"/>
        </w:rPr>
        <w:t>不见面交易采购”</w:t>
      </w:r>
      <w:r>
        <w:rPr>
          <w:rFonts w:hint="eastAsia" w:ascii="仿宋" w:hAnsi="仿宋" w:eastAsia="仿宋"/>
          <w:color w:val="000000"/>
          <w:sz w:val="28"/>
          <w:szCs w:val="28"/>
          <w:lang w:eastAsia="zh-CN"/>
        </w:rPr>
        <w:t>说明</w:t>
      </w:r>
    </w:p>
    <w:p>
      <w:pPr>
        <w:spacing w:line="520" w:lineRule="exact"/>
        <w:ind w:firstLine="560" w:firstLineChars="200"/>
        <w:rPr>
          <w:rFonts w:ascii="仿宋" w:hAnsi="仿宋" w:eastAsia="仿宋"/>
          <w:color w:val="000000" w:themeColor="text1"/>
          <w:sz w:val="28"/>
          <w:szCs w:val="28"/>
        </w:rPr>
      </w:pPr>
      <w:r>
        <w:rPr>
          <w:rFonts w:hint="eastAsia" w:ascii="仿宋" w:hAnsi="仿宋" w:eastAsia="仿宋"/>
          <w:color w:val="000000"/>
          <w:sz w:val="28"/>
          <w:szCs w:val="28"/>
        </w:rPr>
        <w:t>本项目采用“全流程不见面交易”模式，通过不见面交易系统及相应的配套硬件设备（摄像头、话筒、麦克风等）完成远程解密、公布报价、澄清等交互环节。相关要求和说明详见</w:t>
      </w:r>
      <w:r>
        <w:rPr>
          <w:rFonts w:hint="eastAsia" w:ascii="仿宋" w:hAnsi="仿宋" w:eastAsia="仿宋"/>
          <w:color w:val="000000" w:themeColor="text1"/>
          <w:sz w:val="28"/>
          <w:szCs w:val="28"/>
        </w:rPr>
        <w:t>第二章“</w:t>
      </w:r>
      <w:r>
        <w:rPr>
          <w:rFonts w:hint="eastAsia" w:ascii="仿宋" w:hAnsi="仿宋" w:eastAsia="仿宋"/>
          <w:color w:val="000000" w:themeColor="text1"/>
          <w:sz w:val="28"/>
          <w:szCs w:val="28"/>
          <w:lang w:eastAsia="zh-CN"/>
        </w:rPr>
        <w:t>供应商</w:t>
      </w:r>
      <w:r>
        <w:rPr>
          <w:rFonts w:hint="eastAsia" w:ascii="仿宋" w:hAnsi="仿宋" w:eastAsia="仿宋"/>
          <w:color w:val="000000" w:themeColor="text1"/>
          <w:sz w:val="28"/>
          <w:szCs w:val="28"/>
        </w:rPr>
        <w:t>须知”第</w:t>
      </w:r>
      <w:r>
        <w:rPr>
          <w:rFonts w:hint="eastAsia" w:ascii="仿宋" w:hAnsi="仿宋" w:eastAsia="仿宋"/>
          <w:color w:val="000000" w:themeColor="text1"/>
          <w:sz w:val="28"/>
          <w:szCs w:val="28"/>
          <w:lang w:val="en-US" w:eastAsia="zh-CN"/>
        </w:rPr>
        <w:t>19</w:t>
      </w:r>
      <w:r>
        <w:rPr>
          <w:rFonts w:hint="eastAsia" w:ascii="仿宋" w:hAnsi="仿宋" w:eastAsia="仿宋"/>
          <w:color w:val="000000" w:themeColor="text1"/>
          <w:sz w:val="28"/>
          <w:szCs w:val="28"/>
        </w:rPr>
        <w:t>条。</w:t>
      </w:r>
    </w:p>
    <w:bookmarkEnd w:id="0"/>
    <w:p>
      <w:pPr>
        <w:pageBreakBefore/>
        <w:spacing w:line="520" w:lineRule="exact"/>
        <w:ind w:firstLine="2711" w:firstLineChars="750"/>
        <w:rPr>
          <w:rFonts w:ascii="仿宋" w:hAnsi="仿宋" w:eastAsia="仿宋"/>
          <w:b/>
          <w:bCs/>
          <w:color w:val="000000"/>
          <w:sz w:val="36"/>
          <w:szCs w:val="36"/>
        </w:rPr>
      </w:pPr>
      <w:r>
        <w:rPr>
          <w:rFonts w:hint="eastAsia" w:ascii="仿宋" w:hAnsi="仿宋" w:eastAsia="仿宋"/>
          <w:b/>
          <w:bCs/>
          <w:color w:val="000000"/>
          <w:sz w:val="36"/>
          <w:szCs w:val="36"/>
        </w:rPr>
        <w:t>第二章   供应商须知</w:t>
      </w:r>
    </w:p>
    <w:p>
      <w:pPr>
        <w:spacing w:line="520" w:lineRule="exact"/>
        <w:rPr>
          <w:rFonts w:ascii="仿宋" w:hAnsi="仿宋" w:eastAsia="仿宋"/>
          <w:b/>
          <w:bCs/>
          <w:color w:val="000000"/>
          <w:sz w:val="32"/>
          <w:szCs w:val="32"/>
        </w:rPr>
      </w:pPr>
      <w:r>
        <w:rPr>
          <w:rFonts w:hint="eastAsia" w:ascii="仿宋" w:hAnsi="仿宋" w:eastAsia="仿宋"/>
          <w:b/>
          <w:bCs/>
          <w:color w:val="000000"/>
          <w:sz w:val="32"/>
          <w:szCs w:val="32"/>
        </w:rPr>
        <w:t>一、总则</w:t>
      </w:r>
    </w:p>
    <w:p>
      <w:pPr>
        <w:spacing w:line="520" w:lineRule="exact"/>
        <w:rPr>
          <w:rFonts w:ascii="仿宋" w:hAnsi="仿宋" w:eastAsia="仿宋"/>
          <w:color w:val="000000"/>
          <w:sz w:val="28"/>
          <w:szCs w:val="28"/>
        </w:rPr>
      </w:pPr>
      <w:r>
        <w:rPr>
          <w:rFonts w:hint="eastAsia" w:ascii="仿宋" w:hAnsi="仿宋" w:eastAsia="仿宋"/>
          <w:color w:val="000000"/>
          <w:sz w:val="28"/>
          <w:szCs w:val="28"/>
        </w:rPr>
        <w:t>1.适用范围</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本谈判文件仅适用于本次谈判邀请中所述项目的采购。</w:t>
      </w:r>
    </w:p>
    <w:p>
      <w:pPr>
        <w:spacing w:line="520" w:lineRule="exact"/>
        <w:rPr>
          <w:rFonts w:ascii="仿宋" w:hAnsi="仿宋" w:eastAsia="仿宋"/>
          <w:bCs/>
          <w:color w:val="000000"/>
          <w:sz w:val="28"/>
        </w:rPr>
      </w:pPr>
      <w:r>
        <w:rPr>
          <w:rFonts w:hint="eastAsia" w:ascii="仿宋" w:hAnsi="仿宋" w:eastAsia="仿宋"/>
          <w:bCs/>
          <w:color w:val="000000"/>
          <w:sz w:val="28"/>
        </w:rPr>
        <w:t>2.合格的供应商</w:t>
      </w:r>
    </w:p>
    <w:p>
      <w:pPr>
        <w:spacing w:line="520" w:lineRule="exact"/>
        <w:ind w:left="-359" w:leftChars="-171" w:firstLine="915" w:firstLineChars="327"/>
        <w:rPr>
          <w:rFonts w:ascii="仿宋" w:hAnsi="仿宋" w:eastAsia="仿宋"/>
          <w:color w:val="000000"/>
          <w:sz w:val="28"/>
          <w:szCs w:val="28"/>
        </w:rPr>
      </w:pPr>
      <w:r>
        <w:rPr>
          <w:rFonts w:hint="eastAsia" w:ascii="仿宋" w:hAnsi="仿宋" w:eastAsia="仿宋"/>
          <w:color w:val="000000"/>
          <w:sz w:val="28"/>
          <w:szCs w:val="28"/>
        </w:rPr>
        <w:t xml:space="preserve">2.1满足第一章谈判邀请中供应商资格要求的规定。 </w:t>
      </w:r>
    </w:p>
    <w:p>
      <w:pPr>
        <w:spacing w:line="520" w:lineRule="exact"/>
        <w:ind w:firstLine="566" w:firstLineChars="194"/>
        <w:rPr>
          <w:rFonts w:ascii="仿宋" w:hAnsi="仿宋" w:eastAsia="仿宋"/>
          <w:color w:val="000000"/>
          <w:sz w:val="28"/>
          <w:szCs w:val="28"/>
        </w:rPr>
      </w:pPr>
      <w:r>
        <w:rPr>
          <w:rFonts w:hint="eastAsia" w:ascii="仿宋" w:hAnsi="仿宋" w:eastAsia="仿宋" w:cs="Arial"/>
          <w:color w:val="000000"/>
          <w:spacing w:val="6"/>
          <w:sz w:val="28"/>
          <w:szCs w:val="28"/>
        </w:rPr>
        <w:t>2.2</w:t>
      </w:r>
      <w:r>
        <w:rPr>
          <w:rFonts w:hint="eastAsia" w:ascii="仿宋" w:hAnsi="仿宋" w:eastAsia="仿宋"/>
          <w:color w:val="000000"/>
          <w:sz w:val="28"/>
          <w:szCs w:val="28"/>
        </w:rPr>
        <w:t>满足谈判文件中实质性条款的规定。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3.适用法律</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3.1 《中华人民共和国政府采购法》、《中华人民共和国政府采购法实施条例》、《政府采购非招标采购方式管理办法》等有关法律、规章和规定等。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4.谈判费用</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4.1供应商应自行承担所有与参加谈判有关的费用。不论谈判的结果如何，淮安市公共资源交易中心淮安分中心（以下简称淮安分中心）在任何情况下均无义务和责任承担这些费用。</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4.2本次项目不收取文件工本费和成交管理费。</w:t>
      </w:r>
    </w:p>
    <w:p>
      <w:pPr>
        <w:spacing w:line="520" w:lineRule="exact"/>
        <w:rPr>
          <w:rFonts w:ascii="仿宋" w:hAnsi="仿宋" w:eastAsia="仿宋"/>
          <w:b/>
          <w:bCs/>
          <w:color w:val="000000"/>
          <w:sz w:val="32"/>
          <w:szCs w:val="32"/>
        </w:rPr>
      </w:pPr>
      <w:r>
        <w:rPr>
          <w:rFonts w:hint="eastAsia" w:ascii="仿宋" w:hAnsi="仿宋" w:eastAsia="仿宋"/>
          <w:b/>
          <w:bCs/>
          <w:color w:val="000000"/>
          <w:sz w:val="32"/>
          <w:szCs w:val="32"/>
        </w:rPr>
        <w:t>二、谈判文件</w:t>
      </w:r>
    </w:p>
    <w:p>
      <w:pPr>
        <w:spacing w:line="520" w:lineRule="exact"/>
        <w:rPr>
          <w:rFonts w:ascii="仿宋" w:hAnsi="仿宋" w:eastAsia="仿宋"/>
          <w:bCs/>
          <w:color w:val="000000"/>
          <w:sz w:val="28"/>
        </w:rPr>
      </w:pPr>
      <w:r>
        <w:rPr>
          <w:rFonts w:hint="eastAsia" w:ascii="仿宋" w:hAnsi="仿宋" w:eastAsia="仿宋"/>
          <w:bCs/>
          <w:color w:val="000000"/>
          <w:sz w:val="28"/>
        </w:rPr>
        <w:t>5.谈判文件由以下部分组成</w:t>
      </w:r>
      <w:r>
        <w:rPr>
          <w:rFonts w:hint="eastAsia" w:ascii="仿宋" w:hAnsi="仿宋" w:eastAsia="仿宋"/>
          <w:color w:val="000000"/>
          <w:sz w:val="28"/>
        </w:rPr>
        <w:t>:</w:t>
      </w:r>
    </w:p>
    <w:p>
      <w:pPr>
        <w:spacing w:line="520" w:lineRule="exact"/>
        <w:ind w:firstLine="555"/>
        <w:rPr>
          <w:rFonts w:ascii="仿宋" w:hAnsi="仿宋" w:eastAsia="仿宋"/>
          <w:color w:val="000000"/>
          <w:sz w:val="28"/>
        </w:rPr>
      </w:pPr>
      <w:r>
        <w:rPr>
          <w:rFonts w:hint="eastAsia" w:ascii="仿宋" w:hAnsi="仿宋" w:eastAsia="仿宋"/>
          <w:color w:val="000000"/>
          <w:sz w:val="28"/>
        </w:rPr>
        <w:t>5.1谈判邀请</w:t>
      </w:r>
    </w:p>
    <w:p>
      <w:pPr>
        <w:spacing w:line="520" w:lineRule="exact"/>
        <w:ind w:firstLine="555"/>
        <w:rPr>
          <w:rFonts w:ascii="仿宋" w:hAnsi="仿宋" w:eastAsia="仿宋"/>
          <w:color w:val="000000"/>
          <w:sz w:val="28"/>
        </w:rPr>
      </w:pPr>
      <w:r>
        <w:rPr>
          <w:rFonts w:hint="eastAsia" w:ascii="仿宋" w:hAnsi="仿宋" w:eastAsia="仿宋"/>
          <w:color w:val="000000"/>
          <w:sz w:val="28"/>
        </w:rPr>
        <w:t>5.2供应商须知</w:t>
      </w:r>
    </w:p>
    <w:p>
      <w:pPr>
        <w:spacing w:line="520" w:lineRule="exact"/>
        <w:ind w:firstLine="555"/>
        <w:rPr>
          <w:rFonts w:ascii="仿宋" w:hAnsi="仿宋" w:eastAsia="仿宋"/>
          <w:color w:val="000000"/>
          <w:sz w:val="28"/>
        </w:rPr>
      </w:pPr>
      <w:r>
        <w:rPr>
          <w:rFonts w:hint="eastAsia" w:ascii="仿宋" w:hAnsi="仿宋" w:eastAsia="仿宋"/>
          <w:color w:val="000000"/>
          <w:sz w:val="28"/>
        </w:rPr>
        <w:t>5.3成交标准</w:t>
      </w:r>
    </w:p>
    <w:p>
      <w:pPr>
        <w:spacing w:line="520" w:lineRule="exact"/>
        <w:ind w:firstLine="555"/>
        <w:rPr>
          <w:rFonts w:ascii="仿宋" w:hAnsi="仿宋" w:eastAsia="仿宋"/>
          <w:color w:val="000000"/>
          <w:sz w:val="28"/>
        </w:rPr>
      </w:pPr>
      <w:r>
        <w:rPr>
          <w:rFonts w:hint="eastAsia" w:ascii="仿宋" w:hAnsi="仿宋" w:eastAsia="仿宋"/>
          <w:color w:val="000000"/>
          <w:sz w:val="28"/>
        </w:rPr>
        <w:t>5.4合同格式及条款</w:t>
      </w:r>
    </w:p>
    <w:p>
      <w:pPr>
        <w:spacing w:line="520" w:lineRule="exact"/>
        <w:ind w:firstLine="555"/>
        <w:rPr>
          <w:rFonts w:ascii="仿宋" w:hAnsi="仿宋" w:eastAsia="仿宋"/>
          <w:color w:val="000000"/>
          <w:sz w:val="28"/>
        </w:rPr>
      </w:pPr>
      <w:r>
        <w:rPr>
          <w:rFonts w:hint="eastAsia" w:ascii="仿宋" w:hAnsi="仿宋" w:eastAsia="仿宋"/>
          <w:color w:val="000000"/>
          <w:sz w:val="28"/>
        </w:rPr>
        <w:t>5.5项目采购需求</w:t>
      </w:r>
    </w:p>
    <w:p>
      <w:pPr>
        <w:spacing w:line="520" w:lineRule="exact"/>
        <w:ind w:firstLine="555"/>
        <w:rPr>
          <w:rFonts w:ascii="仿宋" w:hAnsi="仿宋" w:eastAsia="仿宋"/>
          <w:color w:val="000000"/>
          <w:sz w:val="28"/>
        </w:rPr>
      </w:pPr>
      <w:r>
        <w:rPr>
          <w:rFonts w:hint="eastAsia" w:ascii="仿宋" w:hAnsi="仿宋" w:eastAsia="仿宋"/>
          <w:color w:val="000000"/>
          <w:sz w:val="28"/>
        </w:rPr>
        <w:t>5.6响应文件</w:t>
      </w:r>
    </w:p>
    <w:p>
      <w:pPr>
        <w:spacing w:line="520" w:lineRule="exact"/>
        <w:rPr>
          <w:rFonts w:ascii="仿宋" w:hAnsi="仿宋" w:eastAsia="仿宋"/>
          <w:bCs/>
          <w:color w:val="000000"/>
          <w:sz w:val="28"/>
        </w:rPr>
      </w:pPr>
      <w:r>
        <w:rPr>
          <w:rFonts w:hint="eastAsia" w:ascii="仿宋" w:hAnsi="仿宋" w:eastAsia="仿宋"/>
          <w:bCs/>
          <w:color w:val="000000"/>
          <w:sz w:val="28"/>
        </w:rPr>
        <w:t>6.谈判文件的澄清</w:t>
      </w:r>
    </w:p>
    <w:p>
      <w:pPr>
        <w:spacing w:line="520" w:lineRule="exact"/>
        <w:ind w:firstLine="560" w:firstLineChars="200"/>
        <w:rPr>
          <w:rFonts w:ascii="仿宋" w:hAnsi="仿宋" w:eastAsia="仿宋"/>
          <w:bCs/>
          <w:color w:val="000000"/>
          <w:sz w:val="28"/>
          <w:szCs w:val="28"/>
        </w:rPr>
      </w:pPr>
      <w:r>
        <w:rPr>
          <w:rFonts w:hint="eastAsia" w:ascii="仿宋" w:hAnsi="仿宋" w:eastAsia="仿宋"/>
          <w:bCs/>
          <w:color w:val="000000"/>
          <w:sz w:val="28"/>
        </w:rPr>
        <w:t>6.1</w:t>
      </w:r>
      <w:r>
        <w:rPr>
          <w:rFonts w:hint="eastAsia" w:ascii="仿宋" w:hAnsi="仿宋" w:eastAsia="仿宋"/>
          <w:color w:val="000000"/>
          <w:sz w:val="28"/>
        </w:rPr>
        <w:t>任何对谈判文件要求进行澄清的谈判供应商，均应在</w:t>
      </w:r>
      <w:r>
        <w:rPr>
          <w:rFonts w:hint="eastAsia" w:ascii="仿宋" w:hAnsi="仿宋" w:eastAsia="仿宋"/>
          <w:b/>
          <w:color w:val="000000"/>
          <w:sz w:val="28"/>
        </w:rPr>
        <w:t>开标时间三天前</w:t>
      </w:r>
      <w:r>
        <w:rPr>
          <w:rFonts w:hint="eastAsia" w:ascii="仿宋" w:hAnsi="仿宋" w:eastAsia="仿宋"/>
          <w:sz w:val="28"/>
          <w:szCs w:val="28"/>
        </w:rPr>
        <w:t>通过以电子文件形式并加盖电子签章（指:</w:t>
      </w:r>
      <w:r>
        <w:rPr>
          <w:rFonts w:hint="eastAsia" w:ascii="仿宋" w:hAnsi="仿宋" w:eastAsia="仿宋" w:cs="宋体"/>
          <w:sz w:val="28"/>
          <w:szCs w:val="28"/>
        </w:rPr>
        <w:t>从</w:t>
      </w:r>
      <w:r>
        <w:rPr>
          <w:rFonts w:ascii="仿宋" w:hAnsi="仿宋" w:eastAsia="仿宋"/>
          <w:sz w:val="28"/>
          <w:szCs w:val="28"/>
        </w:rPr>
        <w:t>淮安市公共资源交易网</w:t>
      </w:r>
      <w:r>
        <w:rPr>
          <w:rFonts w:hint="eastAsia" w:ascii="仿宋" w:hAnsi="仿宋" w:eastAsia="仿宋"/>
          <w:sz w:val="28"/>
        </w:rPr>
        <w:t>首页点击“交易平台”→“政府采购-</w:t>
      </w:r>
      <w:r>
        <w:rPr>
          <w:rFonts w:hint="eastAsia" w:ascii="仿宋" w:hAnsi="仿宋" w:eastAsia="仿宋"/>
          <w:sz w:val="28"/>
          <w:lang w:eastAsia="zh-CN"/>
        </w:rPr>
        <w:t>供应商</w:t>
      </w:r>
      <w:r>
        <w:rPr>
          <w:rFonts w:hint="eastAsia" w:ascii="仿宋" w:hAnsi="仿宋" w:eastAsia="仿宋"/>
          <w:sz w:val="28"/>
        </w:rPr>
        <w:t>”登录，从“采购业务-网上提问”模块</w:t>
      </w:r>
      <w:r>
        <w:rPr>
          <w:rFonts w:hint="eastAsia" w:ascii="仿宋" w:hAnsi="仿宋" w:eastAsia="仿宋"/>
          <w:sz w:val="28"/>
          <w:szCs w:val="28"/>
        </w:rPr>
        <w:t>提出澄清）通知淮安分中心，淮安分中心对投标截止时间前十日收到的任何澄清要求将通过电子交易平台以电子文件形式予以答复。</w:t>
      </w:r>
    </w:p>
    <w:p>
      <w:pPr>
        <w:autoSpaceDE w:val="0"/>
        <w:autoSpaceDN w:val="0"/>
        <w:adjustRightInd w:val="0"/>
        <w:spacing w:line="520" w:lineRule="exact"/>
        <w:rPr>
          <w:rFonts w:ascii="仿宋" w:hAnsi="仿宋" w:eastAsia="仿宋" w:cs="楷体_GB2312"/>
          <w:color w:val="000000"/>
          <w:sz w:val="28"/>
          <w:szCs w:val="28"/>
          <w:lang w:val="zh-CN"/>
        </w:rPr>
      </w:pPr>
      <w:r>
        <w:rPr>
          <w:rFonts w:hint="eastAsia" w:ascii="仿宋" w:hAnsi="仿宋" w:eastAsia="仿宋"/>
          <w:bCs/>
          <w:color w:val="000000"/>
          <w:sz w:val="28"/>
          <w:szCs w:val="28"/>
        </w:rPr>
        <w:t>7.谈判文件的更正或补充</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7.1在谈判截止时间三日前，淮安分中心可主动或在解答供应商提出的澄清问题时对谈判文件用更正公告的方式进行修正。</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w:t>
      </w:r>
      <w:r>
        <w:rPr>
          <w:rFonts w:ascii="仿宋" w:hAnsi="仿宋" w:eastAsia="仿宋"/>
          <w:color w:val="000000"/>
          <w:sz w:val="28"/>
          <w:szCs w:val="28"/>
        </w:rPr>
        <w:t>.</w:t>
      </w:r>
      <w:r>
        <w:rPr>
          <w:rFonts w:hint="eastAsia" w:ascii="仿宋" w:hAnsi="仿宋" w:eastAsia="仿宋"/>
          <w:color w:val="000000"/>
          <w:sz w:val="28"/>
          <w:szCs w:val="28"/>
        </w:rPr>
        <w:t>2对谈判文件的更正将在淮安市政府采购网、淮安市公共资源交易网进行公告，同时通过电子交易平台通知所有已获取谈判文件的供应商。更正公告将作为谈判文件的组成部分，对所有参加本次谈判的供应商都具有约束力。</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7.3为使供应商有足够的时间按谈判文件的更正要求修正响应文件，采购人或淮安分中心有权按照相关法定的要求推迟响应文件提交截止时间和谈判日期。</w:t>
      </w:r>
    </w:p>
    <w:p>
      <w:pPr>
        <w:spacing w:line="520" w:lineRule="exact"/>
        <w:rPr>
          <w:rFonts w:ascii="仿宋" w:hAnsi="仿宋" w:eastAsia="仿宋"/>
          <w:b/>
          <w:bCs/>
          <w:color w:val="000000"/>
          <w:sz w:val="32"/>
          <w:szCs w:val="32"/>
        </w:rPr>
      </w:pPr>
      <w:r>
        <w:rPr>
          <w:rFonts w:hint="eastAsia" w:ascii="仿宋" w:hAnsi="仿宋" w:eastAsia="仿宋"/>
          <w:b/>
          <w:bCs/>
          <w:color w:val="000000"/>
          <w:sz w:val="32"/>
          <w:szCs w:val="32"/>
        </w:rPr>
        <w:t>三、响应文件的编制</w:t>
      </w:r>
    </w:p>
    <w:p>
      <w:pPr>
        <w:spacing w:line="520" w:lineRule="exact"/>
        <w:rPr>
          <w:rFonts w:ascii="仿宋" w:hAnsi="仿宋" w:eastAsia="仿宋"/>
          <w:bCs/>
          <w:color w:val="000000"/>
          <w:sz w:val="28"/>
        </w:rPr>
      </w:pPr>
      <w:r>
        <w:rPr>
          <w:rFonts w:hint="eastAsia" w:ascii="仿宋" w:hAnsi="仿宋" w:eastAsia="仿宋"/>
          <w:bCs/>
          <w:color w:val="000000"/>
          <w:sz w:val="28"/>
        </w:rPr>
        <w:t>8.响应文件的编制</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8.1供应商编写的响应文件应按谈判文件第六章“响应文件”中的要求进行编写。</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8.2电子响应文件编制必须使用淮安市公共资源交易系统可接受的响应文件制作工具编制，响应文件制作工具可在</w:t>
      </w:r>
      <w:r>
        <w:rPr>
          <w:rFonts w:ascii="仿宋" w:hAnsi="仿宋" w:eastAsia="仿宋"/>
          <w:color w:val="000000"/>
          <w:sz w:val="28"/>
          <w:szCs w:val="28"/>
        </w:rPr>
        <w:t>淮安市公共资源交易网</w:t>
      </w:r>
      <w:r>
        <w:rPr>
          <w:rFonts w:hint="eastAsia" w:ascii="仿宋" w:hAnsi="仿宋" w:eastAsia="仿宋"/>
          <w:color w:val="000000"/>
          <w:sz w:val="28"/>
          <w:szCs w:val="28"/>
        </w:rPr>
        <w:t>---服务导航---下载中心---</w:t>
      </w:r>
      <w:r>
        <w:rPr>
          <w:rFonts w:ascii="仿宋" w:hAnsi="仿宋" w:eastAsia="仿宋"/>
          <w:color w:val="000000"/>
          <w:sz w:val="28"/>
          <w:szCs w:val="28"/>
        </w:rPr>
        <w:t>《政府采购操作指南》</w:t>
      </w:r>
      <w:r>
        <w:rPr>
          <w:rFonts w:hint="eastAsia" w:ascii="仿宋" w:hAnsi="仿宋" w:eastAsia="仿宋"/>
          <w:color w:val="000000"/>
          <w:sz w:val="28"/>
          <w:szCs w:val="28"/>
        </w:rPr>
        <w:t>下载。请及时关注版本更新情况！</w:t>
      </w:r>
    </w:p>
    <w:p>
      <w:pPr>
        <w:spacing w:line="520" w:lineRule="exact"/>
        <w:rPr>
          <w:rFonts w:ascii="仿宋" w:hAnsi="仿宋" w:eastAsia="仿宋"/>
          <w:color w:val="000000"/>
          <w:sz w:val="28"/>
          <w:szCs w:val="28"/>
        </w:rPr>
      </w:pPr>
      <w:r>
        <w:rPr>
          <w:rFonts w:hint="eastAsia" w:ascii="仿宋" w:hAnsi="仿宋" w:eastAsia="仿宋"/>
          <w:bCs/>
          <w:color w:val="000000"/>
          <w:sz w:val="28"/>
        </w:rPr>
        <w:t>9.谈判报价</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rPr>
        <w:t>9.1</w:t>
      </w:r>
      <w:r>
        <w:rPr>
          <w:rFonts w:hint="eastAsia" w:ascii="仿宋" w:hAnsi="仿宋" w:eastAsia="仿宋"/>
          <w:color w:val="000000"/>
          <w:sz w:val="28"/>
          <w:szCs w:val="28"/>
        </w:rPr>
        <w:t>本项目采用总承包方式，供应商的报价应包含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与本项目有关的所有费用。</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9.2 </w:t>
      </w:r>
      <w:r>
        <w:rPr>
          <w:rFonts w:hint="eastAsia" w:ascii="仿宋" w:hAnsi="仿宋" w:eastAsia="仿宋"/>
          <w:color w:val="000000"/>
          <w:sz w:val="28"/>
        </w:rPr>
        <w:t>供应商</w:t>
      </w:r>
      <w:r>
        <w:rPr>
          <w:rFonts w:hint="eastAsia" w:ascii="仿宋" w:hAnsi="仿宋" w:eastAsia="仿宋"/>
          <w:color w:val="000000"/>
          <w:sz w:val="28"/>
          <w:szCs w:val="28"/>
        </w:rPr>
        <w:t>的任何错漏、优惠、竞争性报价不得作为减轻责任、减少服务、增加收费、降低质量的理由。</w:t>
      </w:r>
    </w:p>
    <w:p>
      <w:pPr>
        <w:snapToGrid w:val="0"/>
        <w:spacing w:line="520" w:lineRule="exact"/>
        <w:ind w:left="-359" w:leftChars="-171" w:firstLine="898" w:firstLineChars="321"/>
        <w:rPr>
          <w:rFonts w:ascii="仿宋" w:hAnsi="仿宋" w:eastAsia="仿宋"/>
          <w:color w:val="000000"/>
          <w:sz w:val="28"/>
          <w:szCs w:val="28"/>
        </w:rPr>
      </w:pPr>
      <w:r>
        <w:rPr>
          <w:rFonts w:hint="eastAsia" w:ascii="仿宋" w:hAnsi="仿宋" w:eastAsia="仿宋"/>
          <w:color w:val="000000"/>
          <w:sz w:val="28"/>
          <w:szCs w:val="28"/>
        </w:rPr>
        <w:t>9.3淮安分中心不接受备选的谈判方案或有选择的报价。</w:t>
      </w:r>
    </w:p>
    <w:p>
      <w:pPr>
        <w:spacing w:line="520" w:lineRule="exact"/>
        <w:ind w:firstLine="537" w:firstLineChars="192"/>
        <w:rPr>
          <w:rFonts w:ascii="仿宋" w:hAnsi="仿宋" w:eastAsia="仿宋"/>
          <w:color w:val="000000"/>
          <w:sz w:val="28"/>
        </w:rPr>
      </w:pPr>
      <w:r>
        <w:rPr>
          <w:rFonts w:hint="eastAsia" w:ascii="仿宋" w:hAnsi="仿宋" w:eastAsia="仿宋"/>
          <w:color w:val="000000"/>
          <w:sz w:val="28"/>
        </w:rPr>
        <w:t>9.4谈判报价应以人民币为货币单位。</w:t>
      </w:r>
    </w:p>
    <w:p>
      <w:pPr>
        <w:spacing w:line="520" w:lineRule="exact"/>
        <w:rPr>
          <w:rFonts w:ascii="仿宋" w:hAnsi="仿宋" w:eastAsia="仿宋"/>
          <w:color w:val="000000"/>
          <w:sz w:val="28"/>
          <w:szCs w:val="28"/>
        </w:rPr>
      </w:pPr>
      <w:r>
        <w:rPr>
          <w:rFonts w:hint="eastAsia" w:ascii="仿宋" w:hAnsi="仿宋" w:eastAsia="仿宋"/>
          <w:color w:val="000000"/>
          <w:sz w:val="28"/>
          <w:szCs w:val="28"/>
        </w:rPr>
        <w:t>10.技术要求响应偏离</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10.1</w:t>
      </w:r>
      <w:r>
        <w:rPr>
          <w:rFonts w:hint="eastAsia" w:ascii="仿宋" w:hAnsi="仿宋" w:eastAsia="仿宋"/>
          <w:color w:val="000000"/>
          <w:sz w:val="28"/>
        </w:rPr>
        <w:t>供应商</w:t>
      </w:r>
      <w:r>
        <w:rPr>
          <w:rFonts w:hint="eastAsia" w:ascii="仿宋" w:hAnsi="仿宋" w:eastAsia="仿宋"/>
          <w:color w:val="000000"/>
          <w:sz w:val="28"/>
          <w:szCs w:val="28"/>
        </w:rPr>
        <w:t>应对谈判文件中的技术要求逐项作出响应或偏离，否则将被拒绝。</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11.服务承诺</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11.1供应商的服务承诺不能低于谈判文件中对于服务的要求。</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12.证明供应商资格的文件</w:t>
      </w:r>
    </w:p>
    <w:p>
      <w:pPr>
        <w:spacing w:line="520" w:lineRule="exact"/>
        <w:ind w:firstLine="560" w:firstLineChars="200"/>
        <w:rPr>
          <w:rFonts w:ascii="仿宋" w:hAnsi="仿宋" w:eastAsia="仿宋"/>
          <w:color w:val="000000"/>
          <w:sz w:val="28"/>
          <w:szCs w:val="28"/>
          <w:highlight w:val="yellow"/>
        </w:rPr>
      </w:pPr>
      <w:r>
        <w:rPr>
          <w:rFonts w:hint="eastAsia" w:ascii="仿宋" w:hAnsi="仿宋" w:eastAsia="仿宋"/>
          <w:color w:val="000000"/>
          <w:sz w:val="28"/>
          <w:szCs w:val="28"/>
        </w:rPr>
        <w:t>12.1供应商应按要求提交资格证明文件及符合谈判文件规定的文件。</w:t>
      </w:r>
    </w:p>
    <w:p>
      <w:pPr>
        <w:spacing w:line="520" w:lineRule="exact"/>
        <w:ind w:firstLine="560" w:firstLineChars="200"/>
        <w:rPr>
          <w:rFonts w:ascii="仿宋" w:hAnsi="仿宋" w:eastAsia="仿宋"/>
          <w:color w:val="000000"/>
          <w:sz w:val="28"/>
          <w:szCs w:val="28"/>
          <w:highlight w:val="yellow"/>
        </w:rPr>
      </w:pPr>
      <w:r>
        <w:rPr>
          <w:rFonts w:hint="eastAsia" w:ascii="仿宋" w:hAnsi="仿宋" w:eastAsia="仿宋"/>
          <w:color w:val="000000"/>
          <w:sz w:val="28"/>
          <w:szCs w:val="28"/>
        </w:rPr>
        <w:t>12.2供应商除必须具有履行合同所需提供的货物和服务的能力外，还必须具备相应的的财务、技术方面的能力。</w:t>
      </w:r>
    </w:p>
    <w:p>
      <w:pPr>
        <w:spacing w:line="520" w:lineRule="exact"/>
        <w:rPr>
          <w:rFonts w:ascii="仿宋" w:hAnsi="仿宋" w:eastAsia="仿宋"/>
          <w:color w:val="000000"/>
          <w:sz w:val="28"/>
        </w:rPr>
      </w:pPr>
      <w:r>
        <w:rPr>
          <w:rFonts w:hint="eastAsia" w:ascii="仿宋" w:hAnsi="仿宋" w:eastAsia="仿宋"/>
          <w:bCs/>
          <w:color w:val="000000"/>
          <w:sz w:val="28"/>
        </w:rPr>
        <w:t>13.谈判保证金</w:t>
      </w:r>
    </w:p>
    <w:p>
      <w:pPr>
        <w:spacing w:line="520" w:lineRule="exact"/>
        <w:ind w:firstLine="562" w:firstLineChars="200"/>
        <w:rPr>
          <w:rFonts w:ascii="仿宋" w:hAnsi="仿宋" w:eastAsia="仿宋"/>
          <w:b/>
          <w:color w:val="000000"/>
          <w:sz w:val="28"/>
        </w:rPr>
      </w:pPr>
      <w:r>
        <w:rPr>
          <w:rFonts w:hint="eastAsia" w:ascii="仿宋" w:hAnsi="仿宋" w:eastAsia="仿宋"/>
          <w:b/>
          <w:color w:val="000000"/>
          <w:sz w:val="28"/>
        </w:rPr>
        <w:t>13.1本项目不收取谈判保证金。</w:t>
      </w:r>
    </w:p>
    <w:p>
      <w:pPr>
        <w:spacing w:line="520" w:lineRule="exact"/>
        <w:rPr>
          <w:rFonts w:ascii="仿宋" w:hAnsi="仿宋" w:eastAsia="仿宋"/>
          <w:bCs/>
          <w:color w:val="000000"/>
          <w:sz w:val="28"/>
        </w:rPr>
      </w:pPr>
      <w:r>
        <w:rPr>
          <w:rFonts w:hint="eastAsia" w:ascii="仿宋" w:hAnsi="仿宋" w:eastAsia="仿宋"/>
          <w:bCs/>
          <w:color w:val="000000"/>
          <w:sz w:val="28"/>
        </w:rPr>
        <w:t>14.谈判有效期</w:t>
      </w:r>
    </w:p>
    <w:p>
      <w:pPr>
        <w:spacing w:line="520" w:lineRule="exact"/>
        <w:ind w:firstLine="540"/>
        <w:rPr>
          <w:rFonts w:ascii="仿宋" w:hAnsi="仿宋" w:eastAsia="仿宋"/>
          <w:bCs/>
          <w:color w:val="000000"/>
          <w:sz w:val="28"/>
        </w:rPr>
      </w:pPr>
      <w:r>
        <w:rPr>
          <w:rFonts w:hint="eastAsia" w:ascii="仿宋" w:hAnsi="仿宋" w:eastAsia="仿宋"/>
          <w:color w:val="000000"/>
          <w:sz w:val="28"/>
        </w:rPr>
        <w:t>14.1谈判有效期为从谈判之日起计算的九</w:t>
      </w:r>
      <w:r>
        <w:rPr>
          <w:rFonts w:hint="eastAsia" w:ascii="仿宋" w:hAnsi="仿宋" w:eastAsia="仿宋"/>
          <w:bCs/>
          <w:color w:val="000000"/>
          <w:sz w:val="28"/>
        </w:rPr>
        <w:t>十天</w:t>
      </w:r>
      <w:r>
        <w:rPr>
          <w:rFonts w:hint="eastAsia" w:ascii="仿宋" w:hAnsi="仿宋" w:eastAsia="仿宋"/>
          <w:color w:val="000000"/>
          <w:sz w:val="28"/>
        </w:rPr>
        <w:t>，谈判有效期短于此规定的将被视为</w:t>
      </w:r>
      <w:r>
        <w:rPr>
          <w:rFonts w:hint="eastAsia" w:ascii="仿宋" w:hAnsi="仿宋" w:eastAsia="仿宋" w:cs="仿宋_GB2312"/>
          <w:color w:val="000000"/>
          <w:sz w:val="28"/>
          <w:szCs w:val="28"/>
          <w:lang w:val="zh-CN"/>
        </w:rPr>
        <w:t>非响应谈判而予以拒绝。</w:t>
      </w:r>
    </w:p>
    <w:p>
      <w:pPr>
        <w:spacing w:line="520" w:lineRule="exact"/>
        <w:ind w:firstLine="540"/>
        <w:rPr>
          <w:rFonts w:ascii="仿宋" w:hAnsi="仿宋" w:eastAsia="仿宋"/>
          <w:color w:val="000000"/>
          <w:sz w:val="28"/>
        </w:rPr>
      </w:pPr>
      <w:r>
        <w:rPr>
          <w:rFonts w:hint="eastAsia" w:ascii="仿宋" w:hAnsi="仿宋" w:eastAsia="仿宋"/>
          <w:bCs/>
          <w:color w:val="000000"/>
          <w:sz w:val="28"/>
        </w:rPr>
        <w:t>14.2</w:t>
      </w:r>
      <w:r>
        <w:rPr>
          <w:rFonts w:hint="eastAsia" w:ascii="仿宋" w:hAnsi="仿宋" w:eastAsia="仿宋"/>
          <w:color w:val="000000"/>
          <w:sz w:val="28"/>
        </w:rPr>
        <w:t>在特殊情况下，淮安分中心于原谈判有效期满之前，可向供应商提出延长谈判有效期的要求，这种要求与答复均应采用书面形式。供应商可以拒绝接受这一要求而放弃谈判。同意延长的供应商既不能要求也不允许修改其响应文件，受谈判有效期约束的所有权利与义务均延长至新的有效期。</w:t>
      </w:r>
    </w:p>
    <w:p>
      <w:pPr>
        <w:spacing w:line="520" w:lineRule="exact"/>
        <w:rPr>
          <w:rFonts w:ascii="仿宋" w:hAnsi="仿宋" w:eastAsia="仿宋"/>
          <w:color w:val="000000"/>
          <w:sz w:val="28"/>
          <w:szCs w:val="28"/>
        </w:rPr>
      </w:pPr>
      <w:r>
        <w:rPr>
          <w:rFonts w:hint="eastAsia" w:ascii="仿宋" w:hAnsi="仿宋" w:eastAsia="仿宋"/>
          <w:color w:val="000000"/>
          <w:sz w:val="28"/>
          <w:szCs w:val="28"/>
        </w:rPr>
        <w:t>15.响应文件的签署</w:t>
      </w:r>
    </w:p>
    <w:p>
      <w:pPr>
        <w:spacing w:line="520" w:lineRule="exact"/>
        <w:ind w:firstLine="540"/>
        <w:rPr>
          <w:rFonts w:ascii="仿宋" w:hAnsi="仿宋" w:eastAsia="仿宋"/>
          <w:color w:val="000000"/>
          <w:sz w:val="28"/>
          <w:szCs w:val="28"/>
        </w:rPr>
      </w:pPr>
      <w:r>
        <w:rPr>
          <w:rFonts w:hint="eastAsia" w:ascii="仿宋" w:hAnsi="仿宋" w:eastAsia="仿宋"/>
          <w:color w:val="000000"/>
          <w:sz w:val="28"/>
          <w:szCs w:val="28"/>
        </w:rPr>
        <w:t>15.1响应文件仅需要在供应商进行签章的位置应进行电子签章。电子响应文件不得涂改、行间插字或删除，如果出现上述情况应重新编制。</w:t>
      </w:r>
    </w:p>
    <w:p>
      <w:pPr>
        <w:spacing w:line="520" w:lineRule="exact"/>
        <w:rPr>
          <w:rFonts w:ascii="仿宋" w:hAnsi="仿宋" w:eastAsia="仿宋"/>
          <w:b/>
          <w:bCs/>
          <w:color w:val="000000"/>
          <w:sz w:val="32"/>
          <w:szCs w:val="32"/>
        </w:rPr>
      </w:pPr>
      <w:r>
        <w:rPr>
          <w:rFonts w:hint="eastAsia" w:ascii="仿宋" w:hAnsi="仿宋" w:eastAsia="仿宋"/>
          <w:b/>
          <w:bCs/>
          <w:color w:val="000000"/>
          <w:sz w:val="32"/>
          <w:szCs w:val="32"/>
        </w:rPr>
        <w:t>四、响应文件上传</w:t>
      </w:r>
    </w:p>
    <w:p>
      <w:pPr>
        <w:spacing w:line="520" w:lineRule="exact"/>
        <w:rPr>
          <w:rFonts w:ascii="仿宋" w:hAnsi="仿宋" w:eastAsia="仿宋"/>
          <w:color w:val="000000"/>
          <w:sz w:val="28"/>
          <w:szCs w:val="28"/>
        </w:rPr>
      </w:pPr>
      <w:r>
        <w:rPr>
          <w:rFonts w:hint="eastAsia" w:ascii="仿宋" w:hAnsi="仿宋" w:eastAsia="仿宋"/>
          <w:color w:val="000000"/>
          <w:sz w:val="28"/>
          <w:szCs w:val="28"/>
        </w:rPr>
        <w:t>16.</w:t>
      </w:r>
      <w:r>
        <w:rPr>
          <w:rFonts w:hint="eastAsia" w:ascii="仿宋" w:hAnsi="仿宋" w:eastAsia="仿宋"/>
          <w:color w:val="000000"/>
          <w:sz w:val="28"/>
        </w:rPr>
        <w:t xml:space="preserve"> 响应</w:t>
      </w:r>
      <w:r>
        <w:rPr>
          <w:rFonts w:hint="eastAsia" w:ascii="仿宋" w:hAnsi="仿宋" w:eastAsia="仿宋"/>
          <w:color w:val="000000"/>
          <w:sz w:val="28"/>
          <w:szCs w:val="28"/>
        </w:rPr>
        <w:t>文件的上传</w:t>
      </w:r>
    </w:p>
    <w:p>
      <w:pPr>
        <w:spacing w:line="520" w:lineRule="exact"/>
        <w:ind w:firstLine="570"/>
        <w:rPr>
          <w:rFonts w:ascii="仿宋" w:hAnsi="仿宋" w:eastAsia="仿宋"/>
          <w:color w:val="000000"/>
          <w:sz w:val="28"/>
          <w:szCs w:val="28"/>
        </w:rPr>
      </w:pPr>
      <w:r>
        <w:rPr>
          <w:rFonts w:hint="eastAsia" w:ascii="仿宋" w:hAnsi="仿宋" w:eastAsia="仿宋"/>
          <w:color w:val="000000"/>
          <w:sz w:val="28"/>
          <w:szCs w:val="28"/>
        </w:rPr>
        <w:t>16.1供应商在响应文件制作工具中生成加密电子响应文件后即可将响应文件上传至淮安市公共资源全程电子化交易平台。</w:t>
      </w:r>
      <w:r>
        <w:rPr>
          <w:rFonts w:hint="eastAsia" w:ascii="仿宋" w:hAnsi="仿宋" w:eastAsia="仿宋"/>
          <w:color w:val="000000"/>
          <w:sz w:val="28"/>
        </w:rPr>
        <w:t>供应商</w:t>
      </w:r>
      <w:r>
        <w:rPr>
          <w:rFonts w:hint="eastAsia" w:ascii="仿宋" w:hAnsi="仿宋" w:eastAsia="仿宋"/>
          <w:color w:val="000000"/>
          <w:sz w:val="28"/>
          <w:szCs w:val="28"/>
        </w:rPr>
        <w:t>应在谈判邀请规定的响应文件提交截止时间前完成网上电子响应文件的上传。</w:t>
      </w:r>
    </w:p>
    <w:p>
      <w:pPr>
        <w:spacing w:line="520" w:lineRule="exact"/>
        <w:ind w:firstLine="560" w:firstLineChars="200"/>
        <w:rPr>
          <w:rFonts w:ascii="仿宋" w:hAnsi="仿宋" w:eastAsia="仿宋" w:cs="宋体"/>
          <w:bCs/>
          <w:color w:val="000000"/>
          <w:sz w:val="28"/>
          <w:szCs w:val="28"/>
          <w:lang w:val="zh-CN"/>
        </w:rPr>
      </w:pPr>
      <w:r>
        <w:rPr>
          <w:rFonts w:hint="eastAsia" w:ascii="仿宋" w:hAnsi="仿宋" w:eastAsia="仿宋" w:cs="宋体"/>
          <w:bCs/>
          <w:color w:val="000000"/>
          <w:sz w:val="28"/>
          <w:szCs w:val="28"/>
        </w:rPr>
        <w:t>16.2</w:t>
      </w:r>
      <w:r>
        <w:rPr>
          <w:rFonts w:hint="eastAsia" w:ascii="仿宋" w:hAnsi="仿宋" w:eastAsia="仿宋"/>
          <w:color w:val="000000"/>
          <w:sz w:val="28"/>
          <w:szCs w:val="28"/>
        </w:rPr>
        <w:t>供应商</w:t>
      </w:r>
      <w:r>
        <w:rPr>
          <w:rFonts w:hint="eastAsia" w:ascii="仿宋" w:hAnsi="仿宋" w:eastAsia="仿宋" w:cs="宋体"/>
          <w:bCs/>
          <w:color w:val="000000"/>
          <w:sz w:val="28"/>
          <w:szCs w:val="28"/>
        </w:rPr>
        <w:t>上传的电子响应文件内容不清楚或不清晰的（含扫描件），造成无法评审或部分影响评审的，</w:t>
      </w:r>
      <w:r>
        <w:rPr>
          <w:rFonts w:hint="eastAsia" w:ascii="仿宋" w:hAnsi="仿宋" w:eastAsia="仿宋" w:cs="宋体"/>
          <w:bCs/>
          <w:color w:val="000000"/>
          <w:sz w:val="28"/>
          <w:szCs w:val="28"/>
          <w:lang w:val="zh-CN"/>
        </w:rPr>
        <w:t>责任由</w:t>
      </w:r>
      <w:r>
        <w:rPr>
          <w:rFonts w:hint="eastAsia" w:ascii="仿宋" w:hAnsi="仿宋" w:eastAsia="仿宋" w:cs="宋体"/>
          <w:bCs/>
          <w:color w:val="000000"/>
          <w:sz w:val="28"/>
          <w:szCs w:val="28"/>
        </w:rPr>
        <w:t>供应商</w:t>
      </w:r>
      <w:r>
        <w:rPr>
          <w:rFonts w:hint="eastAsia" w:ascii="仿宋" w:hAnsi="仿宋" w:eastAsia="仿宋" w:cs="宋体"/>
          <w:bCs/>
          <w:color w:val="000000"/>
          <w:sz w:val="28"/>
          <w:szCs w:val="28"/>
          <w:lang w:val="zh-CN"/>
        </w:rPr>
        <w:t>自负。</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16.3供应商上传电子响应文件的时间不得迟于谈判邀请中规定的截止时间。</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16.4淮安分中心可以按第7条规定，通过修改谈判文件有权酌情延长响应文件接收截止时间。在此情况下，供应商的所有权利和义务以及供应商受制约的截止日期均应以延长后新的截止日期为准。</w:t>
      </w:r>
    </w:p>
    <w:p>
      <w:pPr>
        <w:spacing w:line="520" w:lineRule="exact"/>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6</w:t>
      </w:r>
      <w:r>
        <w:rPr>
          <w:rFonts w:ascii="仿宋" w:hAnsi="仿宋" w:eastAsia="仿宋"/>
          <w:color w:val="000000"/>
          <w:sz w:val="28"/>
          <w:szCs w:val="28"/>
        </w:rPr>
        <w:t>.</w:t>
      </w:r>
      <w:r>
        <w:rPr>
          <w:rFonts w:hint="eastAsia" w:ascii="仿宋" w:hAnsi="仿宋" w:eastAsia="仿宋"/>
          <w:color w:val="000000"/>
          <w:sz w:val="28"/>
          <w:szCs w:val="28"/>
        </w:rPr>
        <w:t>5成交供应商在成交通知书发出之前，必须提供一份与电子响应文件一致的纸质打印响应文件。</w:t>
      </w:r>
    </w:p>
    <w:p>
      <w:pPr>
        <w:spacing w:line="520" w:lineRule="exact"/>
        <w:rPr>
          <w:rFonts w:ascii="仿宋" w:hAnsi="仿宋" w:eastAsia="仿宋"/>
          <w:color w:val="000000"/>
          <w:sz w:val="28"/>
          <w:szCs w:val="28"/>
        </w:rPr>
      </w:pPr>
      <w:r>
        <w:rPr>
          <w:rFonts w:hint="eastAsia" w:ascii="仿宋" w:hAnsi="仿宋" w:eastAsia="仿宋"/>
          <w:color w:val="000000"/>
          <w:sz w:val="28"/>
          <w:szCs w:val="28"/>
        </w:rPr>
        <w:t>17.响应文件被拒绝接收的情形</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17.1在谈判文件规定的提交响应文件截止时间后上传的电子响应文件。</w:t>
      </w:r>
    </w:p>
    <w:p>
      <w:pPr>
        <w:spacing w:line="520" w:lineRule="exact"/>
        <w:rPr>
          <w:rFonts w:ascii="仿宋" w:hAnsi="仿宋" w:eastAsia="仿宋"/>
          <w:b/>
          <w:color w:val="000000"/>
          <w:sz w:val="28"/>
          <w:szCs w:val="28"/>
        </w:rPr>
      </w:pPr>
      <w:r>
        <w:rPr>
          <w:rFonts w:hint="eastAsia" w:ascii="仿宋" w:hAnsi="仿宋" w:eastAsia="仿宋"/>
          <w:color w:val="000000"/>
          <w:sz w:val="28"/>
          <w:szCs w:val="28"/>
        </w:rPr>
        <w:t>18. 响应文件的修改和撤回</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18.1供应商在上传电子响应文件后可以对其修改或撤回，但这种修改和撤回，必须在规定的谈判时间之前。</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18.2对于电子响应文件的修改，供应商可在谈判时间前登录电子交易平台撤回电子响应文件，并上传新的电子响应文件。电子响应文件以最终完成上传的为准。</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18.3供应商不得在谈判时间以后修改电子响应文件。</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18.4</w:t>
      </w:r>
      <w:r>
        <w:rPr>
          <w:rFonts w:hint="eastAsia" w:ascii="仿宋" w:hAnsi="仿宋" w:eastAsia="仿宋"/>
          <w:color w:val="000000"/>
          <w:sz w:val="28"/>
        </w:rPr>
        <w:t>供应商不</w:t>
      </w:r>
      <w:r>
        <w:rPr>
          <w:rFonts w:hint="eastAsia" w:ascii="仿宋" w:hAnsi="仿宋" w:eastAsia="仿宋"/>
          <w:color w:val="000000"/>
          <w:sz w:val="28"/>
          <w:szCs w:val="28"/>
        </w:rPr>
        <w:t>得在提交电子响应文件截止时间起至谈判有效期满前撤回电子响应文件。</w:t>
      </w:r>
    </w:p>
    <w:p>
      <w:pPr>
        <w:spacing w:line="520" w:lineRule="exact"/>
        <w:rPr>
          <w:rFonts w:ascii="仿宋" w:hAnsi="仿宋" w:eastAsia="仿宋"/>
          <w:b/>
          <w:bCs/>
          <w:color w:val="000000"/>
          <w:sz w:val="32"/>
          <w:szCs w:val="32"/>
        </w:rPr>
      </w:pPr>
      <w:r>
        <w:rPr>
          <w:rFonts w:hint="eastAsia" w:ascii="仿宋" w:hAnsi="仿宋" w:eastAsia="仿宋"/>
          <w:b/>
          <w:bCs/>
          <w:color w:val="000000"/>
          <w:sz w:val="32"/>
          <w:szCs w:val="32"/>
        </w:rPr>
        <w:t>五、谈判</w:t>
      </w:r>
    </w:p>
    <w:p>
      <w:pPr>
        <w:spacing w:line="520" w:lineRule="exact"/>
        <w:rPr>
          <w:rFonts w:ascii="仿宋" w:hAnsi="仿宋" w:eastAsia="仿宋"/>
          <w:bCs/>
          <w:color w:val="000000"/>
          <w:sz w:val="28"/>
        </w:rPr>
      </w:pPr>
      <w:r>
        <w:rPr>
          <w:rFonts w:hint="eastAsia" w:ascii="仿宋" w:hAnsi="仿宋" w:eastAsia="仿宋"/>
          <w:bCs/>
          <w:color w:val="000000"/>
          <w:sz w:val="28"/>
        </w:rPr>
        <w:t>19.谈判组织</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rPr>
        <w:t>19.1本项目采用“全流程不见面交易”模式，通过不见面交易系统及相应的配套硬件设备（摄像头、话筒、麦克风等）完成远程解密、公布报价、澄清等交互环节。</w:t>
      </w:r>
      <w:r>
        <w:rPr>
          <w:rFonts w:hint="eastAsia" w:ascii="仿宋" w:hAnsi="仿宋" w:eastAsia="仿宋"/>
          <w:color w:val="000000"/>
          <w:sz w:val="28"/>
          <w:lang w:eastAsia="zh-CN"/>
        </w:rPr>
        <w:t>淮安分中心</w:t>
      </w:r>
      <w:r>
        <w:rPr>
          <w:rFonts w:hint="eastAsia" w:ascii="仿宋" w:hAnsi="仿宋" w:eastAsia="仿宋"/>
          <w:color w:val="000000"/>
          <w:sz w:val="28"/>
        </w:rPr>
        <w:t>将按</w:t>
      </w:r>
      <w:r>
        <w:rPr>
          <w:rFonts w:hint="eastAsia" w:ascii="仿宋" w:hAnsi="仿宋" w:eastAsia="仿宋"/>
          <w:color w:val="000000" w:themeColor="text1"/>
          <w:sz w:val="28"/>
        </w:rPr>
        <w:t>照第</w:t>
      </w:r>
      <w:r>
        <w:rPr>
          <w:rFonts w:hint="eastAsia" w:ascii="仿宋" w:hAnsi="仿宋" w:eastAsia="仿宋"/>
          <w:color w:val="000000" w:themeColor="text1"/>
          <w:sz w:val="28"/>
          <w:lang w:val="en-US" w:eastAsia="zh-CN"/>
        </w:rPr>
        <w:t>19</w:t>
      </w:r>
      <w:r>
        <w:rPr>
          <w:rFonts w:hint="eastAsia" w:ascii="仿宋" w:hAnsi="仿宋" w:eastAsia="仿宋"/>
          <w:color w:val="000000" w:themeColor="text1"/>
          <w:sz w:val="28"/>
        </w:rPr>
        <w:t>.</w:t>
      </w:r>
      <w:r>
        <w:rPr>
          <w:rFonts w:hint="eastAsia" w:ascii="仿宋" w:hAnsi="仿宋" w:eastAsia="仿宋"/>
          <w:color w:val="000000" w:themeColor="text1"/>
          <w:sz w:val="28"/>
          <w:lang w:val="en-US" w:eastAsia="zh-CN"/>
        </w:rPr>
        <w:t>4</w:t>
      </w:r>
      <w:r>
        <w:rPr>
          <w:rFonts w:hint="eastAsia" w:ascii="仿宋" w:hAnsi="仿宋" w:eastAsia="仿宋"/>
          <w:color w:val="000000" w:themeColor="text1"/>
          <w:sz w:val="28"/>
        </w:rPr>
        <w:t>条</w:t>
      </w:r>
      <w:r>
        <w:rPr>
          <w:rFonts w:hint="eastAsia" w:ascii="仿宋" w:hAnsi="仿宋" w:eastAsia="仿宋"/>
          <w:color w:val="000000"/>
          <w:sz w:val="28"/>
        </w:rPr>
        <w:t>的要求组织本项目的“不见面交易”活动。</w:t>
      </w:r>
      <w:r>
        <w:rPr>
          <w:rFonts w:hint="eastAsia" w:ascii="仿宋" w:hAnsi="仿宋" w:eastAsia="仿宋"/>
          <w:color w:val="000000"/>
          <w:sz w:val="28"/>
          <w:lang w:eastAsia="zh-CN"/>
        </w:rPr>
        <w:t>供应商</w:t>
      </w:r>
      <w:r>
        <w:rPr>
          <w:rFonts w:hint="eastAsia" w:ascii="仿宋" w:hAnsi="仿宋" w:eastAsia="仿宋"/>
          <w:color w:val="000000"/>
          <w:sz w:val="28"/>
        </w:rPr>
        <w:t>仅需在任意地点通过登录淮安市政府采购“全流程不见面交易系统”开标大厅观看项目的活动组织</w:t>
      </w:r>
      <w:r>
        <w:rPr>
          <w:rFonts w:hint="eastAsia" w:ascii="仿宋" w:hAnsi="仿宋" w:eastAsia="仿宋"/>
          <w:color w:val="000000"/>
          <w:sz w:val="28"/>
          <w:szCs w:val="28"/>
        </w:rPr>
        <w:t>。</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19</w:t>
      </w:r>
      <w:r>
        <w:rPr>
          <w:rFonts w:ascii="仿宋" w:hAnsi="仿宋" w:eastAsia="仿宋"/>
          <w:color w:val="000000"/>
          <w:sz w:val="28"/>
          <w:szCs w:val="28"/>
        </w:rPr>
        <w:t xml:space="preserve">.2 </w:t>
      </w:r>
      <w:r>
        <w:rPr>
          <w:rFonts w:hint="eastAsia" w:ascii="仿宋" w:hAnsi="仿宋" w:eastAsia="仿宋"/>
          <w:color w:val="000000"/>
          <w:sz w:val="28"/>
          <w:szCs w:val="28"/>
        </w:rPr>
        <w:t>不见面谈判程序:主持人按下列程序组织谈判。</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19</w:t>
      </w:r>
      <w:r>
        <w:rPr>
          <w:rFonts w:ascii="仿宋" w:hAnsi="仿宋" w:eastAsia="仿宋"/>
          <w:color w:val="000000"/>
          <w:sz w:val="28"/>
          <w:szCs w:val="28"/>
        </w:rPr>
        <w:t xml:space="preserve">.2.1 </w:t>
      </w:r>
      <w:r>
        <w:rPr>
          <w:rFonts w:hint="eastAsia" w:ascii="仿宋" w:hAnsi="仿宋" w:eastAsia="仿宋"/>
          <w:color w:val="000000"/>
          <w:sz w:val="28"/>
          <w:szCs w:val="28"/>
        </w:rPr>
        <w:t>公布谈判的会议纪律；</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19</w:t>
      </w:r>
      <w:r>
        <w:rPr>
          <w:rFonts w:ascii="仿宋" w:hAnsi="仿宋" w:eastAsia="仿宋"/>
          <w:color w:val="000000"/>
          <w:sz w:val="28"/>
          <w:szCs w:val="28"/>
        </w:rPr>
        <w:t xml:space="preserve">.2.2 </w:t>
      </w:r>
      <w:r>
        <w:rPr>
          <w:rFonts w:hint="eastAsia" w:ascii="仿宋" w:hAnsi="仿宋" w:eastAsia="仿宋"/>
          <w:color w:val="000000"/>
          <w:sz w:val="28"/>
          <w:szCs w:val="28"/>
        </w:rPr>
        <w:t>公布供应商名单；</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19.2.3供应商在线承诺；</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19</w:t>
      </w:r>
      <w:r>
        <w:rPr>
          <w:rFonts w:ascii="仿宋" w:hAnsi="仿宋" w:eastAsia="仿宋"/>
          <w:color w:val="000000"/>
          <w:sz w:val="28"/>
          <w:szCs w:val="28"/>
        </w:rPr>
        <w:t>.2.</w:t>
      </w:r>
      <w:r>
        <w:rPr>
          <w:rFonts w:hint="eastAsia" w:ascii="仿宋" w:hAnsi="仿宋" w:eastAsia="仿宋"/>
          <w:color w:val="000000"/>
          <w:sz w:val="28"/>
          <w:szCs w:val="28"/>
        </w:rPr>
        <w:t>4供应商、采购人对电子响应文件解密；</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19</w:t>
      </w:r>
      <w:r>
        <w:rPr>
          <w:rFonts w:ascii="仿宋" w:hAnsi="仿宋" w:eastAsia="仿宋"/>
          <w:color w:val="000000"/>
          <w:sz w:val="28"/>
          <w:szCs w:val="28"/>
        </w:rPr>
        <w:t>.2.</w:t>
      </w:r>
      <w:r>
        <w:rPr>
          <w:rFonts w:hint="eastAsia" w:ascii="仿宋" w:hAnsi="仿宋" w:eastAsia="仿宋"/>
          <w:color w:val="000000"/>
          <w:sz w:val="28"/>
          <w:szCs w:val="28"/>
        </w:rPr>
        <w:t>5导入电子响应文件；</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19</w:t>
      </w:r>
      <w:r>
        <w:rPr>
          <w:rFonts w:ascii="仿宋" w:hAnsi="仿宋" w:eastAsia="仿宋"/>
          <w:color w:val="000000"/>
          <w:sz w:val="28"/>
          <w:szCs w:val="28"/>
        </w:rPr>
        <w:t>.2.</w:t>
      </w:r>
      <w:r>
        <w:rPr>
          <w:rFonts w:hint="eastAsia" w:ascii="仿宋" w:hAnsi="仿宋" w:eastAsia="仿宋"/>
          <w:color w:val="000000"/>
          <w:sz w:val="28"/>
          <w:szCs w:val="28"/>
        </w:rPr>
        <w:t>6网上公布谈判顺序；</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19.2.7谈判小组与单一供应商谈判；</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19.2.8供应商进行两次或两次以上谈判报价；</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19.2.9谈判小组综合评审；</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19.2.10网上公布最终报价；</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19.2.11网上公布成交候选供应商名单；</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19.2.12谈判活动结束。</w:t>
      </w:r>
    </w:p>
    <w:p>
      <w:pPr>
        <w:spacing w:line="520" w:lineRule="exact"/>
        <w:ind w:firstLine="560" w:firstLineChars="200"/>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19.3谈判工作由淮安分中心负责组织，具体谈判事务由依法组建的谈判小组负责。</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19.3.1谈判小组由采购人代表和评审专家共3人以上单数组成。</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19.3.2谈判小组应以科学、公正的态度参加评审工作并推荐成交候选人。谈判小组在评审过程中不受任何干扰，独立、负责地提出评审意见，并对自己的评审意见承担责任。</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19.3.3谈判小组应对供应商的商业、技术秘密予以保密。</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19.4全流程不见面交易采购说明</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19.4.1由于淮安市政府采购“阳光采购一网通”全周期系统不见面开标大厅自身原因导致项目不能正常进行的，项目作废标处理。</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19.4.2本项目中的时间均以国家授时中心发布的时间为准。</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19.4.3本项目的下载文件、上传投标文件均通过互联网操作，请供应商充分考虑网络拥堵及平台操作所需时间等因素。因供应商自身原因导致操作失败的，其责任自负。</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19.4.4本项目投标文件的编制使用“新点投标文件制作软件（淮安公共资源版）”。供应商投标文件的编制和上传，应按照招标文件的规定进行。如未按招标文件要求编制、上传电子投标文件，将可能作无效投标文件，其后果由供应商自负。供应商如对正确使用“投标文件制作软件”有疑问的，请与软件公司技术人员联系。</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19.4.5“全流程不见面交易”活动当日，供应商不必抵达现场，仅需在任意地点通过登录淮安市政府采购“阳光采购一网通”全周期系统不见面开标大厅观看项目的活动组织。为保障供应商权益以及避免围标串标的情况，供应商必须插CA锁登录系统。具体操作详见操作手册（可在淮安市公共资源交易网、淮安市政府采购网下载）。</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19.4.6电子投标文件上传截止时间前，各供应商的授权委托人或法人代表提前进入淮安市政府采购“阳光采购一网通”全周期系统不见面开标大厅根据操作手册（进入相应项目的虚拟开标大厅）在规定时间内登录虚拟开标大厅并完成签到，未规定时间内登录的或未能在虚拟开标大厅内进行签到的，视为放弃交互和放弃对活动全过程提疑的权利，供应商将无法看到解密指令、废标及澄清、公布报价、评审结果等实时情况，并承担由此导致的一切后果。 </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19.4.7电子投标文件上传截止时间后，淮安分中心将在系统内公布供应商名单，然后通过大厅操作区发出投标文件解密的指令，供应商在各自地点按规定时间自行实施远程解密，供应商解密限定在主持人发布解密指令后15分钟内完成。因供应商网络与电源不稳定、未按操作手册要求配置软硬件、解密锁发生故障或用错、故意不在要求时限内完成解密等自身原因，导致投标文件在规定时间内未能解密、解密失败或解密超时，作无效投标处理。因“阳光采购一网通”全周期系统不见面开标大厅发生故障，导致无法按时完成投标文件解密，可根据实际情况相应延迟解密时间（友情提示:若供应商已领取副锁（含多把副锁），必须使用生成投标文件的锁来解密投标文件）。本项目在限定的解密时间内，只要有任一家供应商解密成功，即视为淮安市政府采购“阳光采购一网通全周期系统不见面开标大厅”运行无故障。</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19.4.8演示环节（如果本项目涉及的话）</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本项目的评审内容有演示环节的，供应商需以录制视频的形式进行演示。视频文件格式需为不超过50M的MP4文件格式，视频上传地址在投标文件制作工具（淮安市公共资源版）的“视频演示”节点中进行选择。本项目在评审过程中，只要有任一家供应商演示文件能够正常播放，即视为淮安市政府采购“阳光采购一网通”全周期系统演示功能运行无故障。</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19.4.9答辩环节（如果本项目涉及的话）</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本项目的评审内容有答辩环节的，由评委现场出题，题目将通过评审系统发送给所有有效供应商。“阳光采购一网通”全周期系统不见面开标大厅将实时对供应商进行提醒，供应商在收到提醒后，需到会员系统中，对《答辩承诺书》签章后方可进行答辩，在填写完答辩内容后需点击“生成”按钮，生成内容为PDF格式，最后将答辩内容提交至评审系统，未在招标文件规定的时限内提交答辩的视为未答辩。本项目在评审过程中，只要有任一家供应商能够正常答辩，即视为淮安市政府采购“阳光采购一网通”全周期系统答辩功能运行无故障。</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19.4.10活动全过程中，各供应商参与澄清、说明、补正、远程交互的授权委托人或法人代表应始终为同一个人，中途不得更换，在澄清、说明、补正、异议提出等特殊情况下需要交互时，供应商一端参与交互的人员将均被视为是供应商的授权委托人或法人代表，供应商不得以不承认交互人员的资格或身份等为借口抵赖推脱，供应商自行承担随意更换人员所导致的一切后果。</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19.4.11为顺利实现本项目不见面交易活动组织的远程交互，建议供应商配置相关软硬件设施，具体包括:</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19.4.11.1软件设施:IE浏览器（版本必须为11及11以上），同时必须安装江苏省互联互通的驱动。不得使用360、搜狗等其他浏览器，否则责任自负。 </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19.4.11.2硬件设施:高配置电脑（内存4G以上，建议屏幕分辨率用1024*768像素或以上，不要使用上网本）、高速稳定的网络（推荐使用电信网络，独立带宽在10Mbps以上）、电源（不间断电源）、CA锁、音视频设备（话筒、耳麦、高清摄像头（支持分辨率720P及以上）、音响）、扫描仪、打印机、传真机、高清视频监控等。</w:t>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19.4.11.3为保证交互效果，要求供应商按上述要求配置相关软硬件并选择封闭安静的地点参与远程交互。因供应商自身软硬件配备不齐全或发生故障等问题而导致在交互过程中出现不稳定或中断等情况的，由供应商自身承担一切后果。</w:t>
      </w:r>
    </w:p>
    <w:p>
      <w:pPr>
        <w:spacing w:line="520" w:lineRule="exact"/>
        <w:ind w:firstLine="560" w:firstLineChars="200"/>
        <w:rPr>
          <w:rFonts w:hint="default" w:eastAsia="仿宋"/>
          <w:lang w:val="en-US" w:eastAsia="zh-CN"/>
        </w:rPr>
      </w:pPr>
      <w:r>
        <w:rPr>
          <w:rFonts w:hint="eastAsia" w:ascii="仿宋" w:hAnsi="仿宋" w:eastAsia="仿宋"/>
          <w:color w:val="000000"/>
          <w:sz w:val="28"/>
          <w:szCs w:val="28"/>
          <w:lang w:val="en-US" w:eastAsia="zh-CN"/>
        </w:rPr>
        <w:t>19.4.12供应商在制作上传电子投标文件、观看活动组织、投标文件解密等技术方面遇到问题时，请与软件公司技术人员咨询，联系电话:手机:18962289236、13770370470。</w:t>
      </w:r>
    </w:p>
    <w:p>
      <w:pPr>
        <w:spacing w:line="520" w:lineRule="exact"/>
        <w:rPr>
          <w:rFonts w:ascii="仿宋" w:hAnsi="仿宋" w:eastAsia="仿宋"/>
          <w:bCs/>
          <w:color w:val="000000"/>
          <w:sz w:val="28"/>
        </w:rPr>
      </w:pPr>
      <w:r>
        <w:rPr>
          <w:rFonts w:hint="eastAsia" w:ascii="仿宋" w:hAnsi="仿宋" w:eastAsia="仿宋"/>
          <w:bCs/>
          <w:color w:val="000000"/>
          <w:sz w:val="28"/>
        </w:rPr>
        <w:t>20.谈判程序</w:t>
      </w:r>
    </w:p>
    <w:p>
      <w:pPr>
        <w:spacing w:line="520" w:lineRule="exact"/>
        <w:ind w:firstLine="560" w:firstLineChars="200"/>
        <w:rPr>
          <w:rFonts w:ascii="仿宋" w:hAnsi="仿宋" w:eastAsia="仿宋"/>
          <w:color w:val="000000"/>
          <w:sz w:val="28"/>
        </w:rPr>
      </w:pPr>
      <w:r>
        <w:rPr>
          <w:rFonts w:hint="eastAsia" w:ascii="仿宋" w:hAnsi="仿宋" w:eastAsia="仿宋"/>
          <w:color w:val="000000"/>
          <w:sz w:val="28"/>
        </w:rPr>
        <w:t>20.1响应文件的资格审查</w:t>
      </w:r>
    </w:p>
    <w:p>
      <w:pPr>
        <w:spacing w:line="520" w:lineRule="exact"/>
        <w:ind w:firstLine="560" w:firstLineChars="200"/>
        <w:rPr>
          <w:rFonts w:ascii="仿宋" w:hAnsi="仿宋" w:eastAsia="仿宋"/>
          <w:color w:val="000000"/>
          <w:sz w:val="28"/>
        </w:rPr>
      </w:pPr>
      <w:r>
        <w:rPr>
          <w:rFonts w:hint="eastAsia" w:ascii="仿宋" w:hAnsi="仿宋" w:eastAsia="仿宋"/>
          <w:color w:val="000000"/>
          <w:sz w:val="28"/>
        </w:rPr>
        <w:t>20.1.1谈判小组依法对供应商的资格进行审查。</w:t>
      </w:r>
    </w:p>
    <w:p>
      <w:pPr>
        <w:spacing w:line="520" w:lineRule="exact"/>
        <w:ind w:firstLine="560" w:firstLineChars="200"/>
        <w:rPr>
          <w:rFonts w:ascii="仿宋" w:hAnsi="仿宋" w:eastAsia="仿宋"/>
          <w:color w:val="000000"/>
          <w:sz w:val="28"/>
          <w:szCs w:val="28"/>
          <w:lang w:val="zh-CN"/>
        </w:rPr>
      </w:pPr>
      <w:r>
        <w:rPr>
          <w:rFonts w:hint="eastAsia" w:ascii="仿宋" w:hAnsi="仿宋" w:eastAsia="仿宋"/>
          <w:color w:val="000000"/>
          <w:sz w:val="28"/>
          <w:szCs w:val="28"/>
          <w:lang w:val="zh-CN"/>
        </w:rPr>
        <w:t>2</w:t>
      </w:r>
      <w:r>
        <w:rPr>
          <w:rFonts w:hint="eastAsia" w:ascii="仿宋" w:hAnsi="仿宋" w:eastAsia="仿宋"/>
          <w:color w:val="000000"/>
          <w:sz w:val="28"/>
          <w:szCs w:val="28"/>
        </w:rPr>
        <w:t>0</w:t>
      </w:r>
      <w:r>
        <w:rPr>
          <w:rFonts w:hint="eastAsia" w:ascii="仿宋" w:hAnsi="仿宋" w:eastAsia="仿宋"/>
          <w:color w:val="000000"/>
          <w:sz w:val="28"/>
          <w:szCs w:val="28"/>
          <w:lang w:val="zh-CN"/>
        </w:rPr>
        <w:t>.1.1.1资格性审查:依据法律法规和谈判文件的规定，对响应文件中的资格证明文件进行审查，以确定供应商是否具备谈判资格。</w:t>
      </w:r>
    </w:p>
    <w:p>
      <w:pPr>
        <w:spacing w:line="520" w:lineRule="exact"/>
        <w:ind w:firstLine="560" w:firstLineChars="200"/>
        <w:rPr>
          <w:rFonts w:ascii="仿宋" w:hAnsi="仿宋" w:eastAsia="仿宋"/>
          <w:color w:val="000000"/>
          <w:sz w:val="28"/>
          <w:szCs w:val="28"/>
          <w:lang w:val="zh-CN"/>
        </w:rPr>
      </w:pPr>
      <w:r>
        <w:rPr>
          <w:rFonts w:hint="eastAsia" w:ascii="仿宋" w:hAnsi="仿宋" w:eastAsia="仿宋"/>
          <w:color w:val="000000"/>
          <w:sz w:val="28"/>
          <w:szCs w:val="28"/>
          <w:lang w:val="zh-CN"/>
        </w:rPr>
        <w:t>2</w:t>
      </w:r>
      <w:r>
        <w:rPr>
          <w:rFonts w:hint="eastAsia" w:ascii="仿宋" w:hAnsi="仿宋" w:eastAsia="仿宋"/>
          <w:color w:val="000000"/>
          <w:sz w:val="28"/>
          <w:szCs w:val="28"/>
        </w:rPr>
        <w:t>0</w:t>
      </w:r>
      <w:r>
        <w:rPr>
          <w:rFonts w:hint="eastAsia" w:ascii="仿宋" w:hAnsi="仿宋" w:eastAsia="仿宋"/>
          <w:color w:val="000000"/>
          <w:sz w:val="28"/>
          <w:szCs w:val="28"/>
          <w:lang w:val="zh-CN"/>
        </w:rPr>
        <w:t>.1.1.2 在进行资格性审查的同时，将在“信用中国”网站、“中国政府采购网"对供应商是否被列入失信被执行人、重大税收违法案件当事人名单、政府采购严重违法失信行为记录名单的情况进行查询，以确定供应商是否具备谈判资格。查询结果将以网页打印的形式留存并归档。</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lang w:val="zh-CN"/>
        </w:rPr>
        <w:t>2</w:t>
      </w:r>
      <w:r>
        <w:rPr>
          <w:rFonts w:hint="eastAsia" w:ascii="仿宋" w:hAnsi="仿宋" w:eastAsia="仿宋"/>
          <w:color w:val="000000"/>
          <w:sz w:val="28"/>
          <w:szCs w:val="28"/>
        </w:rPr>
        <w:t>0</w:t>
      </w:r>
      <w:r>
        <w:rPr>
          <w:rFonts w:hint="eastAsia" w:ascii="仿宋" w:hAnsi="仿宋" w:eastAsia="仿宋"/>
          <w:color w:val="000000"/>
          <w:sz w:val="28"/>
          <w:szCs w:val="28"/>
          <w:lang w:val="zh-CN"/>
        </w:rPr>
        <w:t xml:space="preserve">.1.1.3 </w:t>
      </w:r>
      <w:r>
        <w:rPr>
          <w:rFonts w:hint="eastAsia" w:ascii="仿宋" w:hAnsi="仿宋" w:eastAsia="仿宋" w:cs="宋体"/>
          <w:color w:val="000000"/>
          <w:kern w:val="0"/>
          <w:sz w:val="28"/>
          <w:szCs w:val="28"/>
          <w:lang w:val="zh-CN"/>
        </w:rPr>
        <w:t>响应文件有下列情况之一的，在资格性审查时按照无效响应文件处理:</w:t>
      </w:r>
    </w:p>
    <w:p>
      <w:pPr>
        <w:spacing w:line="520" w:lineRule="exact"/>
        <w:ind w:firstLine="560" w:firstLineChars="200"/>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zh-CN"/>
        </w:rPr>
        <w:t>）不具备谈判文件中规定的资格要求的；</w:t>
      </w:r>
    </w:p>
    <w:p>
      <w:pPr>
        <w:spacing w:line="520" w:lineRule="exact"/>
        <w:ind w:firstLine="560" w:firstLineChars="200"/>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2</w:t>
      </w:r>
      <w:r>
        <w:rPr>
          <w:rFonts w:hint="eastAsia" w:ascii="仿宋" w:hAnsi="仿宋" w:eastAsia="仿宋" w:cs="宋体"/>
          <w:color w:val="000000"/>
          <w:kern w:val="0"/>
          <w:sz w:val="28"/>
          <w:szCs w:val="28"/>
          <w:lang w:val="zh-CN"/>
        </w:rPr>
        <w:t>）</w:t>
      </w:r>
      <w:r>
        <w:rPr>
          <w:rFonts w:hint="eastAsia" w:ascii="仿宋" w:hAnsi="仿宋" w:eastAsia="仿宋"/>
          <w:color w:val="000000"/>
          <w:sz w:val="28"/>
          <w:szCs w:val="28"/>
          <w:lang w:val="zh-CN"/>
        </w:rPr>
        <w:t>供应商</w:t>
      </w:r>
      <w:r>
        <w:rPr>
          <w:rFonts w:hint="eastAsia" w:ascii="仿宋" w:hAnsi="仿宋" w:eastAsia="仿宋" w:cs="宋体"/>
          <w:color w:val="000000"/>
          <w:kern w:val="0"/>
          <w:sz w:val="28"/>
          <w:szCs w:val="28"/>
          <w:lang w:val="zh-CN"/>
        </w:rPr>
        <w:t>被“信用中国”、网站</w:t>
      </w:r>
      <w:r>
        <w:rPr>
          <w:rFonts w:hint="eastAsia" w:ascii="仿宋" w:hAnsi="仿宋" w:eastAsia="仿宋"/>
          <w:color w:val="000000"/>
          <w:sz w:val="28"/>
          <w:szCs w:val="28"/>
        </w:rPr>
        <w:t>“中国政府采购网”</w:t>
      </w:r>
      <w:r>
        <w:rPr>
          <w:rFonts w:hint="eastAsia" w:ascii="仿宋" w:hAnsi="仿宋" w:eastAsia="仿宋" w:cs="宋体"/>
          <w:color w:val="000000"/>
          <w:kern w:val="0"/>
          <w:sz w:val="28"/>
          <w:szCs w:val="28"/>
          <w:lang w:val="zh-CN"/>
        </w:rPr>
        <w:t>（列入失信被执行人或重大税收违法案件当事人名单或政府采购严重失信行为记录名单。</w:t>
      </w:r>
    </w:p>
    <w:p>
      <w:pPr>
        <w:spacing w:line="520" w:lineRule="exact"/>
        <w:ind w:firstLine="560" w:firstLineChars="200"/>
        <w:rPr>
          <w:rFonts w:ascii="仿宋" w:hAnsi="仿宋" w:eastAsia="仿宋" w:cs="宋体"/>
          <w:color w:val="000000"/>
          <w:kern w:val="0"/>
          <w:sz w:val="28"/>
          <w:szCs w:val="28"/>
          <w:lang w:val="zh-CN"/>
        </w:rPr>
      </w:pPr>
      <w:r>
        <w:rPr>
          <w:rFonts w:hint="eastAsia" w:ascii="仿宋" w:hAnsi="仿宋" w:eastAsia="仿宋"/>
          <w:bCs/>
          <w:color w:val="000000"/>
          <w:sz w:val="28"/>
        </w:rPr>
        <w:t>20.2响应文件符合性审查</w:t>
      </w:r>
    </w:p>
    <w:p>
      <w:pPr>
        <w:spacing w:line="520" w:lineRule="exact"/>
        <w:ind w:firstLine="560" w:firstLineChars="200"/>
        <w:rPr>
          <w:rFonts w:ascii="仿宋" w:hAnsi="仿宋" w:eastAsia="仿宋" w:cs="宋体"/>
          <w:color w:val="000000"/>
          <w:kern w:val="0"/>
          <w:sz w:val="28"/>
          <w:szCs w:val="28"/>
          <w:lang w:val="zh-CN"/>
        </w:rPr>
      </w:pPr>
      <w:r>
        <w:rPr>
          <w:rFonts w:hint="eastAsia" w:ascii="仿宋" w:hAnsi="仿宋" w:eastAsia="仿宋"/>
          <w:color w:val="000000"/>
          <w:sz w:val="28"/>
        </w:rPr>
        <w:t>20.2.1谈判小组交将依据法律法规和谈判文件的规定，对响应文件的有效性、完整性和对谈判文件的响应程度进行审查，</w:t>
      </w:r>
      <w:r>
        <w:rPr>
          <w:rFonts w:hint="eastAsia" w:ascii="仿宋" w:hAnsi="仿宋" w:eastAsia="仿宋" w:cs="宋体"/>
          <w:color w:val="000000"/>
          <w:kern w:val="0"/>
          <w:sz w:val="28"/>
          <w:szCs w:val="28"/>
          <w:lang w:val="zh-CN"/>
        </w:rPr>
        <w:t>以确定是否对谈判文件的实质性要求作出响应。</w:t>
      </w:r>
    </w:p>
    <w:p>
      <w:pPr>
        <w:autoSpaceDE w:val="0"/>
        <w:autoSpaceDN w:val="0"/>
        <w:adjustRightInd w:val="0"/>
        <w:spacing w:line="520" w:lineRule="exact"/>
        <w:ind w:firstLine="537" w:firstLineChars="192"/>
        <w:rPr>
          <w:rFonts w:ascii="仿宋" w:hAnsi="仿宋" w:eastAsia="仿宋"/>
          <w:color w:val="000000"/>
          <w:sz w:val="24"/>
        </w:rPr>
      </w:pPr>
      <w:r>
        <w:rPr>
          <w:rFonts w:hint="eastAsia" w:ascii="仿宋" w:hAnsi="仿宋" w:eastAsia="仿宋"/>
          <w:color w:val="000000"/>
          <w:sz w:val="28"/>
        </w:rPr>
        <w:t>20.2.2实质性响应是指响应文件与谈判文件要求的全部条款、条件和要求相符，而没有重大偏离或保留。重大偏离或保留系指影响到谈判文件规定的供货期、供货范围、质量和性能；或者在实质上与谈判文件不一致，或限制了采购人的权力和供应商的义务，而纠正这些偏离将会对其他提交了实质性响应文件的供应商的竞争地位产生不公正的影响。</w:t>
      </w:r>
      <w:r>
        <w:rPr>
          <w:rFonts w:hint="eastAsia" w:ascii="仿宋" w:hAnsi="仿宋" w:eastAsia="仿宋"/>
          <w:color w:val="000000"/>
          <w:sz w:val="28"/>
          <w:szCs w:val="28"/>
        </w:rPr>
        <w:t>重大负偏离的认定必须经谈判小组三分之二以上（含）成员同意。</w:t>
      </w:r>
      <w:r>
        <w:rPr>
          <w:rFonts w:hint="eastAsia" w:ascii="仿宋" w:hAnsi="仿宋" w:eastAsia="仿宋"/>
          <w:color w:val="000000"/>
          <w:sz w:val="28"/>
        </w:rPr>
        <w:t>谈判小组判断响应文件的响应性只根据响应文件本身的内容，而不寻求外部的证据。</w:t>
      </w:r>
    </w:p>
    <w:p>
      <w:pPr>
        <w:spacing w:line="520" w:lineRule="exact"/>
        <w:ind w:firstLine="537" w:firstLineChars="192"/>
        <w:rPr>
          <w:rFonts w:ascii="仿宋" w:hAnsi="仿宋" w:eastAsia="仿宋"/>
          <w:color w:val="000000"/>
          <w:sz w:val="28"/>
        </w:rPr>
      </w:pPr>
      <w:r>
        <w:rPr>
          <w:rFonts w:hint="eastAsia" w:ascii="仿宋" w:hAnsi="仿宋" w:eastAsia="仿宋"/>
          <w:color w:val="000000"/>
          <w:sz w:val="28"/>
        </w:rPr>
        <w:t>20.2.3如果响应文件没有实质上响应谈判文件的要求，</w:t>
      </w:r>
      <w:r>
        <w:rPr>
          <w:rFonts w:hint="eastAsia" w:ascii="仿宋" w:hAnsi="仿宋" w:eastAsia="仿宋"/>
          <w:color w:val="000000"/>
          <w:sz w:val="28"/>
          <w:szCs w:val="28"/>
        </w:rPr>
        <w:t>谈判小组</w:t>
      </w:r>
      <w:r>
        <w:rPr>
          <w:rFonts w:hint="eastAsia" w:ascii="仿宋" w:hAnsi="仿宋" w:eastAsia="仿宋"/>
          <w:color w:val="000000"/>
          <w:sz w:val="28"/>
        </w:rPr>
        <w:t>将予以拒绝。</w:t>
      </w:r>
    </w:p>
    <w:p>
      <w:pPr>
        <w:spacing w:line="520" w:lineRule="exact"/>
        <w:ind w:firstLine="540"/>
        <w:rPr>
          <w:rFonts w:ascii="仿宋" w:hAnsi="仿宋" w:eastAsia="仿宋"/>
          <w:color w:val="000000"/>
          <w:sz w:val="28"/>
        </w:rPr>
      </w:pPr>
      <w:r>
        <w:rPr>
          <w:rFonts w:hint="eastAsia" w:ascii="仿宋" w:hAnsi="仿宋" w:eastAsia="仿宋"/>
          <w:color w:val="000000"/>
          <w:sz w:val="28"/>
        </w:rPr>
        <w:t>20.2.4谈判小组</w:t>
      </w:r>
      <w:r>
        <w:rPr>
          <w:rFonts w:hint="eastAsia" w:ascii="仿宋" w:hAnsi="仿宋" w:eastAsia="仿宋"/>
          <w:bCs/>
          <w:color w:val="000000"/>
          <w:sz w:val="28"/>
          <w:szCs w:val="28"/>
        </w:rPr>
        <w:t>将对确定为实质性响应的响应文件进行进一步</w:t>
      </w:r>
      <w:r>
        <w:rPr>
          <w:rFonts w:hint="eastAsia" w:ascii="仿宋" w:hAnsi="仿宋" w:eastAsia="仿宋"/>
          <w:color w:val="000000"/>
          <w:sz w:val="28"/>
        </w:rPr>
        <w:t>初审，</w:t>
      </w:r>
      <w:r>
        <w:rPr>
          <w:rFonts w:hint="eastAsia" w:ascii="仿宋" w:hAnsi="仿宋" w:eastAsia="仿宋"/>
          <w:bCs/>
          <w:color w:val="000000"/>
          <w:sz w:val="28"/>
          <w:szCs w:val="28"/>
        </w:rPr>
        <w:t>看其是否有计算上或累加上的算术错误，</w:t>
      </w:r>
      <w:r>
        <w:rPr>
          <w:rFonts w:hint="eastAsia" w:ascii="仿宋" w:hAnsi="仿宋" w:eastAsia="仿宋"/>
          <w:color w:val="000000"/>
          <w:sz w:val="28"/>
        </w:rPr>
        <w:t>修正错误的原则如下:</w:t>
      </w:r>
    </w:p>
    <w:p>
      <w:pPr>
        <w:spacing w:line="520" w:lineRule="exact"/>
        <w:ind w:firstLine="537" w:firstLineChars="192"/>
        <w:rPr>
          <w:rFonts w:ascii="仿宋" w:hAnsi="仿宋" w:eastAsia="仿宋"/>
          <w:color w:val="000000"/>
          <w:sz w:val="28"/>
          <w:szCs w:val="28"/>
        </w:rPr>
      </w:pPr>
      <w:r>
        <w:rPr>
          <w:rFonts w:hint="eastAsia" w:ascii="仿宋" w:hAnsi="仿宋" w:eastAsia="仿宋"/>
          <w:color w:val="000000"/>
          <w:sz w:val="28"/>
        </w:rPr>
        <w:t>（1）</w:t>
      </w:r>
      <w:r>
        <w:rPr>
          <w:rFonts w:hint="eastAsia" w:ascii="仿宋" w:hAnsi="仿宋" w:eastAsia="仿宋"/>
          <w:color w:val="000000"/>
          <w:sz w:val="28"/>
          <w:szCs w:val="28"/>
        </w:rPr>
        <w:t>大写金额和小写金额不一致的，以大写金额为准。</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（2）总价金额与按单价汇总金额不一致的，以单价金额计算结果为准。</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（3）单价金额小数点</w:t>
      </w:r>
      <w:r>
        <w:rPr>
          <w:rFonts w:hint="eastAsia" w:ascii="仿宋" w:hAnsi="仿宋" w:eastAsia="仿宋"/>
          <w:bCs/>
          <w:color w:val="000000"/>
          <w:sz w:val="28"/>
          <w:szCs w:val="28"/>
        </w:rPr>
        <w:t>或者百分比</w:t>
      </w:r>
      <w:r>
        <w:rPr>
          <w:rFonts w:hint="eastAsia" w:ascii="仿宋" w:hAnsi="仿宋" w:eastAsia="仿宋"/>
          <w:color w:val="000000"/>
          <w:sz w:val="28"/>
          <w:szCs w:val="28"/>
        </w:rPr>
        <w:t>有明显错位的，以总价为准并修改单价。</w:t>
      </w:r>
    </w:p>
    <w:p>
      <w:pPr>
        <w:spacing w:line="52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同时出现两种以上错误的，按照前款规定的顺序修正。</w:t>
      </w:r>
    </w:p>
    <w:p>
      <w:pPr>
        <w:spacing w:line="52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谈判小组将按上述修正错误的方法调整响应文件中的谈判报价，调整后的价格应对供应商具有约束力。如果供应商不同意修正的，其响应文件无效。</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rPr>
        <w:t>20.3谈判小组通过开标大厅与单一供应商以视频方式分别进行谈判，并给予所有参加谈判的供应商平等的谈判机会。谈判可以是多轮</w:t>
      </w:r>
      <w:r>
        <w:rPr>
          <w:rFonts w:hint="eastAsia" w:ascii="仿宋" w:hAnsi="仿宋" w:eastAsia="仿宋"/>
          <w:color w:val="000000"/>
          <w:sz w:val="28"/>
          <w:szCs w:val="28"/>
        </w:rPr>
        <w:t>次进行。</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20.3.1在视频单一谈判时，</w:t>
      </w:r>
      <w:r>
        <w:rPr>
          <w:rFonts w:hint="eastAsia" w:ascii="仿宋" w:hAnsi="仿宋" w:eastAsia="仿宋"/>
          <w:bCs/>
          <w:color w:val="000000"/>
          <w:sz w:val="28"/>
        </w:rPr>
        <w:t>谈判</w:t>
      </w:r>
      <w:r>
        <w:rPr>
          <w:rFonts w:hint="eastAsia" w:ascii="仿宋" w:hAnsi="仿宋" w:eastAsia="仿宋"/>
          <w:color w:val="000000"/>
          <w:sz w:val="28"/>
          <w:szCs w:val="28"/>
        </w:rPr>
        <w:t>小组首先会核实授权委托人或法人代表的身份信息，如身份信息不符视同供应商放弃谈判的权利。</w:t>
      </w:r>
    </w:p>
    <w:p>
      <w:pPr>
        <w:spacing w:line="52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20.3.2谈判小组发起谈判邀请后供应商未及时响应，谈判小组继续和下一家供应商进行谈判，未及时响应谈判邀请的供应商在谈判小组与其他所有供应商单一谈判结束前可以主动发起谈判申请，谈判小组在收到谈判申请后将和供应商进行单一谈判，未及时响应谈判邀请的供应商未能在谈判小组与其他所有供应商单一谈判结束前发起谈判申请的将视同供应商放弃谈判的权利。</w:t>
      </w:r>
    </w:p>
    <w:p>
      <w:pPr>
        <w:spacing w:line="520" w:lineRule="exact"/>
        <w:ind w:firstLine="540"/>
        <w:rPr>
          <w:rFonts w:ascii="仿宋" w:hAnsi="仿宋" w:eastAsia="仿宋"/>
          <w:color w:val="000000"/>
          <w:sz w:val="28"/>
          <w:szCs w:val="28"/>
        </w:rPr>
      </w:pPr>
      <w:r>
        <w:rPr>
          <w:rFonts w:hint="eastAsia" w:ascii="仿宋" w:hAnsi="仿宋" w:eastAsia="仿宋"/>
          <w:color w:val="000000"/>
          <w:sz w:val="28"/>
        </w:rPr>
        <w:t>20.4谈判过程中，谈判小组根据谈判文件和谈判情况可能实质性变动采购需求中的技术、服务要求以及合同草案条款。实质性变动是谈判文件的有效组成部分，</w:t>
      </w:r>
      <w:r>
        <w:rPr>
          <w:rFonts w:ascii="仿宋" w:hAnsi="仿宋" w:eastAsia="仿宋"/>
          <w:color w:val="000000"/>
          <w:sz w:val="28"/>
          <w:szCs w:val="28"/>
        </w:rPr>
        <w:t>谈判小组将以电子文件形式通知所有参加谈判的供应商，所有参加谈判的供应商必须</w:t>
      </w:r>
      <w:r>
        <w:rPr>
          <w:rFonts w:hint="eastAsia" w:ascii="仿宋" w:hAnsi="仿宋" w:eastAsia="仿宋"/>
          <w:color w:val="000000"/>
          <w:sz w:val="28"/>
          <w:szCs w:val="28"/>
        </w:rPr>
        <w:t>电子</w:t>
      </w:r>
      <w:r>
        <w:rPr>
          <w:rFonts w:ascii="仿宋" w:hAnsi="仿宋" w:eastAsia="仿宋"/>
          <w:color w:val="000000"/>
          <w:sz w:val="28"/>
          <w:szCs w:val="28"/>
        </w:rPr>
        <w:t>签章确认</w:t>
      </w:r>
      <w:r>
        <w:rPr>
          <w:rFonts w:hint="eastAsia" w:ascii="仿宋" w:hAnsi="仿宋" w:eastAsia="仿宋"/>
          <w:color w:val="000000"/>
          <w:sz w:val="28"/>
          <w:szCs w:val="28"/>
        </w:rPr>
        <w:t>（在规定时间内未进行确认的，视同其默认）</w:t>
      </w:r>
      <w:r>
        <w:rPr>
          <w:rFonts w:ascii="仿宋" w:hAnsi="仿宋" w:eastAsia="仿宋"/>
          <w:color w:val="000000"/>
          <w:sz w:val="28"/>
          <w:szCs w:val="28"/>
        </w:rPr>
        <w:t>。</w:t>
      </w:r>
    </w:p>
    <w:p>
      <w:pPr>
        <w:spacing w:line="520" w:lineRule="exact"/>
        <w:ind w:firstLine="540"/>
        <w:rPr>
          <w:rFonts w:ascii="仿宋" w:hAnsi="仿宋" w:eastAsia="仿宋"/>
          <w:color w:val="000000"/>
          <w:sz w:val="28"/>
          <w:szCs w:val="28"/>
        </w:rPr>
      </w:pPr>
      <w:r>
        <w:rPr>
          <w:rFonts w:hint="eastAsia" w:ascii="仿宋" w:hAnsi="仿宋" w:eastAsia="仿宋"/>
          <w:color w:val="000000"/>
          <w:sz w:val="28"/>
          <w:szCs w:val="28"/>
          <w:lang w:eastAsia="zh-CN"/>
        </w:rPr>
        <w:t>19.4</w:t>
      </w:r>
      <w:r>
        <w:rPr>
          <w:rFonts w:hint="eastAsia" w:ascii="仿宋" w:hAnsi="仿宋" w:eastAsia="仿宋"/>
          <w:color w:val="000000"/>
          <w:sz w:val="28"/>
          <w:szCs w:val="28"/>
        </w:rPr>
        <w:t>谈判中，谈判的任何一方不得透露与谈判有关的其他参加供应商的技术资料、价格和其他信息。如果参加供应商试图向淮安分中心和谈判小组人员施加任何影响，都将会导致其谈判被拒绝。</w:t>
      </w:r>
    </w:p>
    <w:p>
      <w:pPr>
        <w:spacing w:line="520" w:lineRule="exact"/>
        <w:ind w:firstLine="560" w:firstLineChars="200"/>
        <w:rPr>
          <w:rFonts w:ascii="仿宋" w:hAnsi="仿宋" w:eastAsia="仿宋"/>
          <w:bCs/>
          <w:color w:val="000000"/>
          <w:sz w:val="28"/>
        </w:rPr>
      </w:pPr>
      <w:r>
        <w:rPr>
          <w:rFonts w:hint="eastAsia" w:ascii="仿宋" w:hAnsi="仿宋" w:eastAsia="仿宋"/>
          <w:bCs/>
          <w:color w:val="000000"/>
          <w:sz w:val="28"/>
        </w:rPr>
        <w:t>20.6响应文件的澄清</w:t>
      </w:r>
    </w:p>
    <w:p>
      <w:pPr>
        <w:spacing w:line="520" w:lineRule="exact"/>
        <w:ind w:firstLine="537" w:firstLineChars="192"/>
        <w:rPr>
          <w:rFonts w:ascii="仿宋" w:hAnsi="仿宋" w:eastAsia="仿宋"/>
          <w:color w:val="000000"/>
          <w:sz w:val="28"/>
          <w:szCs w:val="28"/>
        </w:rPr>
      </w:pPr>
      <w:r>
        <w:rPr>
          <w:rFonts w:hint="eastAsia" w:ascii="仿宋" w:hAnsi="仿宋" w:eastAsia="仿宋"/>
          <w:color w:val="000000"/>
          <w:sz w:val="28"/>
        </w:rPr>
        <w:t>20.6.1在谈判期间，</w:t>
      </w:r>
      <w:r>
        <w:rPr>
          <w:rFonts w:hint="eastAsia" w:ascii="仿宋" w:hAnsi="仿宋" w:eastAsia="仿宋"/>
          <w:color w:val="000000"/>
          <w:sz w:val="28"/>
          <w:szCs w:val="28"/>
        </w:rPr>
        <w:t>为有助于对响应文件的审查、评价和比较，</w:t>
      </w:r>
      <w:r>
        <w:rPr>
          <w:rFonts w:hint="eastAsia" w:ascii="仿宋" w:hAnsi="仿宋" w:eastAsia="仿宋"/>
          <w:color w:val="000000"/>
          <w:sz w:val="28"/>
        </w:rPr>
        <w:t>谈判</w:t>
      </w:r>
      <w:r>
        <w:rPr>
          <w:rFonts w:hint="eastAsia" w:ascii="仿宋" w:hAnsi="仿宋" w:eastAsia="仿宋"/>
          <w:color w:val="000000"/>
          <w:sz w:val="28"/>
          <w:szCs w:val="28"/>
        </w:rPr>
        <w:t>小组有权通过开标大厅进行视频交流并要求供应商对其响应文件中含义不明确、同类问题表述不一致或者有明显文字和计算错误的内容进行澄清</w:t>
      </w:r>
      <w:r>
        <w:rPr>
          <w:rFonts w:hint="eastAsia" w:ascii="仿宋" w:hAnsi="仿宋" w:eastAsia="仿宋"/>
          <w:b/>
          <w:color w:val="000000"/>
          <w:sz w:val="28"/>
          <w:szCs w:val="28"/>
        </w:rPr>
        <w:t>（在视频交流时，</w:t>
      </w:r>
      <w:r>
        <w:rPr>
          <w:rFonts w:hint="eastAsia" w:ascii="仿宋" w:hAnsi="仿宋" w:eastAsia="仿宋"/>
          <w:b/>
          <w:bCs/>
          <w:color w:val="000000"/>
          <w:sz w:val="28"/>
        </w:rPr>
        <w:t>谈判</w:t>
      </w:r>
      <w:r>
        <w:rPr>
          <w:rFonts w:hint="eastAsia" w:ascii="仿宋" w:hAnsi="仿宋" w:eastAsia="仿宋"/>
          <w:b/>
          <w:color w:val="000000"/>
          <w:sz w:val="28"/>
          <w:szCs w:val="28"/>
        </w:rPr>
        <w:t>小组首先会核实授权委托人或法人代表的身份信息，如身份信息不符或者供应商在谈判小组发起澄清邀请后未能及时响应的，则视同供应商放弃澄清、说明或者补正的权利）</w:t>
      </w:r>
      <w:r>
        <w:rPr>
          <w:rFonts w:hint="eastAsia" w:ascii="仿宋" w:hAnsi="仿宋" w:eastAsia="仿宋"/>
          <w:color w:val="000000"/>
          <w:sz w:val="28"/>
          <w:szCs w:val="28"/>
        </w:rPr>
        <w:t>。供应商的澄清要通过开标大厅向谈判小组进行澄清回复，同时必须将澄清内容形成电子文件加盖电子签章通过开标大厅上传。</w:t>
      </w:r>
    </w:p>
    <w:p>
      <w:pPr>
        <w:spacing w:line="520" w:lineRule="exact"/>
        <w:ind w:firstLine="537" w:firstLineChars="192"/>
        <w:rPr>
          <w:rFonts w:ascii="仿宋" w:hAnsi="仿宋" w:eastAsia="仿宋"/>
          <w:color w:val="000000"/>
          <w:sz w:val="28"/>
          <w:szCs w:val="28"/>
          <w:highlight w:val="yellow"/>
        </w:rPr>
      </w:pPr>
      <w:r>
        <w:rPr>
          <w:rFonts w:hint="eastAsia" w:ascii="仿宋" w:hAnsi="仿宋" w:eastAsia="仿宋"/>
          <w:color w:val="000000"/>
          <w:sz w:val="28"/>
          <w:szCs w:val="28"/>
        </w:rPr>
        <w:t>20.6.2接到谈判小组澄清要求的供应商如未按第20.6.1的规定作出澄清的，将视为放弃该澄清权利。</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20.7谈判结束后，谈判小组将要求所有继续参加谈判的供应商凭CA锁登陆淮安市公共资源全程电子化交易平台在规定的时间内进行两次或两次以上的谈判报价（最终报价将作为评审的依据）。</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20.7.1如果供应商未在规定时间内进行报价或因其自身网络问题无法及时提交报价的，系统将默认其报价为电子响应文件提交的初始报价。</w:t>
      </w:r>
    </w:p>
    <w:p>
      <w:pPr>
        <w:spacing w:line="520" w:lineRule="exact"/>
        <w:ind w:firstLine="560" w:firstLineChars="200"/>
        <w:rPr>
          <w:rFonts w:ascii="仿宋" w:hAnsi="仿宋" w:eastAsia="仿宋"/>
          <w:b/>
          <w:color w:val="000000"/>
          <w:sz w:val="28"/>
          <w:szCs w:val="28"/>
        </w:rPr>
      </w:pPr>
      <w:r>
        <w:rPr>
          <w:rFonts w:hint="eastAsia" w:ascii="仿宋" w:hAnsi="仿宋" w:eastAsia="仿宋"/>
          <w:color w:val="000000"/>
          <w:sz w:val="28"/>
        </w:rPr>
        <w:t>20.8.出现下列情形之一的，在符合性审查时按照无效响应文件处理:</w:t>
      </w:r>
    </w:p>
    <w:p>
      <w:pPr>
        <w:widowControl/>
        <w:adjustRightInd w:val="0"/>
        <w:spacing w:line="520" w:lineRule="exact"/>
        <w:ind w:firstLine="560" w:firstLineChars="200"/>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w:t>
      </w:r>
      <w:r>
        <w:rPr>
          <w:rFonts w:hint="eastAsia" w:ascii="仿宋" w:hAnsi="仿宋" w:eastAsia="仿宋" w:cs="宋体"/>
          <w:color w:val="000000"/>
          <w:kern w:val="0"/>
          <w:sz w:val="28"/>
          <w:szCs w:val="28"/>
        </w:rPr>
        <w:t>未按照谈判文件规定要求</w:t>
      </w:r>
      <w:r>
        <w:rPr>
          <w:rFonts w:hint="eastAsia" w:ascii="仿宋" w:hAnsi="仿宋" w:eastAsia="仿宋"/>
          <w:color w:val="000000"/>
          <w:sz w:val="28"/>
          <w:szCs w:val="20"/>
        </w:rPr>
        <w:t>进行电子签字、电子签章的</w:t>
      </w:r>
      <w:r>
        <w:rPr>
          <w:rFonts w:hint="eastAsia" w:ascii="仿宋" w:hAnsi="仿宋" w:eastAsia="仿宋" w:cs="宋体"/>
          <w:color w:val="000000"/>
          <w:kern w:val="0"/>
          <w:sz w:val="28"/>
          <w:szCs w:val="28"/>
          <w:lang w:val="zh-CN"/>
        </w:rPr>
        <w:t>；</w:t>
      </w:r>
    </w:p>
    <w:p>
      <w:pPr>
        <w:widowControl/>
        <w:adjustRightInd w:val="0"/>
        <w:spacing w:line="52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（2）已上传电子</w:t>
      </w:r>
      <w:r>
        <w:rPr>
          <w:rFonts w:hint="eastAsia" w:ascii="仿宋" w:hAnsi="仿宋" w:eastAsia="仿宋" w:cs="宋体"/>
          <w:color w:val="000000"/>
          <w:kern w:val="0"/>
          <w:sz w:val="28"/>
          <w:szCs w:val="28"/>
        </w:rPr>
        <w:t>响应</w:t>
      </w:r>
      <w:r>
        <w:rPr>
          <w:rFonts w:hint="eastAsia" w:ascii="仿宋" w:hAnsi="仿宋" w:eastAsia="仿宋" w:cs="宋体"/>
          <w:color w:val="000000"/>
          <w:sz w:val="28"/>
          <w:szCs w:val="28"/>
        </w:rPr>
        <w:t>文件但</w:t>
      </w:r>
      <w:r>
        <w:rPr>
          <w:rFonts w:hint="eastAsia" w:ascii="仿宋" w:hAnsi="仿宋" w:eastAsia="仿宋"/>
          <w:color w:val="000000"/>
          <w:sz w:val="28"/>
        </w:rPr>
        <w:t>因供应商原因未在规定时间前进行</w:t>
      </w:r>
      <w:r>
        <w:rPr>
          <w:rFonts w:hint="eastAsia" w:ascii="仿宋" w:hAnsi="仿宋" w:eastAsia="仿宋" w:cs="宋体"/>
          <w:color w:val="000000"/>
          <w:sz w:val="28"/>
          <w:szCs w:val="28"/>
        </w:rPr>
        <w:t>系统</w:t>
      </w:r>
      <w:r>
        <w:rPr>
          <w:rFonts w:hint="eastAsia" w:ascii="仿宋" w:hAnsi="仿宋" w:eastAsia="仿宋"/>
          <w:color w:val="000000"/>
          <w:sz w:val="28"/>
        </w:rPr>
        <w:t>签到</w:t>
      </w:r>
      <w:r>
        <w:rPr>
          <w:rFonts w:hint="eastAsia" w:ascii="仿宋" w:hAnsi="仿宋" w:eastAsia="仿宋" w:cs="宋体"/>
          <w:color w:val="000000"/>
          <w:sz w:val="28"/>
          <w:szCs w:val="28"/>
        </w:rPr>
        <w:t>的；</w:t>
      </w:r>
    </w:p>
    <w:p>
      <w:pPr>
        <w:widowControl/>
        <w:adjustRightInd w:val="0"/>
        <w:spacing w:line="520" w:lineRule="exact"/>
        <w:ind w:firstLine="560" w:firstLineChars="200"/>
        <w:jc w:val="left"/>
        <w:rPr>
          <w:rFonts w:ascii="仿宋" w:hAnsi="仿宋" w:eastAsia="仿宋" w:cs="宋体"/>
          <w:color w:val="000000"/>
          <w:sz w:val="28"/>
          <w:szCs w:val="28"/>
        </w:rPr>
      </w:pPr>
      <w:r>
        <w:rPr>
          <w:rFonts w:hint="eastAsia" w:ascii="仿宋" w:hAnsi="仿宋" w:eastAsia="仿宋"/>
          <w:color w:val="000000"/>
          <w:sz w:val="28"/>
          <w:szCs w:val="28"/>
        </w:rPr>
        <w:t>（3）供应商在谈判时未在规定时间内进行承诺并电子签章的；</w:t>
      </w:r>
    </w:p>
    <w:p>
      <w:pPr>
        <w:widowControl/>
        <w:adjustRightInd w:val="0"/>
        <w:spacing w:line="52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因</w:t>
      </w:r>
      <w:r>
        <w:rPr>
          <w:rFonts w:hint="eastAsia" w:ascii="仿宋" w:hAnsi="仿宋" w:eastAsia="仿宋"/>
          <w:color w:val="000000"/>
          <w:sz w:val="28"/>
          <w:szCs w:val="28"/>
        </w:rPr>
        <w:t>供应商</w:t>
      </w:r>
      <w:r>
        <w:rPr>
          <w:rFonts w:ascii="仿宋" w:hAnsi="仿宋" w:eastAsia="仿宋"/>
          <w:color w:val="000000"/>
          <w:sz w:val="28"/>
          <w:szCs w:val="28"/>
        </w:rPr>
        <w:t>网络与电源不稳定、未按操作手册要求配置软硬件、解密锁发生故障或用错、故意不在要求时限内完成解密等自身原因，导致</w:t>
      </w:r>
      <w:r>
        <w:rPr>
          <w:rFonts w:hint="eastAsia" w:ascii="仿宋" w:hAnsi="仿宋" w:eastAsia="仿宋"/>
          <w:color w:val="000000"/>
          <w:sz w:val="28"/>
          <w:szCs w:val="28"/>
        </w:rPr>
        <w:t>响应</w:t>
      </w:r>
      <w:r>
        <w:rPr>
          <w:rFonts w:ascii="仿宋" w:hAnsi="仿宋" w:eastAsia="仿宋"/>
          <w:color w:val="000000"/>
          <w:sz w:val="28"/>
          <w:szCs w:val="28"/>
        </w:rPr>
        <w:t>文件在规定时间内未能解密、解密失败或解密超时</w:t>
      </w:r>
      <w:r>
        <w:rPr>
          <w:rFonts w:hint="eastAsia" w:ascii="仿宋" w:hAnsi="仿宋" w:eastAsia="仿宋"/>
          <w:color w:val="000000"/>
          <w:sz w:val="28"/>
          <w:szCs w:val="28"/>
        </w:rPr>
        <w:t>的</w:t>
      </w:r>
      <w:r>
        <w:rPr>
          <w:rFonts w:hint="eastAsia" w:ascii="仿宋" w:hAnsi="仿宋" w:eastAsia="仿宋" w:cs="宋体"/>
          <w:color w:val="000000"/>
          <w:sz w:val="28"/>
          <w:szCs w:val="28"/>
        </w:rPr>
        <w:t>或未在规定时间内电子签章以确认其未在规定</w:t>
      </w:r>
      <w:r>
        <w:rPr>
          <w:rFonts w:hint="eastAsia" w:ascii="仿宋" w:hAnsi="仿宋" w:eastAsia="仿宋"/>
          <w:color w:val="000000"/>
          <w:sz w:val="28"/>
          <w:szCs w:val="28"/>
        </w:rPr>
        <w:t>时间内成功解密响应文件的；</w:t>
      </w:r>
    </w:p>
    <w:p>
      <w:pPr>
        <w:widowControl/>
        <w:adjustRightInd w:val="0"/>
        <w:spacing w:line="52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（5）经谈判，供应商仍不承诺满足谈判文件要求的；</w:t>
      </w:r>
    </w:p>
    <w:p>
      <w:pPr>
        <w:widowControl/>
        <w:adjustRightInd w:val="0"/>
        <w:spacing w:line="52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（6）不符合法律、法规和谈判文件中规定的其他实质性要求的；</w:t>
      </w:r>
    </w:p>
    <w:p>
      <w:pPr>
        <w:widowControl/>
        <w:adjustRightInd w:val="0"/>
        <w:spacing w:line="52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（7）经查实提供虚假材料谋取成交的。</w:t>
      </w:r>
    </w:p>
    <w:p>
      <w:pPr>
        <w:widowControl/>
        <w:adjustRightInd w:val="0"/>
        <w:spacing w:line="52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（8）谈判供应商参加谈判时，未按照谈判文件第五章采购需求中的要求提供相关证明材料的。</w:t>
      </w:r>
    </w:p>
    <w:p>
      <w:pPr>
        <w:spacing w:line="520" w:lineRule="exact"/>
        <w:ind w:firstLine="560" w:firstLineChars="200"/>
        <w:rPr>
          <w:rFonts w:ascii="仿宋" w:hAnsi="仿宋" w:eastAsia="仿宋"/>
          <w:color w:val="000000"/>
          <w:sz w:val="28"/>
        </w:rPr>
      </w:pPr>
      <w:r>
        <w:rPr>
          <w:rFonts w:hint="eastAsia" w:ascii="仿宋" w:hAnsi="仿宋" w:eastAsia="仿宋"/>
          <w:color w:val="000000"/>
          <w:sz w:val="28"/>
        </w:rPr>
        <w:t>20.9出现下列情形之一的，终止竞争性谈判活动:</w:t>
      </w:r>
    </w:p>
    <w:p>
      <w:pPr>
        <w:spacing w:line="520" w:lineRule="exact"/>
        <w:ind w:firstLine="565" w:firstLineChars="202"/>
        <w:rPr>
          <w:rFonts w:ascii="仿宋" w:hAnsi="仿宋" w:eastAsia="仿宋"/>
          <w:color w:val="000000"/>
          <w:sz w:val="28"/>
        </w:rPr>
      </w:pPr>
      <w:r>
        <w:rPr>
          <w:rFonts w:hint="eastAsia" w:ascii="仿宋" w:hAnsi="仿宋" w:eastAsia="仿宋"/>
          <w:color w:val="000000"/>
          <w:sz w:val="28"/>
        </w:rPr>
        <w:t>（1）因情况变化，不再符合规定的竞争性谈判采购方式适用情形的；</w:t>
      </w:r>
    </w:p>
    <w:p>
      <w:pPr>
        <w:spacing w:line="520" w:lineRule="exact"/>
        <w:ind w:firstLine="565" w:firstLineChars="202"/>
        <w:rPr>
          <w:rFonts w:ascii="仿宋" w:hAnsi="仿宋" w:eastAsia="仿宋"/>
          <w:color w:val="000000"/>
          <w:sz w:val="28"/>
        </w:rPr>
      </w:pPr>
      <w:r>
        <w:rPr>
          <w:rFonts w:hint="eastAsia" w:ascii="仿宋" w:hAnsi="仿宋" w:eastAsia="仿宋"/>
          <w:color w:val="000000"/>
          <w:sz w:val="28"/>
        </w:rPr>
        <w:t>（2）出现影响采购公正的违法、违规行为的；</w:t>
      </w:r>
    </w:p>
    <w:p>
      <w:pPr>
        <w:spacing w:line="520" w:lineRule="exact"/>
        <w:ind w:firstLine="565" w:firstLineChars="202"/>
        <w:rPr>
          <w:rFonts w:ascii="仿宋" w:hAnsi="仿宋" w:eastAsia="仿宋"/>
          <w:color w:val="000000"/>
          <w:sz w:val="28"/>
        </w:rPr>
      </w:pPr>
      <w:r>
        <w:rPr>
          <w:rFonts w:hint="eastAsia" w:ascii="仿宋" w:hAnsi="仿宋" w:eastAsia="仿宋"/>
          <w:color w:val="000000"/>
          <w:sz w:val="28"/>
        </w:rPr>
        <w:t>（3）在采购过程中符合竞争要求的供应商或者报价未超过采购预算的供应商不足3家的，但《政府采购非招标采购方式管理办法》财政部第74号令第二十七条第二款规定的情形除外。</w:t>
      </w:r>
    </w:p>
    <w:p>
      <w:pPr>
        <w:spacing w:line="520" w:lineRule="exact"/>
        <w:rPr>
          <w:rFonts w:ascii="仿宋" w:hAnsi="仿宋" w:eastAsia="仿宋"/>
          <w:bCs/>
          <w:color w:val="000000"/>
          <w:sz w:val="28"/>
        </w:rPr>
      </w:pPr>
      <w:r>
        <w:rPr>
          <w:rFonts w:hint="eastAsia" w:ascii="仿宋" w:hAnsi="仿宋" w:eastAsia="仿宋"/>
          <w:bCs/>
          <w:color w:val="000000"/>
          <w:sz w:val="28"/>
        </w:rPr>
        <w:t>21.推荐成交候选供应商</w:t>
      </w:r>
    </w:p>
    <w:p>
      <w:pPr>
        <w:spacing w:line="520" w:lineRule="exact"/>
        <w:ind w:firstLine="539"/>
        <w:rPr>
          <w:rFonts w:ascii="仿宋" w:hAnsi="仿宋" w:eastAsia="仿宋"/>
          <w:color w:val="000000"/>
          <w:sz w:val="28"/>
        </w:rPr>
      </w:pPr>
      <w:r>
        <w:rPr>
          <w:rFonts w:hint="eastAsia" w:ascii="仿宋" w:hAnsi="仿宋" w:eastAsia="仿宋"/>
          <w:color w:val="000000"/>
          <w:sz w:val="28"/>
        </w:rPr>
        <w:t>21.1谈判小组将对通过资格性审查和符合性审查的响应文件进行评价和比较。</w:t>
      </w:r>
    </w:p>
    <w:p>
      <w:pPr>
        <w:spacing w:line="520" w:lineRule="exact"/>
        <w:ind w:firstLine="560" w:firstLineChars="200"/>
        <w:rPr>
          <w:rFonts w:ascii="仿宋" w:hAnsi="仿宋" w:eastAsia="仿宋" w:cs="楷体"/>
          <w:color w:val="000000"/>
          <w:sz w:val="28"/>
          <w:szCs w:val="28"/>
        </w:rPr>
      </w:pPr>
      <w:r>
        <w:rPr>
          <w:rFonts w:hint="eastAsia" w:ascii="仿宋" w:hAnsi="仿宋" w:eastAsia="仿宋"/>
          <w:color w:val="000000"/>
          <w:sz w:val="28"/>
        </w:rPr>
        <w:t>21.2谈判小组</w:t>
      </w:r>
      <w:r>
        <w:rPr>
          <w:rFonts w:hint="eastAsia" w:ascii="仿宋" w:hAnsi="仿宋" w:eastAsia="仿宋"/>
          <w:color w:val="000000"/>
          <w:sz w:val="28"/>
          <w:szCs w:val="28"/>
        </w:rPr>
        <w:t>按谈判文件第三章中公布的成交标准对每份合格响应文件进行评审，推荐3名成交候选供应商</w:t>
      </w:r>
      <w:r>
        <w:rPr>
          <w:rFonts w:hint="eastAsia" w:ascii="仿宋" w:hAnsi="仿宋" w:eastAsia="仿宋" w:cs="楷体"/>
          <w:color w:val="000000"/>
          <w:sz w:val="28"/>
          <w:szCs w:val="28"/>
        </w:rPr>
        <w:t>。</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21.3 谈判小组发现谈判文件存在歧义、重大缺陷导致评审工作无法进行，或者谈判文件内容存在违反国家有关规定的，评审工作停止，淮安分中心修改谈判文件后重新组织采购活动。</w:t>
      </w:r>
    </w:p>
    <w:p>
      <w:pPr>
        <w:spacing w:line="520" w:lineRule="exact"/>
        <w:ind w:right="-634" w:rightChars="-302"/>
        <w:rPr>
          <w:rFonts w:ascii="仿宋" w:hAnsi="仿宋" w:eastAsia="仿宋"/>
          <w:bCs/>
          <w:color w:val="000000"/>
          <w:sz w:val="28"/>
        </w:rPr>
      </w:pPr>
      <w:r>
        <w:rPr>
          <w:rFonts w:hint="eastAsia" w:ascii="仿宋" w:hAnsi="仿宋" w:eastAsia="仿宋"/>
          <w:bCs/>
          <w:color w:val="000000"/>
          <w:sz w:val="28"/>
        </w:rPr>
        <w:t>22.谈判过程保密</w:t>
      </w:r>
    </w:p>
    <w:p>
      <w:pPr>
        <w:spacing w:line="520" w:lineRule="exact"/>
        <w:ind w:firstLine="540"/>
        <w:rPr>
          <w:rFonts w:ascii="仿宋" w:hAnsi="仿宋" w:eastAsia="仿宋"/>
          <w:color w:val="000000"/>
          <w:sz w:val="28"/>
        </w:rPr>
      </w:pPr>
      <w:r>
        <w:rPr>
          <w:rFonts w:hint="eastAsia" w:ascii="仿宋" w:hAnsi="仿宋" w:eastAsia="仿宋"/>
          <w:color w:val="000000"/>
          <w:sz w:val="28"/>
        </w:rPr>
        <w:t>22.1在宣布成交结果前，凡属于审查、澄清、谈判、评审响应文件和确定成交等相关信息，均不得泄露给任何与谈判工作无关的人员。</w:t>
      </w:r>
    </w:p>
    <w:p>
      <w:pPr>
        <w:spacing w:line="520" w:lineRule="exact"/>
        <w:ind w:firstLine="540"/>
        <w:rPr>
          <w:rFonts w:ascii="仿宋" w:hAnsi="仿宋" w:eastAsia="仿宋"/>
          <w:color w:val="000000"/>
          <w:sz w:val="28"/>
        </w:rPr>
      </w:pPr>
      <w:r>
        <w:rPr>
          <w:rFonts w:hint="eastAsia" w:ascii="仿宋" w:hAnsi="仿宋" w:eastAsia="仿宋"/>
          <w:color w:val="000000"/>
          <w:sz w:val="28"/>
        </w:rPr>
        <w:t>22.2供应商不得探听上述信息，不得以任何行为影响谈判过程，否则将被取消成交资格。</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22.3 谈判小组名单在谈判前确定，并在成交结果确定前保密。</w:t>
      </w:r>
    </w:p>
    <w:p>
      <w:pPr>
        <w:spacing w:line="520" w:lineRule="exact"/>
        <w:ind w:right="-634" w:rightChars="-302"/>
        <w:rPr>
          <w:rFonts w:ascii="仿宋" w:hAnsi="仿宋" w:eastAsia="仿宋"/>
          <w:b/>
          <w:bCs/>
          <w:color w:val="000000"/>
          <w:sz w:val="32"/>
          <w:szCs w:val="32"/>
        </w:rPr>
      </w:pPr>
      <w:r>
        <w:rPr>
          <w:rFonts w:hint="eastAsia" w:ascii="仿宋" w:hAnsi="仿宋" w:eastAsia="仿宋"/>
          <w:b/>
          <w:bCs/>
          <w:color w:val="000000"/>
          <w:sz w:val="32"/>
          <w:szCs w:val="32"/>
        </w:rPr>
        <w:t>六、确定成交及合同签订</w:t>
      </w:r>
    </w:p>
    <w:p>
      <w:pPr>
        <w:spacing w:line="520" w:lineRule="exact"/>
        <w:ind w:right="-634" w:rightChars="-302"/>
        <w:rPr>
          <w:rFonts w:ascii="仿宋" w:hAnsi="仿宋" w:eastAsia="仿宋"/>
          <w:bCs/>
          <w:color w:val="000000"/>
          <w:sz w:val="28"/>
        </w:rPr>
      </w:pPr>
      <w:r>
        <w:rPr>
          <w:rFonts w:hint="eastAsia" w:ascii="仿宋" w:hAnsi="仿宋" w:eastAsia="仿宋"/>
          <w:bCs/>
          <w:color w:val="000000"/>
          <w:sz w:val="28"/>
        </w:rPr>
        <w:t>23.确定成交供应商</w:t>
      </w:r>
    </w:p>
    <w:p>
      <w:pPr>
        <w:spacing w:line="520" w:lineRule="exact"/>
        <w:ind w:firstLine="525"/>
        <w:rPr>
          <w:rFonts w:ascii="仿宋" w:hAnsi="仿宋" w:eastAsia="仿宋"/>
          <w:color w:val="000000"/>
          <w:sz w:val="28"/>
        </w:rPr>
      </w:pPr>
      <w:r>
        <w:rPr>
          <w:rFonts w:hint="eastAsia" w:ascii="仿宋" w:hAnsi="仿宋" w:eastAsia="仿宋"/>
          <w:color w:val="000000"/>
          <w:sz w:val="28"/>
        </w:rPr>
        <w:t>23.1采购人将从谈判小组推荐的符合采购需求的成交候选供应商中按排名先后确定成交供应商。</w:t>
      </w:r>
    </w:p>
    <w:p>
      <w:pPr>
        <w:spacing w:line="520" w:lineRule="exact"/>
        <w:ind w:firstLine="537" w:firstLineChars="192"/>
        <w:rPr>
          <w:rFonts w:ascii="仿宋" w:hAnsi="仿宋" w:eastAsia="仿宋"/>
          <w:color w:val="000000"/>
          <w:sz w:val="28"/>
        </w:rPr>
      </w:pPr>
      <w:r>
        <w:rPr>
          <w:rFonts w:hint="eastAsia" w:ascii="仿宋" w:hAnsi="仿宋" w:eastAsia="仿宋"/>
          <w:color w:val="000000"/>
          <w:sz w:val="28"/>
        </w:rPr>
        <w:t>23.2淮安分中心将在淮安市政府采购网</w:t>
      </w:r>
      <w:r>
        <w:rPr>
          <w:rFonts w:hint="eastAsia" w:ascii="仿宋" w:hAnsi="仿宋" w:eastAsia="仿宋"/>
          <w:color w:val="000000"/>
          <w:sz w:val="28"/>
          <w:szCs w:val="28"/>
        </w:rPr>
        <w:t>、淮安市公共资源交易网发布成交结果</w:t>
      </w:r>
      <w:r>
        <w:rPr>
          <w:rFonts w:hint="eastAsia" w:ascii="仿宋" w:hAnsi="仿宋" w:eastAsia="仿宋"/>
          <w:color w:val="000000"/>
          <w:sz w:val="28"/>
        </w:rPr>
        <w:t>公告。</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23.4</w:t>
      </w:r>
      <w:r>
        <w:rPr>
          <w:rFonts w:hint="eastAsia" w:ascii="仿宋" w:hAnsi="仿宋" w:eastAsia="仿宋"/>
          <w:color w:val="000000"/>
          <w:sz w:val="28"/>
        </w:rPr>
        <w:t>成交供应商</w:t>
      </w:r>
      <w:r>
        <w:rPr>
          <w:rFonts w:hint="eastAsia" w:ascii="仿宋" w:hAnsi="仿宋" w:eastAsia="仿宋"/>
          <w:color w:val="000000"/>
          <w:sz w:val="28"/>
          <w:szCs w:val="28"/>
        </w:rPr>
        <w:t>在合同签订前，如经查实从参加该成交项目之日起计算所参加的政府采购活动前三年内，在经营活动中有行贿犯罪记录的，采购人将取消其成交资格。</w:t>
      </w:r>
    </w:p>
    <w:p>
      <w:pPr>
        <w:spacing w:line="520" w:lineRule="exact"/>
        <w:ind w:right="-302"/>
        <w:rPr>
          <w:rFonts w:ascii="仿宋" w:hAnsi="仿宋" w:eastAsia="仿宋"/>
          <w:bCs/>
          <w:color w:val="000000"/>
          <w:sz w:val="28"/>
        </w:rPr>
      </w:pPr>
      <w:r>
        <w:rPr>
          <w:rFonts w:hint="eastAsia" w:ascii="仿宋" w:hAnsi="仿宋" w:eastAsia="仿宋"/>
          <w:bCs/>
          <w:color w:val="000000"/>
          <w:sz w:val="28"/>
        </w:rPr>
        <w:t>24.成交通知书</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rPr>
        <w:t>24.1成交结果公示结束且在无疑义情况下，</w:t>
      </w:r>
      <w:r>
        <w:rPr>
          <w:rFonts w:hint="eastAsia" w:ascii="仿宋" w:hAnsi="仿宋" w:eastAsia="仿宋"/>
          <w:sz w:val="28"/>
        </w:rPr>
        <w:t>淮安分中心将通过“采购业务管理子系统”通知</w:t>
      </w:r>
      <w:r>
        <w:rPr>
          <w:rFonts w:hint="eastAsia" w:ascii="仿宋" w:hAnsi="仿宋" w:eastAsia="仿宋"/>
          <w:color w:val="000000"/>
          <w:sz w:val="28"/>
        </w:rPr>
        <w:t>成交供应商。</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rPr>
        <w:t>24.2</w:t>
      </w:r>
      <w:r>
        <w:rPr>
          <w:rFonts w:hint="eastAsia" w:ascii="仿宋" w:hAnsi="仿宋" w:eastAsia="仿宋"/>
          <w:color w:val="000000"/>
          <w:sz w:val="28"/>
          <w:szCs w:val="28"/>
        </w:rPr>
        <w:t>成交通知书将是合同的一个组成部分。</w:t>
      </w:r>
    </w:p>
    <w:p>
      <w:pPr>
        <w:spacing w:line="520" w:lineRule="exact"/>
        <w:rPr>
          <w:rFonts w:ascii="仿宋" w:hAnsi="仿宋" w:eastAsia="仿宋"/>
          <w:color w:val="000000"/>
          <w:sz w:val="28"/>
          <w:szCs w:val="28"/>
        </w:rPr>
      </w:pPr>
      <w:r>
        <w:rPr>
          <w:rFonts w:hint="eastAsia" w:ascii="仿宋" w:hAnsi="仿宋" w:eastAsia="仿宋"/>
          <w:color w:val="000000"/>
          <w:sz w:val="28"/>
          <w:szCs w:val="28"/>
        </w:rPr>
        <w:t>25.签订合同</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25.1采购人与成交供应商应在成交通知书发出之日起十五日内签订政府采购合同，采购合同经淮安分中心见证后方可生效。谈判文件、成交供应商的响应文件及澄清文件等均为签订合同依据。</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25.2成交供应商自成交通知书发出之日起十五日内无正当理由不与采购人签订合同并经淮安分中心见证的，将按相关规定进行处理。</w:t>
      </w:r>
    </w:p>
    <w:p>
      <w:pPr>
        <w:spacing w:line="520" w:lineRule="exact"/>
        <w:rPr>
          <w:rFonts w:ascii="仿宋" w:hAnsi="仿宋" w:eastAsia="仿宋"/>
          <w:color w:val="000000"/>
          <w:sz w:val="28"/>
          <w:szCs w:val="28"/>
        </w:rPr>
      </w:pPr>
      <w:r>
        <w:rPr>
          <w:rFonts w:hint="eastAsia" w:ascii="仿宋" w:hAnsi="仿宋" w:eastAsia="仿宋"/>
          <w:color w:val="000000"/>
          <w:sz w:val="28"/>
          <w:szCs w:val="28"/>
        </w:rPr>
        <w:t>26.货物和服务的减少</w:t>
      </w:r>
    </w:p>
    <w:p>
      <w:pPr>
        <w:spacing w:line="520" w:lineRule="exact"/>
        <w:ind w:firstLine="537" w:firstLineChars="192"/>
        <w:rPr>
          <w:rFonts w:ascii="仿宋" w:hAnsi="仿宋" w:eastAsia="仿宋"/>
          <w:color w:val="000000"/>
          <w:sz w:val="28"/>
          <w:szCs w:val="28"/>
        </w:rPr>
      </w:pPr>
      <w:r>
        <w:rPr>
          <w:rFonts w:hint="eastAsia" w:ascii="仿宋" w:hAnsi="仿宋" w:eastAsia="仿宋"/>
          <w:color w:val="000000"/>
          <w:sz w:val="28"/>
          <w:szCs w:val="28"/>
        </w:rPr>
        <w:t>26.1采购结束后，采购人若由于各种客观原因，必须对采购项目所牵涉的货物和服务进行适当的减少时，在双方协商一致的前提下，可以按照谈判采购时的价格水平做相应的调减，并据此签订补充合同。</w:t>
      </w:r>
    </w:p>
    <w:p>
      <w:pPr>
        <w:spacing w:line="520" w:lineRule="exact"/>
        <w:rPr>
          <w:rFonts w:ascii="仿宋" w:hAnsi="仿宋" w:eastAsia="仿宋"/>
          <w:b/>
          <w:bCs/>
          <w:color w:val="000000"/>
          <w:sz w:val="28"/>
          <w:szCs w:val="28"/>
        </w:rPr>
      </w:pPr>
      <w:r>
        <w:rPr>
          <w:rFonts w:hint="eastAsia" w:ascii="仿宋" w:hAnsi="仿宋" w:eastAsia="仿宋"/>
          <w:b/>
          <w:bCs/>
          <w:color w:val="000000"/>
          <w:sz w:val="28"/>
          <w:szCs w:val="28"/>
        </w:rPr>
        <w:t>27.本项目不收取履约保证金。</w:t>
      </w:r>
    </w:p>
    <w:p>
      <w:pPr>
        <w:spacing w:line="520" w:lineRule="exact"/>
        <w:rPr>
          <w:rFonts w:ascii="仿宋" w:hAnsi="仿宋" w:eastAsia="仿宋"/>
          <w:b/>
          <w:color w:val="000000"/>
          <w:sz w:val="32"/>
          <w:szCs w:val="32"/>
        </w:rPr>
      </w:pPr>
      <w:r>
        <w:rPr>
          <w:rFonts w:hint="eastAsia" w:ascii="仿宋" w:hAnsi="仿宋" w:eastAsia="仿宋"/>
          <w:b/>
          <w:color w:val="000000"/>
          <w:sz w:val="32"/>
          <w:szCs w:val="32"/>
        </w:rPr>
        <w:t>七、质疑处理</w:t>
      </w:r>
    </w:p>
    <w:p>
      <w:pPr>
        <w:spacing w:line="520" w:lineRule="exact"/>
        <w:rPr>
          <w:rFonts w:ascii="仿宋" w:hAnsi="仿宋" w:eastAsia="仿宋"/>
          <w:color w:val="000000"/>
          <w:sz w:val="28"/>
          <w:szCs w:val="28"/>
        </w:rPr>
      </w:pPr>
      <w:r>
        <w:rPr>
          <w:rFonts w:hint="eastAsia" w:ascii="仿宋" w:hAnsi="仿宋" w:eastAsia="仿宋"/>
          <w:color w:val="000000"/>
          <w:sz w:val="28"/>
          <w:szCs w:val="28"/>
        </w:rPr>
        <w:t>28</w:t>
      </w:r>
      <w:r>
        <w:rPr>
          <w:rFonts w:ascii="仿宋" w:hAnsi="仿宋" w:eastAsia="仿宋"/>
          <w:color w:val="000000"/>
          <w:sz w:val="28"/>
          <w:szCs w:val="28"/>
        </w:rPr>
        <w:t>.</w:t>
      </w:r>
      <w:r>
        <w:rPr>
          <w:rFonts w:hint="eastAsia" w:ascii="仿宋" w:hAnsi="仿宋" w:eastAsia="仿宋"/>
          <w:color w:val="000000"/>
          <w:sz w:val="28"/>
          <w:szCs w:val="28"/>
        </w:rPr>
        <w:t>质疑处理</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28.1谈判供应商认为采购文件、采购过程和成交结果使自己的权益受到损害的，可以在知道或者应知其权益受到损害之日起七个工作日内，</w:t>
      </w:r>
      <w:r>
        <w:rPr>
          <w:rFonts w:hint="eastAsia" w:ascii="仿宋" w:hAnsi="仿宋" w:eastAsia="仿宋"/>
          <w:sz w:val="28"/>
          <w:szCs w:val="28"/>
        </w:rPr>
        <w:t>以电子文件形式</w:t>
      </w:r>
      <w:r>
        <w:rPr>
          <w:rFonts w:hint="eastAsia" w:ascii="仿宋" w:hAnsi="仿宋" w:eastAsia="仿宋" w:cs="宋体"/>
          <w:sz w:val="28"/>
          <w:szCs w:val="28"/>
        </w:rPr>
        <w:t>从</w:t>
      </w:r>
      <w:r>
        <w:rPr>
          <w:rFonts w:hint="eastAsia" w:ascii="仿宋" w:hAnsi="仿宋" w:eastAsia="仿宋"/>
          <w:sz w:val="28"/>
        </w:rPr>
        <w:t>网站首页点击“交易平台”→“政府采购-</w:t>
      </w:r>
      <w:r>
        <w:rPr>
          <w:rFonts w:hint="eastAsia" w:ascii="仿宋" w:hAnsi="仿宋" w:eastAsia="仿宋"/>
          <w:sz w:val="28"/>
          <w:lang w:eastAsia="zh-CN"/>
        </w:rPr>
        <w:t>供应商</w:t>
      </w:r>
      <w:r>
        <w:rPr>
          <w:rFonts w:hint="eastAsia" w:ascii="仿宋" w:hAnsi="仿宋" w:eastAsia="仿宋"/>
          <w:sz w:val="28"/>
        </w:rPr>
        <w:t>”登录，从“采购业务-质疑”模块</w:t>
      </w:r>
      <w:r>
        <w:rPr>
          <w:rFonts w:hint="eastAsia" w:ascii="仿宋" w:hAnsi="仿宋" w:eastAsia="仿宋"/>
          <w:sz w:val="28"/>
          <w:szCs w:val="28"/>
        </w:rPr>
        <w:t>提出质疑；同时必须将质疑函的原件邮寄至采购人或淮安分中心。未通过交易平台、未邮寄质疑函原件、七个工作日之外以及匿名的质疑均不予受理。</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28.2上述应知其权益受到损害之日是指:</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对</w:t>
      </w:r>
      <w:r>
        <w:rPr>
          <w:rFonts w:hint="eastAsia" w:ascii="仿宋" w:hAnsi="仿宋" w:eastAsia="仿宋"/>
          <w:color w:val="000000"/>
          <w:sz w:val="28"/>
          <w:szCs w:val="28"/>
        </w:rPr>
        <w:t>谈判</w:t>
      </w:r>
      <w:r>
        <w:rPr>
          <w:rFonts w:ascii="仿宋" w:hAnsi="仿宋" w:eastAsia="仿宋"/>
          <w:color w:val="000000"/>
          <w:sz w:val="28"/>
          <w:szCs w:val="28"/>
        </w:rPr>
        <w:t>文件提出质疑的，</w:t>
      </w:r>
      <w:r>
        <w:rPr>
          <w:rFonts w:hint="eastAsia" w:ascii="仿宋" w:hAnsi="仿宋" w:eastAsia="仿宋"/>
          <w:color w:val="000000"/>
          <w:sz w:val="28"/>
          <w:szCs w:val="28"/>
        </w:rPr>
        <w:t>为采购文件公告</w:t>
      </w:r>
      <w:r>
        <w:rPr>
          <w:rFonts w:ascii="仿宋" w:hAnsi="仿宋" w:eastAsia="仿宋"/>
          <w:color w:val="000000"/>
          <w:sz w:val="28"/>
          <w:szCs w:val="28"/>
        </w:rPr>
        <w:t>期限届满之日起计算</w:t>
      </w:r>
      <w:r>
        <w:rPr>
          <w:rFonts w:hint="eastAsia" w:ascii="仿宋" w:hAnsi="仿宋" w:eastAsia="仿宋"/>
          <w:color w:val="000000"/>
          <w:sz w:val="28"/>
          <w:szCs w:val="28"/>
        </w:rPr>
        <w:t>；</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对采购过程提出质疑的，</w:t>
      </w:r>
      <w:r>
        <w:rPr>
          <w:rFonts w:hint="eastAsia" w:ascii="仿宋" w:hAnsi="仿宋" w:eastAsia="仿宋"/>
          <w:color w:val="000000"/>
          <w:sz w:val="28"/>
          <w:szCs w:val="28"/>
        </w:rPr>
        <w:t>为各</w:t>
      </w:r>
      <w:r>
        <w:rPr>
          <w:rFonts w:ascii="仿宋" w:hAnsi="仿宋" w:eastAsia="仿宋"/>
          <w:color w:val="000000"/>
          <w:sz w:val="28"/>
          <w:szCs w:val="28"/>
        </w:rPr>
        <w:t>采购程序环节结束之日起计算；</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对</w:t>
      </w:r>
      <w:r>
        <w:rPr>
          <w:rFonts w:hint="eastAsia" w:ascii="仿宋" w:hAnsi="仿宋" w:eastAsia="仿宋"/>
          <w:color w:val="000000"/>
          <w:sz w:val="28"/>
          <w:szCs w:val="28"/>
        </w:rPr>
        <w:t>成交</w:t>
      </w:r>
      <w:r>
        <w:rPr>
          <w:rFonts w:ascii="仿宋" w:hAnsi="仿宋" w:eastAsia="仿宋"/>
          <w:color w:val="000000"/>
          <w:sz w:val="28"/>
          <w:szCs w:val="28"/>
        </w:rPr>
        <w:t>结果提出质疑的，</w:t>
      </w:r>
      <w:r>
        <w:rPr>
          <w:rFonts w:hint="eastAsia" w:ascii="仿宋" w:hAnsi="仿宋" w:eastAsia="仿宋"/>
          <w:color w:val="000000"/>
          <w:sz w:val="28"/>
          <w:szCs w:val="28"/>
        </w:rPr>
        <w:t>为成交</w:t>
      </w:r>
      <w:r>
        <w:rPr>
          <w:rFonts w:ascii="仿宋" w:hAnsi="仿宋" w:eastAsia="仿宋"/>
          <w:color w:val="000000"/>
          <w:sz w:val="28"/>
          <w:szCs w:val="28"/>
        </w:rPr>
        <w:t>结果公告期限届满之日起计算。</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28.3 </w:t>
      </w:r>
      <w:r>
        <w:rPr>
          <w:rFonts w:ascii="仿宋" w:hAnsi="仿宋" w:eastAsia="仿宋"/>
          <w:color w:val="000000"/>
          <w:sz w:val="28"/>
          <w:szCs w:val="28"/>
        </w:rPr>
        <w:t>质疑供应商是指直接参加本次</w:t>
      </w:r>
      <w:r>
        <w:rPr>
          <w:rFonts w:hint="eastAsia" w:ascii="仿宋" w:hAnsi="仿宋" w:eastAsia="仿宋"/>
          <w:color w:val="000000"/>
          <w:sz w:val="28"/>
          <w:szCs w:val="28"/>
        </w:rPr>
        <w:t>谈判</w:t>
      </w:r>
      <w:r>
        <w:rPr>
          <w:rFonts w:ascii="仿宋" w:hAnsi="仿宋" w:eastAsia="仿宋"/>
          <w:color w:val="000000"/>
          <w:sz w:val="28"/>
          <w:szCs w:val="28"/>
        </w:rPr>
        <w:t>活动的供应商</w:t>
      </w:r>
      <w:r>
        <w:rPr>
          <w:rFonts w:hint="eastAsia" w:ascii="仿宋" w:hAnsi="仿宋" w:eastAsia="仿宋"/>
          <w:color w:val="000000"/>
          <w:sz w:val="28"/>
          <w:szCs w:val="28"/>
        </w:rPr>
        <w:t>，未参加谈判活动的供应商或在谈判活动中自身权益未受到损害的供应商所提出的质疑不予受理。</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28.4 质疑供应商在法定质疑期内应当一次性提出针对同一采购环节提出质疑。</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28</w:t>
      </w:r>
      <w:r>
        <w:rPr>
          <w:rFonts w:ascii="仿宋" w:hAnsi="仿宋" w:eastAsia="仿宋"/>
          <w:color w:val="000000"/>
          <w:sz w:val="28"/>
          <w:szCs w:val="28"/>
        </w:rPr>
        <w:t>.</w:t>
      </w:r>
      <w:r>
        <w:rPr>
          <w:rFonts w:hint="eastAsia" w:ascii="仿宋" w:hAnsi="仿宋" w:eastAsia="仿宋"/>
          <w:color w:val="000000"/>
          <w:sz w:val="28"/>
          <w:szCs w:val="28"/>
        </w:rPr>
        <w:t>5质疑函必须以参加供应商法定代表人（签署本人姓名或印章）或授权代表[签署本人姓名或印章，应当同时提供法定代表人授权其办理质疑事项的授权书（授权中必须载明具体权限、期限和事项）</w:t>
      </w:r>
      <w:r>
        <w:rPr>
          <w:rFonts w:ascii="仿宋" w:hAnsi="仿宋" w:eastAsia="仿宋"/>
          <w:color w:val="000000"/>
          <w:sz w:val="28"/>
          <w:szCs w:val="28"/>
        </w:rPr>
        <w:t>]</w:t>
      </w:r>
      <w:r>
        <w:rPr>
          <w:rFonts w:hint="eastAsia" w:ascii="仿宋" w:hAnsi="仿宋" w:eastAsia="仿宋"/>
          <w:color w:val="000000"/>
          <w:sz w:val="28"/>
          <w:szCs w:val="28"/>
        </w:rPr>
        <w:t>以原件送达的方式提交，未按上述要求提交的质疑函（含传真、电子邮件等）淮安分中心有权不予受理。</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28</w:t>
      </w:r>
      <w:r>
        <w:rPr>
          <w:rFonts w:ascii="仿宋" w:hAnsi="仿宋" w:eastAsia="仿宋"/>
          <w:color w:val="000000"/>
          <w:sz w:val="28"/>
          <w:szCs w:val="28"/>
        </w:rPr>
        <w:t>.</w:t>
      </w:r>
      <w:r>
        <w:rPr>
          <w:rFonts w:hint="eastAsia" w:ascii="仿宋" w:hAnsi="仿宋" w:eastAsia="仿宋"/>
          <w:color w:val="000000"/>
          <w:sz w:val="28"/>
          <w:szCs w:val="28"/>
        </w:rPr>
        <w:t>6质疑函应当包括以下主要内容，</w:t>
      </w:r>
      <w:r>
        <w:rPr>
          <w:rFonts w:hint="eastAsia" w:ascii="仿宋" w:hAnsi="仿宋" w:eastAsia="仿宋"/>
          <w:color w:val="000000"/>
          <w:sz w:val="28"/>
          <w:szCs w:val="28"/>
          <w:lang w:val="zh-CN"/>
        </w:rPr>
        <w:t>并</w:t>
      </w:r>
      <w:r>
        <w:rPr>
          <w:rFonts w:hint="eastAsia" w:ascii="仿宋" w:hAnsi="仿宋" w:eastAsia="仿宋"/>
          <w:color w:val="000000"/>
          <w:sz w:val="28"/>
          <w:szCs w:val="28"/>
        </w:rPr>
        <w:t>按照</w:t>
      </w:r>
      <w:r>
        <w:rPr>
          <w:rFonts w:ascii="仿宋" w:hAnsi="仿宋" w:eastAsia="仿宋"/>
          <w:color w:val="000000"/>
          <w:sz w:val="28"/>
          <w:szCs w:val="28"/>
        </w:rPr>
        <w:t>“</w:t>
      </w:r>
      <w:r>
        <w:rPr>
          <w:rFonts w:hint="eastAsia" w:ascii="仿宋" w:hAnsi="仿宋" w:eastAsia="仿宋"/>
          <w:color w:val="000000"/>
          <w:sz w:val="28"/>
          <w:szCs w:val="28"/>
        </w:rPr>
        <w:t>谁主张、谁举证</w:t>
      </w:r>
      <w:r>
        <w:rPr>
          <w:rFonts w:ascii="仿宋" w:hAnsi="仿宋" w:eastAsia="仿宋"/>
          <w:color w:val="000000"/>
          <w:sz w:val="28"/>
          <w:szCs w:val="28"/>
        </w:rPr>
        <w:t>”</w:t>
      </w:r>
      <w:r>
        <w:rPr>
          <w:rFonts w:hint="eastAsia" w:ascii="仿宋" w:hAnsi="仿宋" w:eastAsia="仿宋"/>
          <w:color w:val="000000"/>
          <w:sz w:val="28"/>
          <w:szCs w:val="28"/>
        </w:rPr>
        <w:t>的原则，附上相关证明材料。否则，淮安分中心不予受理。</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）质疑供应商的名称、地址、邮编、联系人及联系电话；</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（2）质疑项目的名称、编号；</w:t>
      </w:r>
    </w:p>
    <w:p>
      <w:pPr>
        <w:spacing w:line="520" w:lineRule="exact"/>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（3）具体、明确的质疑事项和与质疑事实相关的请求；</w:t>
      </w:r>
    </w:p>
    <w:p>
      <w:pPr>
        <w:spacing w:line="520" w:lineRule="exact"/>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（4）事实依据；</w:t>
      </w:r>
    </w:p>
    <w:p>
      <w:pPr>
        <w:spacing w:line="520" w:lineRule="exact"/>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（5）必要的法律依据；</w:t>
      </w:r>
    </w:p>
    <w:p>
      <w:pPr>
        <w:spacing w:line="520" w:lineRule="exact"/>
        <w:ind w:firstLine="560" w:firstLineChars="200"/>
        <w:outlineLvl w:val="0"/>
        <w:rPr>
          <w:rFonts w:ascii="仿宋" w:hAnsi="仿宋" w:eastAsia="仿宋"/>
          <w:color w:val="000000"/>
          <w:sz w:val="28"/>
          <w:szCs w:val="28"/>
        </w:rPr>
      </w:pPr>
      <w:r>
        <w:rPr>
          <w:rFonts w:hint="eastAsia" w:ascii="仿宋" w:hAnsi="仿宋" w:eastAsia="仿宋"/>
          <w:color w:val="000000"/>
          <w:sz w:val="28"/>
          <w:szCs w:val="28"/>
        </w:rPr>
        <w:t>（6）提起质疑的日期；</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（7）质疑函应当署名:应当由法定代表人签字并加盖单位公章。</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28</w:t>
      </w:r>
      <w:r>
        <w:rPr>
          <w:rFonts w:ascii="仿宋" w:hAnsi="仿宋" w:eastAsia="仿宋"/>
          <w:color w:val="000000"/>
          <w:sz w:val="28"/>
          <w:szCs w:val="28"/>
        </w:rPr>
        <w:t>.</w:t>
      </w:r>
      <w:r>
        <w:rPr>
          <w:rFonts w:hint="eastAsia" w:ascii="仿宋" w:hAnsi="仿宋" w:eastAsia="仿宋"/>
          <w:color w:val="000000"/>
          <w:sz w:val="28"/>
          <w:szCs w:val="28"/>
        </w:rPr>
        <w:t>7淮安分中心收到质疑函后，将对质疑的形式和内容进行审查，如质疑函内容、格式不符合规定，淮安分中心将告知质疑人进行补正。质疑人应当在法定质疑期限内进行补正并重新提交质疑函，拒不补正或者超过法定期限后未重新提交质疑函的，为无效质疑，淮安分中心有权不予受理。</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28</w:t>
      </w:r>
      <w:r>
        <w:rPr>
          <w:rFonts w:ascii="仿宋" w:hAnsi="仿宋" w:eastAsia="仿宋"/>
          <w:color w:val="000000"/>
          <w:sz w:val="28"/>
          <w:szCs w:val="28"/>
        </w:rPr>
        <w:t>.</w:t>
      </w:r>
      <w:r>
        <w:rPr>
          <w:rFonts w:hint="eastAsia" w:ascii="仿宋" w:hAnsi="仿宋" w:eastAsia="仿宋"/>
          <w:color w:val="000000"/>
          <w:sz w:val="28"/>
          <w:szCs w:val="28"/>
        </w:rPr>
        <w:t>8对于内容、格式符合规定的质疑函，采购人、淮安分中心将在七个工作日内以书面形式作出答复。</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28</w:t>
      </w:r>
      <w:r>
        <w:rPr>
          <w:rFonts w:ascii="仿宋" w:hAnsi="仿宋" w:eastAsia="仿宋"/>
          <w:color w:val="000000"/>
          <w:sz w:val="28"/>
          <w:szCs w:val="28"/>
        </w:rPr>
        <w:t>.</w:t>
      </w:r>
      <w:r>
        <w:rPr>
          <w:rFonts w:hint="eastAsia" w:ascii="仿宋" w:hAnsi="仿宋" w:eastAsia="仿宋"/>
          <w:color w:val="000000"/>
          <w:sz w:val="28"/>
          <w:szCs w:val="28"/>
        </w:rPr>
        <w:t>9供应商提出书面质疑必须有理、有据，不得恶意质疑或提交虚假质疑。否则，一经查实，淮安分中心有权依据政府采购的有关规定，报请淮安区财政局对该供应商列入失信行为或不良行为记录名单，进行相应的行政处罚。</w:t>
      </w:r>
    </w:p>
    <w:p>
      <w:pPr>
        <w:spacing w:line="520" w:lineRule="exact"/>
        <w:rPr>
          <w:rFonts w:ascii="仿宋" w:hAnsi="仿宋" w:eastAsia="仿宋"/>
          <w:b/>
          <w:bCs/>
          <w:color w:val="000000"/>
          <w:sz w:val="32"/>
          <w:szCs w:val="28"/>
        </w:rPr>
      </w:pPr>
      <w:r>
        <w:rPr>
          <w:rFonts w:hint="eastAsia" w:ascii="仿宋" w:hAnsi="仿宋" w:eastAsia="仿宋"/>
          <w:b/>
          <w:bCs/>
          <w:color w:val="000000"/>
          <w:sz w:val="32"/>
          <w:szCs w:val="28"/>
        </w:rPr>
        <w:t>八、政府采购政策功能落实</w:t>
      </w:r>
    </w:p>
    <w:p>
      <w:pPr>
        <w:spacing w:line="520" w:lineRule="exact"/>
        <w:rPr>
          <w:rFonts w:ascii="仿宋" w:hAnsi="仿宋" w:eastAsia="仿宋"/>
          <w:color w:val="000000"/>
          <w:sz w:val="28"/>
          <w:szCs w:val="28"/>
        </w:rPr>
      </w:pPr>
      <w:r>
        <w:rPr>
          <w:rFonts w:hint="eastAsia" w:ascii="仿宋" w:hAnsi="仿宋" w:eastAsia="仿宋"/>
          <w:color w:val="000000"/>
          <w:sz w:val="28"/>
          <w:szCs w:val="28"/>
        </w:rPr>
        <w:t>29.政策功能落实</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29.1小微型企业价格扣除</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29.1.1</w:t>
      </w:r>
      <w:r>
        <w:rPr>
          <w:rFonts w:hint="eastAsia" w:ascii="仿宋" w:hAnsi="仿宋" w:eastAsia="仿宋"/>
          <w:color w:val="000000"/>
          <w:sz w:val="28"/>
          <w:szCs w:val="28"/>
          <w:lang w:val="zh-CN"/>
        </w:rPr>
        <w:t>对于未预留份额专门面向中小企业采购的采购项目，供应商提供的货物或者服务</w:t>
      </w:r>
      <w:r>
        <w:rPr>
          <w:rFonts w:hint="eastAsia" w:ascii="仿宋" w:hAnsi="仿宋" w:eastAsia="仿宋"/>
          <w:color w:val="000000"/>
          <w:sz w:val="28"/>
          <w:szCs w:val="28"/>
        </w:rPr>
        <w:t>符合下列情形的，享受本办法规定的中小企业扶持政策给予小微企业报</w:t>
      </w:r>
      <w:r>
        <w:rPr>
          <w:rFonts w:hint="eastAsia" w:ascii="仿宋" w:hAnsi="仿宋" w:eastAsia="仿宋"/>
          <w:color w:val="000000" w:themeColor="text1"/>
          <w:sz w:val="28"/>
          <w:szCs w:val="28"/>
        </w:rPr>
        <w:t>价</w:t>
      </w:r>
      <w:r>
        <w:rPr>
          <w:rFonts w:hint="eastAsia" w:ascii="仿宋" w:hAnsi="仿宋" w:eastAsia="仿宋"/>
          <w:color w:val="000000" w:themeColor="text1"/>
          <w:sz w:val="28"/>
          <w:szCs w:val="28"/>
          <w:lang w:val="en-US" w:eastAsia="zh-CN"/>
        </w:rPr>
        <w:t>20</w:t>
      </w:r>
      <w:r>
        <w:rPr>
          <w:rFonts w:hint="eastAsia" w:ascii="仿宋" w:hAnsi="仿宋" w:eastAsia="仿宋"/>
          <w:color w:val="000000" w:themeColor="text1"/>
          <w:sz w:val="28"/>
          <w:szCs w:val="28"/>
        </w:rPr>
        <w:t>%</w:t>
      </w:r>
      <w:r>
        <w:rPr>
          <w:rFonts w:hint="eastAsia" w:ascii="仿宋" w:hAnsi="仿宋" w:eastAsia="仿宋"/>
          <w:color w:val="000000"/>
          <w:sz w:val="28"/>
          <w:szCs w:val="28"/>
        </w:rPr>
        <w:t>的扣除，用扣除后的价格参与评审：</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（1）在货物采购项目中，货物由中小企业制造，即货物由中小企业生产且使用该中小企业商号或者注册商标；</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（2）在服务采购项目中，服务由中小企业承接，即提供服务的人员为中小企业依照《中华人民共和国劳动合同法》订立劳动合同的从业人员。</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29.1.2在货物采购项目中，供应商提供的货物既有中小企业制造货物，也有大型企业制造货物的，不享受本办法规定的中小企业扶持政策。</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29.2联合体及分包</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29.2.1以联合体形式参加政府采购活动，联合体各方均为中小企业的，联合体视同中小企业。其中，联合体各方均为小微企业的，联合体视同小微企业。</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29.2.2享受扶持政策获得政府采购合同的，小微企业不得将合同分包给大中型企业，中型企业不得将合同分包给大型企业。</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29.2.3接受大中型企业与小微企业组成联合体或者允许大中型企业向一家或者多家小微企业分包的采购项目，对于联合协议或者分包意向协议约定小微企业的合同份额占到合同总金额 30%以上的，采购人应当对联合体或者大中型企业的报价给予3%的扣除，用扣除后的价格参加评审。</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29.2.4组成联合体或者接受分包的小微企业与联合体内其他企业、分包企业之间存在直接控股、管理关系的，不享受价格扣除优惠政策。价格扣除比例或者价格分加分比例对小型企业和微型企业同等对待，不作区分。</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29.3小微型企业</w:t>
      </w:r>
    </w:p>
    <w:p>
      <w:pPr>
        <w:spacing w:line="520" w:lineRule="exact"/>
        <w:ind w:firstLine="560" w:firstLineChars="200"/>
        <w:rPr>
          <w:rFonts w:ascii="仿宋" w:hAnsi="仿宋" w:eastAsia="仿宋"/>
          <w:color w:val="000000"/>
          <w:sz w:val="28"/>
          <w:szCs w:val="28"/>
          <w:highlight w:val="yellow"/>
        </w:rPr>
      </w:pPr>
      <w:r>
        <w:rPr>
          <w:rFonts w:hint="eastAsia" w:ascii="仿宋" w:hAnsi="仿宋" w:eastAsia="仿宋"/>
          <w:color w:val="000000"/>
          <w:sz w:val="28"/>
          <w:szCs w:val="28"/>
        </w:rPr>
        <w:t>（1）供应商需按照谈判文件的要求提供相应的《企业声明函》，详见谈判文件第六章示范格式。</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（2）企业标准请参照《政府采购促进中小企业发展管理办法》（财库【2020】46号文件规定自行填写。</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29.4残疾人福利单位价格扣除</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）残疾人福利单位需按照谈判文件的要求提供《残疾人福利性单位声明函》，详见谈判文件第六章示范格式。</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）残疾人福利单位标准请参照《关于促进残疾人就业政府采购政策的通知》（财库〔2017〕141号）。</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29.5监狱和戒毒企业价格扣除</w:t>
      </w:r>
    </w:p>
    <w:p>
      <w:pPr>
        <w:numPr>
          <w:ilvl w:val="0"/>
          <w:numId w:val="5"/>
        </w:num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监狱企业参加政府采购活动时，需提供由省级以上监狱管理局、戒毒管理局（含新疆生产建设兵团）出具的属于监狱企业的证明文件）（响应文件中上传加盖出具单位公章的电子件）。</w:t>
      </w:r>
    </w:p>
    <w:p>
      <w:pPr>
        <w:numPr>
          <w:ilvl w:val="0"/>
          <w:numId w:val="0"/>
        </w:num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）监狱企业标准请参照《关于政府采购支持监狱企业发展有关问题的通知》（财库[2014]68号）。</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29.6对于同时属于小型、微型企业、残疾人福利单位、监狱企业的，不重复享受政策。</w:t>
      </w:r>
    </w:p>
    <w:p>
      <w:pPr>
        <w:spacing w:line="520" w:lineRule="exact"/>
        <w:ind w:firstLine="1946" w:firstLineChars="695"/>
        <w:rPr>
          <w:rFonts w:ascii="仿宋" w:hAnsi="仿宋" w:eastAsia="仿宋"/>
          <w:color w:val="000000"/>
          <w:sz w:val="28"/>
          <w:szCs w:val="28"/>
        </w:rPr>
      </w:pPr>
    </w:p>
    <w:p>
      <w:pPr>
        <w:spacing w:line="520" w:lineRule="exact"/>
        <w:ind w:firstLine="1946" w:firstLineChars="695"/>
        <w:rPr>
          <w:rFonts w:ascii="仿宋" w:hAnsi="仿宋" w:eastAsia="仿宋"/>
          <w:color w:val="000000"/>
          <w:sz w:val="28"/>
          <w:szCs w:val="28"/>
        </w:rPr>
      </w:pPr>
    </w:p>
    <w:p>
      <w:pPr>
        <w:spacing w:line="520" w:lineRule="exact"/>
        <w:rPr>
          <w:rFonts w:ascii="仿宋" w:hAnsi="仿宋" w:eastAsia="仿宋"/>
          <w:color w:val="000000"/>
          <w:sz w:val="28"/>
          <w:szCs w:val="28"/>
        </w:rPr>
      </w:pPr>
    </w:p>
    <w:p>
      <w:pPr>
        <w:pageBreakBefore/>
        <w:jc w:val="center"/>
        <w:rPr>
          <w:rFonts w:ascii="仿宋" w:hAnsi="仿宋" w:eastAsia="仿宋"/>
          <w:b/>
          <w:color w:val="000000"/>
          <w:sz w:val="36"/>
          <w:szCs w:val="36"/>
        </w:rPr>
      </w:pPr>
      <w:r>
        <w:rPr>
          <w:rFonts w:hint="eastAsia" w:ascii="仿宋" w:hAnsi="仿宋" w:eastAsia="仿宋"/>
          <w:b/>
          <w:color w:val="000000"/>
          <w:sz w:val="36"/>
          <w:szCs w:val="36"/>
        </w:rPr>
        <w:t>第三章  成交标准</w:t>
      </w:r>
    </w:p>
    <w:p>
      <w:pPr>
        <w:spacing w:line="520" w:lineRule="exact"/>
        <w:ind w:firstLine="548" w:firstLineChars="196"/>
        <w:rPr>
          <w:rFonts w:ascii="仿宋" w:hAnsi="仿宋" w:eastAsia="仿宋"/>
          <w:b/>
          <w:color w:val="000000"/>
          <w:sz w:val="28"/>
          <w:szCs w:val="28"/>
        </w:rPr>
      </w:pPr>
      <w:r>
        <w:rPr>
          <w:rFonts w:hint="eastAsia" w:ascii="仿宋" w:hAnsi="仿宋" w:eastAsia="仿宋"/>
          <w:color w:val="000000"/>
          <w:sz w:val="28"/>
        </w:rPr>
        <w:t>一、谈判小组在推荐成交候选供应商时将考虑以下因素:</w:t>
      </w:r>
    </w:p>
    <w:p>
      <w:pPr>
        <w:spacing w:line="520" w:lineRule="exact"/>
        <w:ind w:firstLine="548" w:firstLineChars="196"/>
        <w:rPr>
          <w:rFonts w:ascii="仿宋" w:hAnsi="仿宋" w:eastAsia="仿宋"/>
          <w:b/>
          <w:color w:val="000000"/>
          <w:sz w:val="28"/>
          <w:szCs w:val="28"/>
        </w:rPr>
      </w:pPr>
      <w:r>
        <w:rPr>
          <w:rFonts w:hint="eastAsia" w:ascii="仿宋" w:hAnsi="仿宋" w:eastAsia="仿宋"/>
          <w:color w:val="000000"/>
          <w:sz w:val="28"/>
          <w:szCs w:val="28"/>
        </w:rPr>
        <w:t>（1）谈判报价；</w:t>
      </w:r>
    </w:p>
    <w:p>
      <w:pPr>
        <w:spacing w:line="520" w:lineRule="exact"/>
        <w:ind w:firstLine="548" w:firstLineChars="196"/>
        <w:rPr>
          <w:rFonts w:ascii="仿宋" w:hAnsi="仿宋" w:eastAsia="仿宋"/>
          <w:b/>
          <w:color w:val="000000"/>
          <w:sz w:val="28"/>
          <w:szCs w:val="28"/>
        </w:rPr>
      </w:pPr>
      <w:r>
        <w:rPr>
          <w:rFonts w:hint="eastAsia" w:ascii="仿宋" w:hAnsi="仿宋" w:eastAsia="仿宋"/>
          <w:color w:val="000000"/>
          <w:sz w:val="28"/>
          <w:szCs w:val="28"/>
        </w:rPr>
        <w:t>（2）货物的质量、性能、技术参数响应；</w:t>
      </w:r>
    </w:p>
    <w:p>
      <w:pPr>
        <w:spacing w:line="52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（3）供应商承诺的售后服务等。</w:t>
      </w:r>
    </w:p>
    <w:p>
      <w:pPr>
        <w:spacing w:line="520" w:lineRule="exact"/>
        <w:ind w:firstLine="548" w:firstLineChars="196"/>
        <w:rPr>
          <w:rFonts w:ascii="仿宋" w:hAnsi="仿宋" w:eastAsia="仿宋"/>
          <w:sz w:val="28"/>
          <w:szCs w:val="28"/>
        </w:rPr>
      </w:pPr>
      <w:r>
        <w:rPr>
          <w:rFonts w:hint="eastAsia" w:ascii="仿宋" w:hAnsi="仿宋" w:eastAsia="仿宋"/>
          <w:sz w:val="28"/>
          <w:szCs w:val="28"/>
        </w:rPr>
        <w:t>二、政策导向</w:t>
      </w:r>
    </w:p>
    <w:p>
      <w:pPr>
        <w:spacing w:line="520" w:lineRule="exact"/>
        <w:ind w:firstLine="548" w:firstLineChars="196"/>
        <w:rPr>
          <w:rFonts w:ascii="仿宋" w:hAnsi="仿宋" w:eastAsia="仿宋"/>
          <w:sz w:val="28"/>
          <w:szCs w:val="28"/>
        </w:rPr>
      </w:pPr>
      <w:r>
        <w:rPr>
          <w:rFonts w:hint="eastAsia" w:ascii="仿宋" w:hAnsi="仿宋" w:eastAsia="仿宋"/>
          <w:sz w:val="28"/>
          <w:szCs w:val="28"/>
        </w:rPr>
        <w:t>（1）在满足采购基本要求的前提下，所报产品（文书集中管理输出系统）在财政部、生态环境部公布的</w:t>
      </w:r>
      <w:r>
        <w:rPr>
          <w:rFonts w:ascii="仿宋" w:hAnsi="仿宋" w:eastAsia="仿宋"/>
          <w:sz w:val="28"/>
          <w:szCs w:val="28"/>
        </w:rPr>
        <w:t>“</w:t>
      </w:r>
      <w:r>
        <w:rPr>
          <w:rFonts w:hint="eastAsia" w:ascii="仿宋" w:hAnsi="仿宋" w:eastAsia="仿宋"/>
          <w:sz w:val="28"/>
          <w:szCs w:val="28"/>
        </w:rPr>
        <w:t>环境标志产品政府采购品目清单</w:t>
      </w:r>
      <w:r>
        <w:rPr>
          <w:rFonts w:ascii="仿宋" w:hAnsi="仿宋" w:eastAsia="仿宋"/>
          <w:sz w:val="28"/>
          <w:szCs w:val="28"/>
        </w:rPr>
        <w:t>”</w:t>
      </w:r>
      <w:r>
        <w:rPr>
          <w:rFonts w:hint="eastAsia" w:ascii="仿宋" w:hAnsi="仿宋" w:eastAsia="仿宋"/>
          <w:sz w:val="28"/>
          <w:szCs w:val="28"/>
        </w:rPr>
        <w:t>内，且提供</w:t>
      </w:r>
      <w:r>
        <w:rPr>
          <w:rFonts w:hint="eastAsia" w:ascii="仿宋" w:hAnsi="仿宋" w:eastAsia="仿宋"/>
          <w:sz w:val="28"/>
          <w:szCs w:val="28"/>
          <w:lang w:eastAsia="zh-CN"/>
        </w:rPr>
        <w:t>国家市场监督管理总局</w:t>
      </w:r>
      <w:r>
        <w:rPr>
          <w:rFonts w:hint="eastAsia" w:ascii="仿宋" w:hAnsi="仿宋" w:eastAsia="仿宋"/>
          <w:sz w:val="28"/>
          <w:szCs w:val="28"/>
        </w:rPr>
        <w:t>确定的列入</w:t>
      </w:r>
      <w:r>
        <w:rPr>
          <w:rFonts w:ascii="仿宋" w:hAnsi="仿宋" w:eastAsia="仿宋"/>
          <w:sz w:val="28"/>
          <w:szCs w:val="28"/>
        </w:rPr>
        <w:t>“</w:t>
      </w:r>
      <w:r>
        <w:rPr>
          <w:rFonts w:hint="eastAsia" w:ascii="仿宋" w:hAnsi="仿宋" w:eastAsia="仿宋"/>
          <w:sz w:val="28"/>
          <w:szCs w:val="28"/>
        </w:rPr>
        <w:t>参与实施政府采购环境标志产品认证机构名录</w:t>
      </w:r>
      <w:r>
        <w:rPr>
          <w:rFonts w:ascii="仿宋" w:hAnsi="仿宋" w:eastAsia="仿宋"/>
          <w:sz w:val="28"/>
          <w:szCs w:val="28"/>
        </w:rPr>
        <w:t>”</w:t>
      </w:r>
      <w:r>
        <w:rPr>
          <w:rFonts w:hint="eastAsia" w:ascii="仿宋" w:hAnsi="仿宋" w:eastAsia="仿宋"/>
          <w:sz w:val="28"/>
          <w:szCs w:val="28"/>
        </w:rPr>
        <w:t>内的认证机构出具的、有效期内的该产品环境标志产品认证证书电子件的，给予谈判总报价2%价格扣除。</w:t>
      </w:r>
    </w:p>
    <w:p>
      <w:pPr>
        <w:spacing w:line="520" w:lineRule="exact"/>
        <w:ind w:firstLine="548" w:firstLineChars="196"/>
        <w:rPr>
          <w:rFonts w:ascii="仿宋" w:hAnsi="仿宋" w:eastAsia="仿宋"/>
          <w:color w:val="000000"/>
          <w:sz w:val="28"/>
          <w:szCs w:val="28"/>
        </w:rPr>
      </w:pPr>
      <w:r>
        <w:rPr>
          <w:rFonts w:hint="eastAsia" w:ascii="仿宋" w:hAnsi="仿宋" w:eastAsia="仿宋"/>
          <w:sz w:val="28"/>
          <w:szCs w:val="28"/>
        </w:rPr>
        <w:t>（2）在满足采购基本要求的前提下，所报产品（文书集中管理输出系统）在财政部、发展改革委公布的</w:t>
      </w:r>
      <w:r>
        <w:rPr>
          <w:rFonts w:ascii="仿宋" w:hAnsi="仿宋" w:eastAsia="仿宋"/>
          <w:sz w:val="28"/>
          <w:szCs w:val="28"/>
        </w:rPr>
        <w:t>“</w:t>
      </w:r>
      <w:r>
        <w:rPr>
          <w:rFonts w:hint="eastAsia" w:ascii="仿宋" w:hAnsi="仿宋" w:eastAsia="仿宋"/>
          <w:sz w:val="28"/>
          <w:szCs w:val="28"/>
        </w:rPr>
        <w:t>节能产品政府采购品目清单</w:t>
      </w:r>
      <w:r>
        <w:rPr>
          <w:rFonts w:ascii="仿宋" w:hAnsi="仿宋" w:eastAsia="仿宋"/>
          <w:sz w:val="28"/>
          <w:szCs w:val="28"/>
        </w:rPr>
        <w:t>”</w:t>
      </w:r>
      <w:r>
        <w:rPr>
          <w:rFonts w:hint="eastAsia" w:ascii="仿宋" w:hAnsi="仿宋" w:eastAsia="仿宋"/>
          <w:sz w:val="28"/>
          <w:szCs w:val="28"/>
        </w:rPr>
        <w:t>内，且提供</w:t>
      </w:r>
      <w:r>
        <w:rPr>
          <w:rFonts w:hint="eastAsia" w:ascii="仿宋" w:hAnsi="仿宋" w:eastAsia="仿宋"/>
          <w:sz w:val="28"/>
          <w:szCs w:val="28"/>
          <w:lang w:eastAsia="zh-CN"/>
        </w:rPr>
        <w:t>国家市场监督管理总局</w:t>
      </w:r>
      <w:r>
        <w:rPr>
          <w:rFonts w:hint="eastAsia" w:ascii="仿宋" w:hAnsi="仿宋" w:eastAsia="仿宋"/>
          <w:sz w:val="28"/>
          <w:szCs w:val="28"/>
        </w:rPr>
        <w:t>确定 的列入</w:t>
      </w:r>
      <w:r>
        <w:rPr>
          <w:rFonts w:ascii="仿宋" w:hAnsi="仿宋" w:eastAsia="仿宋"/>
          <w:sz w:val="28"/>
          <w:szCs w:val="28"/>
        </w:rPr>
        <w:t>“</w:t>
      </w:r>
      <w:r>
        <w:rPr>
          <w:rFonts w:hint="eastAsia" w:ascii="仿宋" w:hAnsi="仿宋" w:eastAsia="仿宋"/>
          <w:sz w:val="28"/>
          <w:szCs w:val="28"/>
        </w:rPr>
        <w:t>参与实施政府采购节能产品认证机构名录</w:t>
      </w:r>
      <w:r>
        <w:rPr>
          <w:rFonts w:ascii="仿宋" w:hAnsi="仿宋" w:eastAsia="仿宋"/>
          <w:sz w:val="28"/>
          <w:szCs w:val="28"/>
        </w:rPr>
        <w:t>”</w:t>
      </w:r>
      <w:r>
        <w:rPr>
          <w:rFonts w:hint="eastAsia" w:ascii="仿宋" w:hAnsi="仿宋" w:eastAsia="仿宋"/>
          <w:sz w:val="28"/>
          <w:szCs w:val="28"/>
        </w:rPr>
        <w:t>内的认证机构出具的、有效期内的该产品的节能产品认证证书电子件的，给予谈判总报价2%价格扣除。</w:t>
      </w:r>
    </w:p>
    <w:p>
      <w:pPr>
        <w:spacing w:line="520" w:lineRule="exact"/>
        <w:ind w:firstLine="537" w:firstLineChars="192"/>
        <w:rPr>
          <w:rFonts w:ascii="仿宋" w:hAnsi="仿宋" w:eastAsia="仿宋"/>
          <w:color w:val="000000"/>
          <w:sz w:val="28"/>
          <w:szCs w:val="28"/>
        </w:rPr>
      </w:pPr>
      <w:r>
        <w:rPr>
          <w:rFonts w:hint="eastAsia" w:ascii="仿宋" w:hAnsi="仿宋" w:eastAsia="仿宋"/>
          <w:color w:val="000000"/>
          <w:sz w:val="28"/>
          <w:szCs w:val="28"/>
        </w:rPr>
        <w:t>三、成交标准</w:t>
      </w:r>
    </w:p>
    <w:p>
      <w:pPr>
        <w:spacing w:line="520" w:lineRule="exact"/>
        <w:ind w:firstLine="537" w:firstLineChars="192"/>
        <w:rPr>
          <w:rFonts w:ascii="仿宋" w:hAnsi="仿宋" w:eastAsia="仿宋"/>
          <w:color w:val="000000"/>
          <w:sz w:val="28"/>
          <w:szCs w:val="28"/>
        </w:rPr>
      </w:pPr>
      <w:r>
        <w:rPr>
          <w:rFonts w:hint="eastAsia" w:ascii="仿宋" w:hAnsi="仿宋" w:eastAsia="仿宋"/>
          <w:color w:val="000000"/>
          <w:sz w:val="28"/>
          <w:szCs w:val="28"/>
        </w:rPr>
        <w:t>在满足谈判文件要求的条件下，谈判小组将按上述第一条所列各项因素对供应商及其所报货物进行评审，最后是通过对采购需求、质量和服务相等且报价最低（凡属于谈判文件第二章第八项第29条规定的范围内，</w:t>
      </w:r>
      <w:r>
        <w:rPr>
          <w:rFonts w:hint="eastAsia" w:ascii="仿宋" w:hAnsi="仿宋" w:eastAsia="仿宋"/>
          <w:color w:val="000000"/>
          <w:sz w:val="28"/>
          <w:szCs w:val="28"/>
          <w:lang w:val="zh-CN"/>
        </w:rPr>
        <w:t>以扣除后价格的进行评审）</w:t>
      </w:r>
      <w:r>
        <w:rPr>
          <w:rFonts w:hint="eastAsia" w:ascii="仿宋" w:hAnsi="仿宋" w:eastAsia="仿宋"/>
          <w:color w:val="000000"/>
          <w:sz w:val="28"/>
          <w:szCs w:val="28"/>
        </w:rPr>
        <w:t>的原则来确定,并推荐出3名成交候选人。当最低报价或次低报价的供应商多于一家时（报价相等），须进行再次报价（如果采购需求没有实质性改动,再次报价不得高于上一次报价，否则作无效报价处理），直到确定出成交候选供应商。</w:t>
      </w:r>
    </w:p>
    <w:p>
      <w:pPr>
        <w:ind w:firstLine="1988" w:firstLineChars="550"/>
        <w:rPr>
          <w:rFonts w:ascii="宋体" w:hAnsi="宋体"/>
          <w:b/>
          <w:bCs/>
          <w:color w:val="000000"/>
          <w:sz w:val="36"/>
          <w:szCs w:val="36"/>
        </w:rPr>
      </w:pPr>
    </w:p>
    <w:p>
      <w:pPr>
        <w:rPr>
          <w:rFonts w:ascii="宋体" w:hAnsi="宋体"/>
          <w:b/>
          <w:bCs/>
          <w:color w:val="000000"/>
          <w:sz w:val="36"/>
          <w:szCs w:val="36"/>
        </w:rPr>
      </w:pPr>
    </w:p>
    <w:p>
      <w:pPr>
        <w:ind w:firstLine="2530" w:firstLineChars="700"/>
        <w:rPr>
          <w:rFonts w:ascii="仿宋" w:hAnsi="仿宋" w:eastAsia="仿宋"/>
          <w:b/>
          <w:bCs/>
          <w:color w:val="000000"/>
          <w:sz w:val="36"/>
          <w:szCs w:val="36"/>
        </w:rPr>
      </w:pPr>
      <w:r>
        <w:rPr>
          <w:rFonts w:hint="eastAsia" w:ascii="仿宋" w:hAnsi="仿宋" w:eastAsia="仿宋"/>
          <w:b/>
          <w:bCs/>
          <w:color w:val="000000"/>
          <w:sz w:val="36"/>
          <w:szCs w:val="36"/>
        </w:rPr>
        <w:t>第四章  合同格式及条款</w:t>
      </w:r>
    </w:p>
    <w:p>
      <w:pPr>
        <w:tabs>
          <w:tab w:val="left" w:pos="180"/>
        </w:tabs>
        <w:spacing w:line="520" w:lineRule="exact"/>
        <w:ind w:firstLine="560" w:firstLineChars="200"/>
        <w:rPr>
          <w:rFonts w:hint="eastAsia" w:ascii="仿宋" w:hAnsi="仿宋" w:eastAsia="仿宋"/>
          <w:sz w:val="32"/>
        </w:rPr>
      </w:pPr>
      <w:r>
        <w:rPr>
          <w:rFonts w:hint="eastAsia" w:ascii="仿宋" w:hAnsi="仿宋" w:eastAsia="仿宋"/>
          <w:bCs/>
          <w:sz w:val="28"/>
          <w:szCs w:val="28"/>
        </w:rPr>
        <w:t>注:以下为采购人提出中标后签订本项目合同的条款，</w:t>
      </w:r>
      <w:r>
        <w:rPr>
          <w:rFonts w:hint="eastAsia" w:ascii="仿宋" w:hAnsi="仿宋" w:eastAsia="仿宋"/>
          <w:bCs/>
          <w:sz w:val="28"/>
          <w:szCs w:val="28"/>
          <w:lang w:eastAsia="zh-CN"/>
        </w:rPr>
        <w:t>供应商</w:t>
      </w:r>
      <w:r>
        <w:rPr>
          <w:rFonts w:hint="eastAsia" w:ascii="仿宋" w:hAnsi="仿宋" w:eastAsia="仿宋"/>
          <w:bCs/>
          <w:sz w:val="28"/>
          <w:szCs w:val="28"/>
        </w:rPr>
        <w:t>必须实质性响应，中标</w:t>
      </w:r>
      <w:r>
        <w:rPr>
          <w:rFonts w:hint="eastAsia" w:ascii="仿宋" w:hAnsi="仿宋" w:eastAsia="仿宋"/>
          <w:bCs/>
          <w:sz w:val="28"/>
          <w:szCs w:val="28"/>
          <w:lang w:eastAsia="zh-CN"/>
        </w:rPr>
        <w:t>供应商</w:t>
      </w:r>
      <w:r>
        <w:rPr>
          <w:rFonts w:hint="eastAsia" w:ascii="仿宋" w:hAnsi="仿宋" w:eastAsia="仿宋"/>
          <w:bCs/>
          <w:sz w:val="28"/>
          <w:szCs w:val="28"/>
        </w:rPr>
        <w:t>不得提出实质性的修改，关于专用条款将由采购人与中标</w:t>
      </w:r>
      <w:r>
        <w:rPr>
          <w:rFonts w:hint="eastAsia" w:ascii="仿宋" w:hAnsi="仿宋" w:eastAsia="仿宋"/>
          <w:bCs/>
          <w:sz w:val="28"/>
          <w:szCs w:val="28"/>
          <w:lang w:eastAsia="zh-CN"/>
        </w:rPr>
        <w:t>供应商</w:t>
      </w:r>
      <w:r>
        <w:rPr>
          <w:rFonts w:hint="eastAsia" w:ascii="仿宋" w:hAnsi="仿宋" w:eastAsia="仿宋"/>
          <w:bCs/>
          <w:sz w:val="28"/>
          <w:szCs w:val="28"/>
        </w:rPr>
        <w:t>结合本项目具体情况协商后签订。</w:t>
      </w:r>
    </w:p>
    <w:p>
      <w:pPr>
        <w:autoSpaceDE w:val="0"/>
        <w:autoSpaceDN w:val="0"/>
        <w:adjustRightInd w:val="0"/>
        <w:spacing w:line="520" w:lineRule="exact"/>
        <w:jc w:val="left"/>
        <w:rPr>
          <w:rFonts w:hint="eastAsia" w:ascii="仿宋" w:hAnsi="仿宋" w:eastAsia="仿宋"/>
          <w:b/>
          <w:bCs/>
          <w:sz w:val="28"/>
          <w:szCs w:val="28"/>
        </w:rPr>
      </w:pPr>
      <w:r>
        <w:rPr>
          <w:rFonts w:hint="eastAsia" w:ascii="仿宋" w:hAnsi="仿宋" w:eastAsia="仿宋"/>
          <w:b/>
          <w:bCs/>
          <w:sz w:val="28"/>
          <w:szCs w:val="28"/>
        </w:rPr>
        <w:t>甲、乙双方通过采购人平台和供应商平台签订电子合同（加盖电子签章）。</w:t>
      </w:r>
    </w:p>
    <w:p>
      <w:pPr>
        <w:spacing w:line="640" w:lineRule="exact"/>
        <w:ind w:firstLine="472" w:firstLineChars="197"/>
        <w:rPr>
          <w:rFonts w:ascii="仿宋" w:hAnsi="仿宋" w:eastAsia="仿宋"/>
          <w:bCs/>
          <w:color w:val="000000"/>
          <w:sz w:val="24"/>
        </w:rPr>
      </w:pPr>
    </w:p>
    <w:p>
      <w:pPr>
        <w:spacing w:line="640" w:lineRule="exact"/>
        <w:ind w:firstLine="3220" w:firstLineChars="1150"/>
        <w:rPr>
          <w:rFonts w:ascii="宋体" w:hAnsi="宋体"/>
          <w:color w:val="000000"/>
          <w:sz w:val="28"/>
          <w:szCs w:val="28"/>
        </w:rPr>
      </w:pPr>
    </w:p>
    <w:p>
      <w:pPr>
        <w:pStyle w:val="14"/>
        <w:spacing w:line="520" w:lineRule="exact"/>
        <w:ind w:firstLine="3626" w:firstLineChars="1295"/>
        <w:rPr>
          <w:rFonts w:ascii="仿宋" w:hAnsi="仿宋" w:eastAsia="仿宋"/>
          <w:color w:val="000000"/>
          <w:sz w:val="28"/>
          <w:szCs w:val="28"/>
        </w:rPr>
      </w:pPr>
      <w:r>
        <w:rPr>
          <w:rFonts w:hint="eastAsia" w:ascii="仿宋" w:hAnsi="仿宋" w:eastAsia="仿宋"/>
          <w:color w:val="000000"/>
          <w:sz w:val="28"/>
          <w:szCs w:val="28"/>
        </w:rPr>
        <w:t>一、合同格式</w:t>
      </w:r>
    </w:p>
    <w:p>
      <w:pPr>
        <w:autoSpaceDE w:val="0"/>
        <w:autoSpaceDN w:val="0"/>
        <w:adjustRightInd w:val="0"/>
        <w:spacing w:line="520" w:lineRule="exact"/>
        <w:jc w:val="left"/>
        <w:rPr>
          <w:rFonts w:ascii="宋体" w:hAnsi="宋体" w:cs="Arial Unicode MS"/>
          <w:color w:val="000000"/>
          <w:kern w:val="0"/>
          <w:sz w:val="28"/>
          <w:szCs w:val="28"/>
        </w:rPr>
      </w:pPr>
    </w:p>
    <w:p>
      <w:pPr>
        <w:autoSpaceDE w:val="0"/>
        <w:autoSpaceDN w:val="0"/>
        <w:adjustRightInd w:val="0"/>
        <w:spacing w:line="520" w:lineRule="exact"/>
        <w:jc w:val="left"/>
        <w:rPr>
          <w:rFonts w:ascii="仿宋" w:hAnsi="仿宋" w:eastAsia="仿宋" w:cs="Arial Unicode MS"/>
          <w:color w:val="000000"/>
          <w:kern w:val="0"/>
          <w:sz w:val="28"/>
          <w:szCs w:val="28"/>
        </w:rPr>
      </w:pPr>
      <w:r>
        <w:rPr>
          <w:rFonts w:hint="eastAsia" w:ascii="仿宋" w:hAnsi="仿宋" w:eastAsia="仿宋" w:cs="Arial Unicode MS"/>
          <w:color w:val="000000"/>
          <w:kern w:val="0"/>
          <w:sz w:val="28"/>
          <w:szCs w:val="28"/>
        </w:rPr>
        <w:t>甲方</w:t>
      </w:r>
      <w:r>
        <w:rPr>
          <w:rFonts w:ascii="仿宋" w:hAnsi="仿宋" w:eastAsia="仿宋" w:cs="Arial Unicode MS"/>
          <w:color w:val="000000"/>
          <w:kern w:val="0"/>
          <w:sz w:val="28"/>
          <w:szCs w:val="28"/>
        </w:rPr>
        <w:t xml:space="preserve">: </w:t>
      </w:r>
    </w:p>
    <w:p>
      <w:pPr>
        <w:pStyle w:val="14"/>
        <w:spacing w:line="520" w:lineRule="exact"/>
        <w:rPr>
          <w:rFonts w:ascii="仿宋" w:hAnsi="仿宋" w:eastAsia="仿宋"/>
          <w:color w:val="000000"/>
          <w:sz w:val="28"/>
          <w:szCs w:val="28"/>
        </w:rPr>
      </w:pPr>
      <w:r>
        <w:rPr>
          <w:rFonts w:hint="eastAsia" w:ascii="仿宋" w:hAnsi="仿宋" w:eastAsia="仿宋" w:cs="Arial Unicode MS"/>
          <w:color w:val="000000"/>
          <w:kern w:val="0"/>
          <w:sz w:val="28"/>
          <w:szCs w:val="28"/>
        </w:rPr>
        <w:t>乙方</w:t>
      </w:r>
      <w:r>
        <w:rPr>
          <w:rFonts w:ascii="仿宋" w:hAnsi="仿宋" w:eastAsia="仿宋" w:cs="Arial Unicode MS"/>
          <w:color w:val="000000"/>
          <w:kern w:val="0"/>
          <w:sz w:val="28"/>
          <w:szCs w:val="28"/>
        </w:rPr>
        <w:t>:</w:t>
      </w:r>
    </w:p>
    <w:p>
      <w:pPr>
        <w:pStyle w:val="14"/>
        <w:numPr>
          <w:ilvl w:val="0"/>
          <w:numId w:val="6"/>
        </w:numPr>
        <w:spacing w:line="520" w:lineRule="exact"/>
        <w:ind w:left="-359" w:leftChars="-171" w:firstLine="963" w:firstLineChars="344"/>
        <w:rPr>
          <w:rFonts w:hint="eastAsia" w:ascii="仿宋" w:hAnsi="仿宋" w:eastAsia="仿宋"/>
          <w:color w:val="000000"/>
          <w:sz w:val="28"/>
          <w:szCs w:val="28"/>
        </w:rPr>
      </w:pPr>
      <w:r>
        <w:rPr>
          <w:rFonts w:hint="eastAsia" w:ascii="仿宋" w:hAnsi="仿宋" w:eastAsia="仿宋"/>
          <w:color w:val="000000"/>
          <w:sz w:val="28"/>
          <w:szCs w:val="28"/>
        </w:rPr>
        <w:t>乙双方根据项目编号</w:t>
      </w:r>
      <w:r>
        <w:rPr>
          <w:rFonts w:hint="eastAsia" w:ascii="仿宋" w:hAnsi="仿宋" w:eastAsia="仿宋"/>
          <w:i w:val="0"/>
          <w:iCs w:val="0"/>
          <w:color w:val="000000"/>
          <w:sz w:val="28"/>
          <w:szCs w:val="28"/>
          <w:u w:val="none"/>
          <w:lang w:val="en-US" w:eastAsia="zh-CN"/>
        </w:rPr>
        <w:t xml:space="preserve">     </w:t>
      </w:r>
      <w:r>
        <w:rPr>
          <w:rFonts w:hint="eastAsia" w:ascii="仿宋" w:hAnsi="仿宋" w:eastAsia="仿宋"/>
          <w:i w:val="0"/>
          <w:iCs w:val="0"/>
          <w:color w:val="000000"/>
          <w:sz w:val="28"/>
          <w:szCs w:val="28"/>
          <w:u w:val="none"/>
        </w:rPr>
        <w:t xml:space="preserve">的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采购项目公开招标采购结果及招标文件的要求,经协商一致,达成如下购销合同:</w:t>
      </w:r>
    </w:p>
    <w:p>
      <w:pPr>
        <w:pStyle w:val="14"/>
        <w:numPr>
          <w:ilvl w:val="0"/>
          <w:numId w:val="0"/>
        </w:numPr>
        <w:spacing w:line="520" w:lineRule="exact"/>
        <w:ind w:leftChars="173" w:firstLine="280" w:firstLineChars="100"/>
        <w:rPr>
          <w:rFonts w:ascii="仿宋" w:hAnsi="仿宋" w:eastAsia="仿宋"/>
          <w:color w:val="000000"/>
          <w:sz w:val="28"/>
        </w:rPr>
      </w:pPr>
      <w:r>
        <w:rPr>
          <w:rFonts w:hint="eastAsia" w:ascii="仿宋" w:hAnsi="仿宋" w:eastAsia="仿宋"/>
          <w:color w:val="000000"/>
          <w:sz w:val="28"/>
          <w:szCs w:val="28"/>
        </w:rPr>
        <w:t>一</w:t>
      </w:r>
      <w:r>
        <w:rPr>
          <w:rFonts w:hint="eastAsia" w:ascii="仿宋" w:hAnsi="仿宋" w:eastAsia="仿宋"/>
          <w:color w:val="000000"/>
          <w:sz w:val="28"/>
        </w:rPr>
        <w:t>、货物及数量</w:t>
      </w:r>
    </w:p>
    <w:p>
      <w:pPr>
        <w:pStyle w:val="14"/>
        <w:spacing w:line="520" w:lineRule="exact"/>
        <w:ind w:firstLine="560" w:firstLineChars="200"/>
        <w:rPr>
          <w:rFonts w:ascii="仿宋" w:hAnsi="仿宋" w:eastAsia="仿宋"/>
          <w:color w:val="000000"/>
          <w:sz w:val="28"/>
          <w:szCs w:val="24"/>
        </w:rPr>
      </w:pPr>
      <w:r>
        <w:rPr>
          <w:rFonts w:hint="eastAsia" w:ascii="仿宋" w:hAnsi="仿宋" w:eastAsia="仿宋"/>
          <w:color w:val="000000"/>
          <w:sz w:val="28"/>
          <w:szCs w:val="24"/>
        </w:rPr>
        <w:t>本合同所提供的货物及数量详见“项目</w:t>
      </w:r>
      <w:r>
        <w:rPr>
          <w:rFonts w:hint="eastAsia" w:ascii="仿宋" w:hAnsi="仿宋" w:eastAsia="仿宋"/>
          <w:color w:val="000000"/>
          <w:sz w:val="28"/>
        </w:rPr>
        <w:t>采购需求</w:t>
      </w:r>
      <w:r>
        <w:rPr>
          <w:rFonts w:hint="eastAsia" w:ascii="仿宋" w:hAnsi="仿宋" w:eastAsia="仿宋"/>
          <w:color w:val="000000"/>
          <w:sz w:val="28"/>
          <w:szCs w:val="24"/>
        </w:rPr>
        <w:t>”。</w:t>
      </w:r>
    </w:p>
    <w:p>
      <w:pPr>
        <w:pStyle w:val="14"/>
        <w:spacing w:line="520" w:lineRule="exact"/>
        <w:ind w:left="-359" w:leftChars="-171" w:firstLine="963" w:firstLineChars="344"/>
        <w:rPr>
          <w:rFonts w:ascii="仿宋" w:hAnsi="仿宋" w:eastAsia="仿宋"/>
          <w:color w:val="000000"/>
          <w:sz w:val="28"/>
        </w:rPr>
      </w:pPr>
      <w:r>
        <w:rPr>
          <w:rFonts w:hint="eastAsia" w:ascii="仿宋" w:hAnsi="仿宋" w:eastAsia="仿宋"/>
          <w:color w:val="000000"/>
          <w:sz w:val="28"/>
        </w:rPr>
        <w:t>二、合同金额</w:t>
      </w:r>
    </w:p>
    <w:p>
      <w:pPr>
        <w:pStyle w:val="14"/>
        <w:spacing w:line="520" w:lineRule="exact"/>
        <w:ind w:firstLine="495" w:firstLineChars="177"/>
        <w:rPr>
          <w:rFonts w:ascii="仿宋" w:hAnsi="仿宋" w:eastAsia="仿宋"/>
          <w:color w:val="000000"/>
          <w:sz w:val="28"/>
          <w:szCs w:val="24"/>
        </w:rPr>
      </w:pPr>
      <w:r>
        <w:rPr>
          <w:rFonts w:hint="eastAsia" w:ascii="仿宋" w:hAnsi="仿宋" w:eastAsia="仿宋"/>
          <w:color w:val="000000"/>
          <w:sz w:val="28"/>
          <w:szCs w:val="24"/>
        </w:rPr>
        <w:t>本合同的总金额(大写)为___________元人民币，分项价格详见乙方提交的报价明细表。</w:t>
      </w:r>
    </w:p>
    <w:p>
      <w:pPr>
        <w:pStyle w:val="14"/>
        <w:spacing w:line="520" w:lineRule="exact"/>
        <w:ind w:left="-359" w:leftChars="-171" w:firstLine="963" w:firstLineChars="344"/>
        <w:rPr>
          <w:rFonts w:ascii="仿宋" w:hAnsi="仿宋" w:eastAsia="仿宋"/>
          <w:bCs/>
          <w:color w:val="000000"/>
          <w:sz w:val="28"/>
          <w:szCs w:val="32"/>
        </w:rPr>
      </w:pPr>
      <w:r>
        <w:rPr>
          <w:rFonts w:hint="eastAsia" w:ascii="仿宋" w:hAnsi="仿宋" w:eastAsia="仿宋"/>
          <w:bCs/>
          <w:color w:val="000000"/>
          <w:sz w:val="28"/>
          <w:szCs w:val="32"/>
        </w:rPr>
        <w:t>三、</w:t>
      </w:r>
      <w:r>
        <w:rPr>
          <w:rFonts w:hint="eastAsia" w:ascii="仿宋" w:hAnsi="仿宋" w:eastAsia="仿宋"/>
          <w:color w:val="000000"/>
          <w:sz w:val="28"/>
        </w:rPr>
        <w:t>供货时间和地点</w:t>
      </w:r>
    </w:p>
    <w:p>
      <w:pPr>
        <w:pStyle w:val="14"/>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本合同供货时间和地点在谈判文件中有明确规定。</w:t>
      </w:r>
    </w:p>
    <w:p>
      <w:pPr>
        <w:pStyle w:val="14"/>
        <w:spacing w:line="520" w:lineRule="exact"/>
        <w:ind w:left="-357" w:leftChars="-170" w:firstLine="963" w:firstLineChars="344"/>
        <w:rPr>
          <w:rFonts w:ascii="仿宋" w:hAnsi="仿宋" w:eastAsia="仿宋"/>
          <w:color w:val="000000"/>
          <w:sz w:val="28"/>
        </w:rPr>
      </w:pPr>
      <w:r>
        <w:rPr>
          <w:rFonts w:hint="eastAsia" w:ascii="仿宋" w:hAnsi="仿宋" w:eastAsia="仿宋"/>
          <w:color w:val="000000"/>
          <w:sz w:val="28"/>
        </w:rPr>
        <w:t>四、付款</w:t>
      </w:r>
    </w:p>
    <w:p>
      <w:pPr>
        <w:pStyle w:val="14"/>
        <w:spacing w:line="520" w:lineRule="exact"/>
        <w:ind w:firstLine="560" w:firstLineChars="200"/>
        <w:rPr>
          <w:rFonts w:ascii="仿宋" w:hAnsi="仿宋" w:eastAsia="仿宋"/>
          <w:color w:val="000000"/>
          <w:sz w:val="28"/>
          <w:szCs w:val="24"/>
        </w:rPr>
      </w:pPr>
      <w:r>
        <w:rPr>
          <w:rFonts w:hint="eastAsia" w:ascii="仿宋" w:hAnsi="仿宋" w:eastAsia="仿宋"/>
          <w:color w:val="000000"/>
          <w:sz w:val="28"/>
          <w:szCs w:val="24"/>
        </w:rPr>
        <w:t>本合同的付款条件在谈判文件中有明确规定。</w:t>
      </w:r>
    </w:p>
    <w:p>
      <w:pPr>
        <w:pStyle w:val="14"/>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五、验收</w:t>
      </w:r>
    </w:p>
    <w:p>
      <w:pPr>
        <w:pStyle w:val="14"/>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甲方按谈判文件相关要求进行。如需委托第三方验收，第三方是指:，验收费用由甲方承担。因乙方交付的货物不符合标准导致甲方重复支出的验收费用，由乙方承担。</w:t>
      </w:r>
    </w:p>
    <w:p>
      <w:pPr>
        <w:pStyle w:val="14"/>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六、本项目不收取履约保证金。</w:t>
      </w:r>
    </w:p>
    <w:p>
      <w:pPr>
        <w:pStyle w:val="14"/>
        <w:spacing w:line="520" w:lineRule="exact"/>
        <w:ind w:firstLine="562" w:firstLineChars="201"/>
        <w:rPr>
          <w:rFonts w:ascii="仿宋" w:hAnsi="仿宋" w:eastAsia="仿宋"/>
          <w:color w:val="000000"/>
          <w:sz w:val="28"/>
          <w:szCs w:val="28"/>
        </w:rPr>
      </w:pPr>
      <w:r>
        <w:rPr>
          <w:rFonts w:hint="eastAsia" w:ascii="仿宋" w:hAnsi="仿宋" w:eastAsia="仿宋"/>
          <w:color w:val="000000"/>
          <w:sz w:val="28"/>
          <w:szCs w:val="28"/>
        </w:rPr>
        <w:t>七、合同纠纷处理</w:t>
      </w:r>
    </w:p>
    <w:p>
      <w:pPr>
        <w:spacing w:line="520" w:lineRule="exact"/>
        <w:ind w:firstLine="640" w:firstLineChars="200"/>
        <w:rPr>
          <w:rFonts w:ascii="仿宋" w:hAnsi="仿宋" w:eastAsia="仿宋"/>
          <w:color w:val="000000"/>
          <w:spacing w:val="20"/>
          <w:sz w:val="28"/>
          <w:szCs w:val="28"/>
        </w:rPr>
      </w:pPr>
      <w:r>
        <w:rPr>
          <w:rFonts w:hint="eastAsia" w:ascii="仿宋" w:hAnsi="仿宋" w:eastAsia="仿宋"/>
          <w:color w:val="000000"/>
          <w:spacing w:val="20"/>
          <w:sz w:val="28"/>
          <w:szCs w:val="28"/>
        </w:rPr>
        <w:t>本合同执行过程中发生纠纷，由甲乙双方协商解决，若协商不成，作如下处理:</w:t>
      </w:r>
    </w:p>
    <w:p>
      <w:pPr>
        <w:spacing w:line="520" w:lineRule="exact"/>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、申请仲裁。选定仲裁机构为淮安市仲裁委员会。</w:t>
      </w:r>
    </w:p>
    <w:p>
      <w:pPr>
        <w:spacing w:line="520" w:lineRule="exact"/>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、提起诉讼。约定由采购人所在地法院管辖。</w:t>
      </w:r>
    </w:p>
    <w:p>
      <w:pPr>
        <w:spacing w:line="52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八、合同生效及其它</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本合同经甲、乙双方加盖电子签章后生效。如有变动，必须经甲方、乙方协商一致后，并报淮安市淮安区财政局备案后，方可更改。</w:t>
      </w:r>
    </w:p>
    <w:p>
      <w:pPr>
        <w:spacing w:line="520" w:lineRule="exact"/>
        <w:ind w:firstLine="548" w:firstLineChars="196"/>
        <w:rPr>
          <w:rFonts w:ascii="仿宋" w:hAnsi="仿宋" w:eastAsia="仿宋"/>
          <w:sz w:val="28"/>
          <w:szCs w:val="28"/>
        </w:rPr>
      </w:pPr>
      <w:r>
        <w:rPr>
          <w:rFonts w:hint="eastAsia" w:ascii="仿宋" w:hAnsi="仿宋" w:eastAsia="仿宋"/>
          <w:sz w:val="28"/>
          <w:szCs w:val="28"/>
        </w:rPr>
        <w:t>九、组成本合同的文件包括</w:t>
      </w:r>
    </w:p>
    <w:p>
      <w:pPr>
        <w:spacing w:line="520" w:lineRule="exact"/>
        <w:ind w:firstLine="565" w:firstLineChars="202"/>
        <w:rPr>
          <w:rFonts w:ascii="仿宋" w:hAnsi="仿宋" w:eastAsia="仿宋"/>
          <w:sz w:val="28"/>
          <w:szCs w:val="28"/>
        </w:rPr>
      </w:pPr>
      <w:r>
        <w:rPr>
          <w:rFonts w:hint="eastAsia" w:ascii="仿宋" w:hAnsi="仿宋" w:eastAsia="仿宋"/>
          <w:sz w:val="28"/>
          <w:szCs w:val="28"/>
        </w:rPr>
        <w:t>1、合同格式及条款；</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2、招标文件和乙方的投标文件；</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3、中标通知书；</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4、甲乙双方商定的其他必要文件。上述合同文件内容互为补充，如有不明确，由甲方负责解释。</w:t>
      </w:r>
    </w:p>
    <w:p>
      <w:pPr>
        <w:pStyle w:val="14"/>
        <w:spacing w:line="520" w:lineRule="exact"/>
        <w:rPr>
          <w:rFonts w:ascii="仿宋" w:hAnsi="仿宋" w:eastAsia="仿宋"/>
          <w:sz w:val="28"/>
          <w:szCs w:val="28"/>
        </w:rPr>
      </w:pPr>
    </w:p>
    <w:p>
      <w:pPr>
        <w:pStyle w:val="14"/>
        <w:spacing w:line="520" w:lineRule="exact"/>
        <w:rPr>
          <w:rFonts w:ascii="仿宋" w:hAnsi="仿宋" w:eastAsia="仿宋"/>
          <w:sz w:val="28"/>
          <w:szCs w:val="24"/>
        </w:rPr>
      </w:pPr>
      <w:r>
        <w:rPr>
          <w:rFonts w:hint="eastAsia" w:ascii="仿宋" w:hAnsi="仿宋" w:eastAsia="仿宋"/>
          <w:sz w:val="28"/>
          <w:szCs w:val="28"/>
        </w:rPr>
        <w:t>甲</w:t>
      </w:r>
      <w:r>
        <w:rPr>
          <w:rFonts w:hint="eastAsia" w:ascii="仿宋" w:hAnsi="仿宋" w:eastAsia="仿宋"/>
          <w:sz w:val="28"/>
          <w:szCs w:val="24"/>
        </w:rPr>
        <w:t xml:space="preserve">    方</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乙</w:t>
      </w:r>
      <w:r>
        <w:rPr>
          <w:rFonts w:hint="eastAsia" w:ascii="仿宋" w:hAnsi="仿宋" w:eastAsia="仿宋"/>
          <w:sz w:val="28"/>
          <w:szCs w:val="24"/>
        </w:rPr>
        <w:t xml:space="preserve">    方</w:t>
      </w:r>
      <w:r>
        <w:rPr>
          <w:rFonts w:hint="eastAsia" w:ascii="仿宋" w:hAnsi="仿宋" w:eastAsia="仿宋"/>
          <w:sz w:val="28"/>
          <w:szCs w:val="28"/>
        </w:rPr>
        <w:t>:</w:t>
      </w:r>
    </w:p>
    <w:p>
      <w:pPr>
        <w:pStyle w:val="14"/>
        <w:spacing w:line="520" w:lineRule="exact"/>
        <w:rPr>
          <w:rFonts w:ascii="仿宋" w:hAnsi="仿宋" w:eastAsia="仿宋"/>
          <w:sz w:val="28"/>
          <w:szCs w:val="24"/>
        </w:rPr>
      </w:pPr>
      <w:r>
        <w:rPr>
          <w:rFonts w:hint="eastAsia" w:ascii="仿宋" w:hAnsi="仿宋" w:eastAsia="仿宋"/>
          <w:sz w:val="28"/>
          <w:szCs w:val="24"/>
        </w:rPr>
        <w:t>单位盖章</w:t>
      </w:r>
      <w:r>
        <w:rPr>
          <w:rFonts w:hint="eastAsia" w:ascii="仿宋" w:hAnsi="仿宋" w:eastAsia="仿宋"/>
          <w:sz w:val="28"/>
          <w:szCs w:val="28"/>
        </w:rPr>
        <w:t xml:space="preserve">: </w:t>
      </w:r>
      <w:r>
        <w:rPr>
          <w:rFonts w:hint="eastAsia" w:ascii="仿宋" w:hAnsi="仿宋" w:eastAsia="仿宋"/>
          <w:sz w:val="28"/>
          <w:szCs w:val="24"/>
        </w:rPr>
        <w:t>（电子签章）           单位盖章</w:t>
      </w:r>
      <w:r>
        <w:rPr>
          <w:rFonts w:hint="eastAsia" w:ascii="仿宋" w:hAnsi="仿宋" w:eastAsia="仿宋"/>
          <w:sz w:val="28"/>
          <w:szCs w:val="28"/>
        </w:rPr>
        <w:t>:</w:t>
      </w:r>
      <w:r>
        <w:rPr>
          <w:rFonts w:hint="eastAsia" w:ascii="仿宋" w:hAnsi="仿宋" w:eastAsia="仿宋"/>
          <w:sz w:val="28"/>
          <w:szCs w:val="24"/>
        </w:rPr>
        <w:t>（电子签章）</w:t>
      </w:r>
    </w:p>
    <w:p>
      <w:pPr>
        <w:pStyle w:val="14"/>
        <w:spacing w:line="520" w:lineRule="exact"/>
        <w:rPr>
          <w:rFonts w:ascii="仿宋" w:hAnsi="仿宋" w:eastAsia="仿宋"/>
          <w:sz w:val="28"/>
          <w:szCs w:val="24"/>
        </w:rPr>
      </w:pPr>
      <w:r>
        <w:rPr>
          <w:rFonts w:hint="eastAsia" w:ascii="仿宋" w:hAnsi="仿宋" w:eastAsia="仿宋"/>
          <w:sz w:val="28"/>
          <w:szCs w:val="24"/>
        </w:rPr>
        <w:t>代表签字</w:t>
      </w:r>
      <w:r>
        <w:rPr>
          <w:rFonts w:hint="eastAsia" w:ascii="仿宋" w:hAnsi="仿宋" w:eastAsia="仿宋"/>
          <w:sz w:val="28"/>
          <w:szCs w:val="28"/>
        </w:rPr>
        <w:t xml:space="preserve">: </w:t>
      </w:r>
      <w:r>
        <w:rPr>
          <w:rFonts w:hint="eastAsia" w:ascii="仿宋" w:hAnsi="仿宋" w:eastAsia="仿宋"/>
          <w:sz w:val="28"/>
          <w:szCs w:val="24"/>
        </w:rPr>
        <w:t xml:space="preserve">                       代表签字</w:t>
      </w:r>
      <w:r>
        <w:rPr>
          <w:rFonts w:hint="eastAsia" w:ascii="仿宋" w:hAnsi="仿宋" w:eastAsia="仿宋"/>
          <w:sz w:val="28"/>
          <w:szCs w:val="28"/>
        </w:rPr>
        <w:t>:</w:t>
      </w:r>
    </w:p>
    <w:p>
      <w:pPr>
        <w:pStyle w:val="14"/>
        <w:spacing w:line="520" w:lineRule="exact"/>
        <w:rPr>
          <w:rFonts w:ascii="仿宋" w:hAnsi="仿宋" w:eastAsia="仿宋"/>
          <w:sz w:val="28"/>
          <w:szCs w:val="24"/>
        </w:rPr>
      </w:pPr>
      <w:r>
        <w:rPr>
          <w:rFonts w:hint="eastAsia" w:ascii="仿宋" w:hAnsi="仿宋" w:eastAsia="仿宋"/>
          <w:sz w:val="28"/>
          <w:szCs w:val="24"/>
        </w:rPr>
        <w:t>签定日期</w:t>
      </w:r>
      <w:r>
        <w:rPr>
          <w:rFonts w:hint="eastAsia" w:ascii="仿宋" w:hAnsi="仿宋" w:eastAsia="仿宋"/>
          <w:sz w:val="28"/>
          <w:szCs w:val="28"/>
        </w:rPr>
        <w:t xml:space="preserve">: </w:t>
      </w:r>
      <w:r>
        <w:rPr>
          <w:rFonts w:hint="eastAsia" w:ascii="仿宋" w:hAnsi="仿宋" w:eastAsia="仿宋"/>
          <w:sz w:val="28"/>
          <w:szCs w:val="24"/>
        </w:rPr>
        <w:t xml:space="preserve">                       签定日期</w:t>
      </w:r>
      <w:r>
        <w:rPr>
          <w:rFonts w:hint="eastAsia" w:ascii="仿宋" w:hAnsi="仿宋" w:eastAsia="仿宋"/>
          <w:sz w:val="28"/>
          <w:szCs w:val="28"/>
        </w:rPr>
        <w:t>:</w:t>
      </w:r>
    </w:p>
    <w:p>
      <w:pPr>
        <w:pStyle w:val="14"/>
        <w:spacing w:line="520" w:lineRule="exact"/>
        <w:rPr>
          <w:rFonts w:ascii="仿宋" w:hAnsi="仿宋" w:eastAsia="仿宋"/>
          <w:sz w:val="28"/>
          <w:szCs w:val="24"/>
        </w:rPr>
      </w:pPr>
    </w:p>
    <w:p>
      <w:pPr>
        <w:pStyle w:val="14"/>
        <w:spacing w:line="520" w:lineRule="exact"/>
        <w:rPr>
          <w:rFonts w:ascii="仿宋" w:hAnsi="仿宋" w:eastAsia="仿宋"/>
          <w:sz w:val="28"/>
          <w:szCs w:val="24"/>
        </w:rPr>
      </w:pPr>
    </w:p>
    <w:p>
      <w:pPr>
        <w:rPr>
          <w:color w:val="000000"/>
        </w:rPr>
      </w:pPr>
    </w:p>
    <w:p>
      <w:pPr>
        <w:rPr>
          <w:color w:val="000000"/>
        </w:rPr>
      </w:pPr>
    </w:p>
    <w:p>
      <w:pPr>
        <w:rPr>
          <w:color w:val="000000"/>
        </w:rPr>
      </w:pPr>
    </w:p>
    <w:p>
      <w:pPr>
        <w:tabs>
          <w:tab w:val="left" w:pos="180"/>
        </w:tabs>
        <w:spacing w:line="520" w:lineRule="exact"/>
        <w:ind w:firstLine="3533" w:firstLineChars="1262"/>
        <w:rPr>
          <w:rFonts w:ascii="仿宋" w:hAnsi="仿宋" w:eastAsia="仿宋"/>
          <w:color w:val="000000"/>
          <w:sz w:val="28"/>
          <w:szCs w:val="28"/>
        </w:rPr>
      </w:pPr>
      <w:r>
        <w:rPr>
          <w:rFonts w:hint="eastAsia" w:ascii="仿宋" w:hAnsi="仿宋" w:eastAsia="仿宋"/>
          <w:color w:val="000000"/>
          <w:sz w:val="28"/>
          <w:szCs w:val="28"/>
        </w:rPr>
        <w:t>二、合同条款</w:t>
      </w:r>
    </w:p>
    <w:p>
      <w:pPr>
        <w:spacing w:line="520" w:lineRule="exact"/>
        <w:rPr>
          <w:rFonts w:ascii="仿宋" w:hAnsi="仿宋" w:eastAsia="仿宋"/>
          <w:color w:val="000000"/>
          <w:sz w:val="28"/>
        </w:rPr>
      </w:pPr>
      <w:r>
        <w:rPr>
          <w:rFonts w:hint="eastAsia" w:ascii="仿宋" w:hAnsi="仿宋" w:eastAsia="仿宋"/>
          <w:color w:val="000000"/>
          <w:sz w:val="28"/>
        </w:rPr>
        <w:t>1.定义</w:t>
      </w:r>
    </w:p>
    <w:p>
      <w:pPr>
        <w:spacing w:line="520" w:lineRule="exact"/>
        <w:ind w:firstLine="660"/>
        <w:rPr>
          <w:rFonts w:ascii="仿宋" w:hAnsi="仿宋" w:eastAsia="仿宋"/>
          <w:color w:val="000000"/>
          <w:sz w:val="28"/>
        </w:rPr>
      </w:pPr>
      <w:r>
        <w:rPr>
          <w:rFonts w:hint="eastAsia" w:ascii="仿宋" w:hAnsi="仿宋" w:eastAsia="仿宋"/>
          <w:color w:val="000000"/>
          <w:sz w:val="28"/>
        </w:rPr>
        <w:t>本合同中下列术语应解释为</w:t>
      </w:r>
      <w:r>
        <w:rPr>
          <w:rFonts w:hint="eastAsia" w:ascii="仿宋" w:hAnsi="仿宋" w:eastAsia="仿宋"/>
          <w:color w:val="000000"/>
          <w:sz w:val="28"/>
          <w:szCs w:val="28"/>
        </w:rPr>
        <w:t>:</w:t>
      </w:r>
    </w:p>
    <w:p>
      <w:pPr>
        <w:spacing w:line="520" w:lineRule="exact"/>
        <w:ind w:firstLine="420" w:firstLineChars="150"/>
        <w:rPr>
          <w:rFonts w:ascii="仿宋" w:hAnsi="仿宋" w:eastAsia="仿宋"/>
          <w:color w:val="000000"/>
          <w:sz w:val="28"/>
        </w:rPr>
      </w:pPr>
      <w:r>
        <w:rPr>
          <w:rFonts w:hint="eastAsia" w:ascii="仿宋" w:hAnsi="仿宋" w:eastAsia="仿宋"/>
          <w:color w:val="000000"/>
          <w:sz w:val="28"/>
        </w:rPr>
        <w:t>（1）“合同”系指甲方和乙方（以下简称合同双方）签署的、合同格式中列明的合同双方所达成的协议，包括所有的附件、附录和构成合同的所有文件。</w:t>
      </w:r>
    </w:p>
    <w:p>
      <w:pPr>
        <w:spacing w:line="520" w:lineRule="exact"/>
        <w:ind w:firstLine="420" w:firstLineChars="150"/>
        <w:rPr>
          <w:rFonts w:ascii="仿宋" w:hAnsi="仿宋" w:eastAsia="仿宋"/>
          <w:color w:val="000000"/>
          <w:sz w:val="28"/>
        </w:rPr>
      </w:pPr>
      <w:r>
        <w:rPr>
          <w:rFonts w:hint="eastAsia" w:ascii="仿宋" w:hAnsi="仿宋" w:eastAsia="仿宋"/>
          <w:color w:val="000000"/>
          <w:sz w:val="28"/>
        </w:rPr>
        <w:t>（2）“合同价”系指根据合同规定，乙方在完全履行合同义务后甲方应支付给乙方的价格。</w:t>
      </w:r>
    </w:p>
    <w:p>
      <w:pPr>
        <w:spacing w:line="520" w:lineRule="exact"/>
        <w:ind w:firstLine="420" w:firstLineChars="150"/>
        <w:rPr>
          <w:rFonts w:ascii="仿宋" w:hAnsi="仿宋" w:eastAsia="仿宋"/>
          <w:color w:val="000000"/>
          <w:sz w:val="28"/>
        </w:rPr>
      </w:pPr>
      <w:r>
        <w:rPr>
          <w:rFonts w:hint="eastAsia" w:ascii="仿宋" w:hAnsi="仿宋" w:eastAsia="仿宋"/>
          <w:color w:val="000000"/>
          <w:sz w:val="28"/>
        </w:rPr>
        <w:t>（3）“货物（含软件及相关服务）”系指乙方按合同要求，须向甲方提供的一切设备、机械、仪表、备件、工具、技术及手册等有关材料。</w:t>
      </w:r>
    </w:p>
    <w:p>
      <w:pPr>
        <w:spacing w:line="520" w:lineRule="exact"/>
        <w:ind w:firstLine="420" w:firstLineChars="150"/>
        <w:rPr>
          <w:rFonts w:ascii="仿宋" w:hAnsi="仿宋" w:eastAsia="仿宋"/>
          <w:color w:val="000000"/>
          <w:sz w:val="28"/>
        </w:rPr>
      </w:pPr>
      <w:r>
        <w:rPr>
          <w:rFonts w:hint="eastAsia" w:ascii="仿宋" w:hAnsi="仿宋" w:eastAsia="仿宋"/>
          <w:color w:val="000000"/>
          <w:sz w:val="28"/>
        </w:rPr>
        <w:t>（4）“服务”系指根据合同规定乙方承担与供货有关的所有辅助服务，如运输、保险以及其它的服务，如安装、调试、提供技术援助、培训和其他类似的义务。</w:t>
      </w:r>
    </w:p>
    <w:p>
      <w:pPr>
        <w:spacing w:line="520" w:lineRule="exact"/>
        <w:ind w:firstLine="420" w:firstLineChars="150"/>
        <w:rPr>
          <w:rFonts w:ascii="仿宋" w:hAnsi="仿宋" w:eastAsia="仿宋"/>
          <w:color w:val="000000"/>
          <w:sz w:val="28"/>
        </w:rPr>
      </w:pPr>
      <w:r>
        <w:rPr>
          <w:rFonts w:hint="eastAsia" w:ascii="仿宋" w:hAnsi="仿宋" w:eastAsia="仿宋"/>
          <w:color w:val="000000"/>
          <w:sz w:val="28"/>
        </w:rPr>
        <w:t>（5）“甲方”系指购买货物（含软件及相关服务）的单位。</w:t>
      </w:r>
    </w:p>
    <w:p>
      <w:pPr>
        <w:spacing w:line="520" w:lineRule="exact"/>
        <w:ind w:firstLine="420" w:firstLineChars="150"/>
        <w:rPr>
          <w:rFonts w:ascii="仿宋" w:hAnsi="仿宋" w:eastAsia="仿宋"/>
          <w:color w:val="000000"/>
          <w:sz w:val="28"/>
        </w:rPr>
      </w:pPr>
      <w:r>
        <w:rPr>
          <w:rFonts w:hint="eastAsia" w:ascii="仿宋" w:hAnsi="仿宋" w:eastAsia="仿宋"/>
          <w:color w:val="000000"/>
          <w:sz w:val="28"/>
        </w:rPr>
        <w:t>（6）“乙方”系指根据合同规定提供货物（含软件及相关服务）和服务的供应商。</w:t>
      </w:r>
    </w:p>
    <w:p>
      <w:pPr>
        <w:spacing w:line="520" w:lineRule="exact"/>
        <w:ind w:firstLine="420" w:firstLineChars="150"/>
        <w:rPr>
          <w:rFonts w:ascii="仿宋" w:hAnsi="仿宋" w:eastAsia="仿宋"/>
          <w:color w:val="000000"/>
          <w:sz w:val="28"/>
        </w:rPr>
      </w:pPr>
      <w:r>
        <w:rPr>
          <w:rFonts w:hint="eastAsia" w:ascii="仿宋" w:hAnsi="仿宋" w:eastAsia="仿宋"/>
          <w:color w:val="000000"/>
          <w:sz w:val="28"/>
        </w:rPr>
        <w:t>（7）“见证方”系指淮安市公共资源交易中心淮安分中心。</w:t>
      </w:r>
    </w:p>
    <w:p>
      <w:pPr>
        <w:spacing w:line="520" w:lineRule="exact"/>
        <w:rPr>
          <w:rFonts w:ascii="仿宋" w:hAnsi="仿宋" w:eastAsia="仿宋"/>
          <w:bCs/>
          <w:color w:val="000000"/>
          <w:sz w:val="28"/>
        </w:rPr>
      </w:pPr>
      <w:r>
        <w:rPr>
          <w:rFonts w:hint="eastAsia" w:ascii="仿宋" w:hAnsi="仿宋" w:eastAsia="仿宋"/>
          <w:bCs/>
          <w:color w:val="000000"/>
          <w:sz w:val="28"/>
        </w:rPr>
        <w:t>2.技术规范</w:t>
      </w:r>
    </w:p>
    <w:p>
      <w:pPr>
        <w:spacing w:line="520" w:lineRule="exact"/>
        <w:ind w:firstLine="660"/>
        <w:rPr>
          <w:rFonts w:ascii="仿宋" w:hAnsi="仿宋" w:eastAsia="仿宋"/>
          <w:color w:val="000000"/>
          <w:sz w:val="28"/>
          <w:szCs w:val="28"/>
        </w:rPr>
      </w:pPr>
      <w:r>
        <w:rPr>
          <w:rFonts w:hint="eastAsia" w:ascii="仿宋" w:hAnsi="仿宋" w:eastAsia="仿宋"/>
          <w:color w:val="000000"/>
          <w:sz w:val="28"/>
          <w:szCs w:val="28"/>
        </w:rPr>
        <w:t>2.1提交货物（含软件及相关服务）的技术规范应与谈判文件的技术规范和技术规范附件（如果有的话）及响应文件的规格响应表（如果被甲方接受的话）相一致。若技术规范中无相应说明，则以国家有关部门最新颁布的相应标准及规范为准。</w:t>
      </w:r>
    </w:p>
    <w:p>
      <w:pPr>
        <w:spacing w:line="520" w:lineRule="exact"/>
        <w:rPr>
          <w:rFonts w:ascii="仿宋" w:hAnsi="仿宋" w:eastAsia="仿宋"/>
          <w:color w:val="000000"/>
          <w:sz w:val="28"/>
        </w:rPr>
      </w:pPr>
      <w:r>
        <w:rPr>
          <w:rFonts w:hint="eastAsia" w:ascii="仿宋" w:hAnsi="仿宋" w:eastAsia="仿宋"/>
          <w:color w:val="000000"/>
          <w:sz w:val="28"/>
        </w:rPr>
        <w:t>3.专利权</w:t>
      </w:r>
    </w:p>
    <w:p>
      <w:pPr>
        <w:spacing w:line="520" w:lineRule="exact"/>
        <w:ind w:firstLine="660"/>
        <w:rPr>
          <w:rFonts w:ascii="仿宋" w:hAnsi="仿宋" w:eastAsia="仿宋"/>
          <w:color w:val="000000"/>
          <w:sz w:val="28"/>
        </w:rPr>
      </w:pPr>
      <w:r>
        <w:rPr>
          <w:rFonts w:hint="eastAsia" w:ascii="仿宋" w:hAnsi="仿宋" w:eastAsia="仿宋"/>
          <w:color w:val="000000"/>
          <w:sz w:val="28"/>
        </w:rPr>
        <w:t>3.1乙方须保障甲方在使用该货物</w:t>
      </w:r>
      <w:r>
        <w:rPr>
          <w:rFonts w:hint="eastAsia" w:ascii="仿宋" w:hAnsi="仿宋" w:eastAsia="仿宋"/>
          <w:color w:val="000000"/>
          <w:sz w:val="28"/>
          <w:szCs w:val="28"/>
        </w:rPr>
        <w:t>（含软件及相关服务）</w:t>
      </w:r>
      <w:r>
        <w:rPr>
          <w:rFonts w:hint="eastAsia" w:ascii="仿宋" w:hAnsi="仿宋" w:eastAsia="仿宋"/>
          <w:color w:val="000000"/>
          <w:sz w:val="28"/>
        </w:rPr>
        <w:t>或其任何一部分时不受到第三方关于侵犯专利权、商标权、版权、专有技术等权利的指控。如果任何第三方提出侵权指控，乙方须与第三方交涉并承担可能发生的一切损失和费用。</w:t>
      </w:r>
    </w:p>
    <w:p>
      <w:pPr>
        <w:spacing w:line="520" w:lineRule="exact"/>
        <w:rPr>
          <w:rFonts w:ascii="仿宋" w:hAnsi="仿宋" w:eastAsia="仿宋"/>
          <w:color w:val="000000"/>
          <w:sz w:val="28"/>
        </w:rPr>
      </w:pPr>
      <w:r>
        <w:rPr>
          <w:rFonts w:hint="eastAsia" w:ascii="仿宋" w:hAnsi="仿宋" w:eastAsia="仿宋"/>
          <w:color w:val="000000"/>
          <w:sz w:val="28"/>
        </w:rPr>
        <w:t>4.包装要求</w:t>
      </w:r>
    </w:p>
    <w:p>
      <w:pPr>
        <w:spacing w:line="520" w:lineRule="exact"/>
        <w:ind w:firstLine="660"/>
        <w:rPr>
          <w:rFonts w:ascii="仿宋" w:hAnsi="仿宋" w:eastAsia="仿宋"/>
          <w:color w:val="000000"/>
          <w:sz w:val="28"/>
        </w:rPr>
      </w:pPr>
      <w:r>
        <w:rPr>
          <w:rFonts w:hint="eastAsia" w:ascii="仿宋" w:hAnsi="仿宋" w:eastAsia="仿宋"/>
          <w:color w:val="000000"/>
          <w:sz w:val="28"/>
        </w:rPr>
        <w:t>4.1除合同另有规定外，乙方提供的全部货物</w:t>
      </w:r>
      <w:r>
        <w:rPr>
          <w:rFonts w:hint="eastAsia" w:ascii="仿宋" w:hAnsi="仿宋" w:eastAsia="仿宋"/>
          <w:color w:val="000000"/>
          <w:sz w:val="28"/>
          <w:szCs w:val="28"/>
        </w:rPr>
        <w:t>（含软件及相关服务），</w:t>
      </w:r>
      <w:r>
        <w:rPr>
          <w:rFonts w:hint="eastAsia" w:ascii="仿宋" w:hAnsi="仿宋" w:eastAsia="仿宋"/>
          <w:color w:val="000000"/>
          <w:sz w:val="28"/>
        </w:rPr>
        <w:t>均应按相应的标准保护措施进行包装，使包装适应于远距离运输、防潮、防震、防锈和防粗暴装卸，确保货物</w:t>
      </w:r>
      <w:r>
        <w:rPr>
          <w:rFonts w:hint="eastAsia" w:ascii="仿宋" w:hAnsi="仿宋" w:eastAsia="仿宋"/>
          <w:color w:val="000000"/>
          <w:sz w:val="28"/>
          <w:szCs w:val="28"/>
        </w:rPr>
        <w:t>（含软件及相关服务）</w:t>
      </w:r>
      <w:r>
        <w:rPr>
          <w:rFonts w:hint="eastAsia" w:ascii="仿宋" w:hAnsi="仿宋" w:eastAsia="仿宋"/>
          <w:color w:val="000000"/>
          <w:sz w:val="28"/>
        </w:rPr>
        <w:t>安全无损运抵制现场。由于包装不善所引起的货物</w:t>
      </w:r>
      <w:r>
        <w:rPr>
          <w:rFonts w:hint="eastAsia" w:ascii="仿宋" w:hAnsi="仿宋" w:eastAsia="仿宋"/>
          <w:color w:val="000000"/>
          <w:sz w:val="28"/>
          <w:szCs w:val="28"/>
        </w:rPr>
        <w:t>（含软件及相关服务）</w:t>
      </w:r>
      <w:r>
        <w:rPr>
          <w:rFonts w:hint="eastAsia" w:ascii="仿宋" w:hAnsi="仿宋" w:eastAsia="仿宋"/>
          <w:color w:val="000000"/>
          <w:sz w:val="28"/>
        </w:rPr>
        <w:t>锈蚀、损坏和损失均由乙方承担。</w:t>
      </w:r>
    </w:p>
    <w:p>
      <w:pPr>
        <w:spacing w:line="520" w:lineRule="exact"/>
        <w:ind w:firstLine="660"/>
        <w:rPr>
          <w:rFonts w:ascii="仿宋" w:hAnsi="仿宋" w:eastAsia="仿宋"/>
          <w:color w:val="000000"/>
          <w:sz w:val="28"/>
        </w:rPr>
      </w:pPr>
      <w:r>
        <w:rPr>
          <w:rFonts w:hint="eastAsia" w:ascii="仿宋" w:hAnsi="仿宋" w:eastAsia="仿宋"/>
          <w:color w:val="000000"/>
          <w:sz w:val="28"/>
        </w:rPr>
        <w:t>4.2每件包装箱内应附一份详细装箱单和质量合格证。</w:t>
      </w:r>
    </w:p>
    <w:p>
      <w:pPr>
        <w:spacing w:line="520" w:lineRule="exact"/>
        <w:rPr>
          <w:rFonts w:ascii="仿宋" w:hAnsi="仿宋" w:eastAsia="仿宋"/>
          <w:color w:val="000000"/>
          <w:sz w:val="28"/>
        </w:rPr>
      </w:pPr>
      <w:r>
        <w:rPr>
          <w:rFonts w:hint="eastAsia" w:ascii="仿宋" w:hAnsi="仿宋" w:eastAsia="仿宋"/>
          <w:color w:val="000000"/>
          <w:sz w:val="28"/>
        </w:rPr>
        <w:t>5.装运标志</w:t>
      </w:r>
    </w:p>
    <w:p>
      <w:pPr>
        <w:spacing w:line="520" w:lineRule="exact"/>
        <w:ind w:firstLine="660"/>
        <w:rPr>
          <w:rFonts w:ascii="仿宋" w:hAnsi="仿宋" w:eastAsia="仿宋"/>
          <w:color w:val="000000"/>
          <w:sz w:val="28"/>
          <w:szCs w:val="28"/>
        </w:rPr>
      </w:pPr>
      <w:r>
        <w:rPr>
          <w:rFonts w:ascii="仿宋" w:hAnsi="仿宋" w:eastAsia="仿宋"/>
          <w:color w:val="000000"/>
          <w:sz w:val="28"/>
          <w:szCs w:val="28"/>
        </w:rPr>
        <w:t xml:space="preserve">5.1 </w:t>
      </w:r>
      <w:r>
        <w:rPr>
          <w:rFonts w:hint="eastAsia" w:ascii="仿宋" w:hAnsi="仿宋" w:eastAsia="仿宋"/>
          <w:color w:val="000000"/>
          <w:sz w:val="28"/>
          <w:szCs w:val="28"/>
        </w:rPr>
        <w:t>乙方应在每一包装箱邻接的四侧用不褪色的油漆以醒目的中文字样做出下列标记:</w:t>
      </w:r>
    </w:p>
    <w:p>
      <w:pPr>
        <w:spacing w:line="520" w:lineRule="exact"/>
        <w:ind w:firstLine="420" w:firstLineChars="150"/>
        <w:rPr>
          <w:rFonts w:ascii="仿宋" w:hAnsi="仿宋" w:eastAsia="仿宋"/>
          <w:color w:val="000000"/>
          <w:sz w:val="28"/>
          <w:szCs w:val="28"/>
        </w:rPr>
      </w:pPr>
      <w:r>
        <w:rPr>
          <w:rFonts w:hint="eastAsia" w:ascii="仿宋" w:hAnsi="仿宋" w:eastAsia="仿宋"/>
          <w:color w:val="000000"/>
          <w:sz w:val="28"/>
          <w:szCs w:val="28"/>
        </w:rPr>
        <w:t>（1）收货人</w:t>
      </w:r>
    </w:p>
    <w:p>
      <w:pPr>
        <w:spacing w:line="520" w:lineRule="exact"/>
        <w:ind w:firstLine="420" w:firstLineChars="15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）合同号</w:t>
      </w:r>
    </w:p>
    <w:p>
      <w:pPr>
        <w:spacing w:line="520" w:lineRule="exact"/>
        <w:ind w:firstLine="420" w:firstLineChars="15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）装运标志</w:t>
      </w:r>
    </w:p>
    <w:p>
      <w:pPr>
        <w:spacing w:line="520" w:lineRule="exact"/>
        <w:ind w:firstLine="420" w:firstLineChars="15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4</w:t>
      </w:r>
      <w:r>
        <w:rPr>
          <w:rFonts w:hint="eastAsia" w:ascii="仿宋" w:hAnsi="仿宋" w:eastAsia="仿宋"/>
          <w:color w:val="000000"/>
          <w:sz w:val="28"/>
          <w:szCs w:val="28"/>
        </w:rPr>
        <w:t>）收货人代号</w:t>
      </w:r>
    </w:p>
    <w:p>
      <w:pPr>
        <w:spacing w:line="520" w:lineRule="exact"/>
        <w:ind w:firstLine="420" w:firstLineChars="15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5</w:t>
      </w:r>
      <w:r>
        <w:rPr>
          <w:rFonts w:hint="eastAsia" w:ascii="仿宋" w:hAnsi="仿宋" w:eastAsia="仿宋"/>
          <w:color w:val="000000"/>
          <w:sz w:val="28"/>
          <w:szCs w:val="28"/>
        </w:rPr>
        <w:t>）目的地</w:t>
      </w:r>
    </w:p>
    <w:p>
      <w:pPr>
        <w:spacing w:line="520" w:lineRule="exact"/>
        <w:ind w:firstLine="420" w:firstLineChars="15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6</w:t>
      </w:r>
      <w:r>
        <w:rPr>
          <w:rFonts w:hint="eastAsia" w:ascii="仿宋" w:hAnsi="仿宋" w:eastAsia="仿宋"/>
          <w:color w:val="000000"/>
          <w:sz w:val="28"/>
          <w:szCs w:val="28"/>
        </w:rPr>
        <w:t>）货物（含软件及相关服务）名称、品目号和箱号</w:t>
      </w:r>
    </w:p>
    <w:p>
      <w:pPr>
        <w:spacing w:line="520" w:lineRule="exact"/>
        <w:ind w:firstLine="420" w:firstLineChars="15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7</w:t>
      </w:r>
      <w:r>
        <w:rPr>
          <w:rFonts w:hint="eastAsia" w:ascii="仿宋" w:hAnsi="仿宋" w:eastAsia="仿宋"/>
          <w:color w:val="000000"/>
          <w:sz w:val="28"/>
          <w:szCs w:val="28"/>
        </w:rPr>
        <w:t>）毛重／净重</w:t>
      </w:r>
    </w:p>
    <w:p>
      <w:pPr>
        <w:spacing w:line="520" w:lineRule="exact"/>
        <w:ind w:firstLine="420" w:firstLineChars="15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8</w:t>
      </w:r>
      <w:r>
        <w:rPr>
          <w:rFonts w:hint="eastAsia" w:ascii="仿宋" w:hAnsi="仿宋" w:eastAsia="仿宋"/>
          <w:color w:val="000000"/>
          <w:sz w:val="28"/>
          <w:szCs w:val="28"/>
        </w:rPr>
        <w:t>）尺寸（长</w:t>
      </w:r>
      <w:r>
        <w:rPr>
          <w:rFonts w:ascii="仿宋" w:hAnsi="仿宋" w:eastAsia="仿宋"/>
          <w:color w:val="000000"/>
          <w:sz w:val="28"/>
          <w:szCs w:val="28"/>
        </w:rPr>
        <w:t>X</w:t>
      </w:r>
      <w:r>
        <w:rPr>
          <w:rFonts w:hint="eastAsia" w:ascii="仿宋" w:hAnsi="仿宋" w:eastAsia="仿宋"/>
          <w:color w:val="000000"/>
          <w:sz w:val="28"/>
          <w:szCs w:val="28"/>
        </w:rPr>
        <w:t>宽</w:t>
      </w:r>
      <w:r>
        <w:rPr>
          <w:rFonts w:ascii="仿宋" w:hAnsi="仿宋" w:eastAsia="仿宋"/>
          <w:color w:val="000000"/>
          <w:sz w:val="28"/>
          <w:szCs w:val="28"/>
        </w:rPr>
        <w:t>X</w:t>
      </w:r>
      <w:r>
        <w:rPr>
          <w:rFonts w:hint="eastAsia" w:ascii="仿宋" w:hAnsi="仿宋" w:eastAsia="仿宋"/>
          <w:color w:val="000000"/>
          <w:sz w:val="28"/>
          <w:szCs w:val="28"/>
        </w:rPr>
        <w:t>高，以厘米计）</w:t>
      </w:r>
    </w:p>
    <w:p>
      <w:pPr>
        <w:spacing w:line="520" w:lineRule="exact"/>
        <w:ind w:firstLine="660"/>
        <w:rPr>
          <w:rFonts w:ascii="仿宋" w:hAnsi="仿宋" w:eastAsia="仿宋"/>
          <w:color w:val="000000"/>
          <w:sz w:val="28"/>
          <w:szCs w:val="28"/>
        </w:rPr>
      </w:pPr>
      <w:r>
        <w:rPr>
          <w:rFonts w:ascii="仿宋" w:hAnsi="仿宋" w:eastAsia="仿宋"/>
          <w:color w:val="000000"/>
          <w:sz w:val="28"/>
          <w:szCs w:val="28"/>
        </w:rPr>
        <w:t xml:space="preserve">5.2 </w:t>
      </w:r>
      <w:r>
        <w:rPr>
          <w:rFonts w:hint="eastAsia" w:ascii="仿宋" w:hAnsi="仿宋" w:eastAsia="仿宋"/>
          <w:color w:val="000000"/>
          <w:sz w:val="28"/>
          <w:szCs w:val="28"/>
        </w:rPr>
        <w:t>如果货物（含软件及相关服务）单件重量在两吨或两吨以上，乙方应在每件包装箱的两侧用中文和适当的运输标志标明</w:t>
      </w:r>
      <w:r>
        <w:rPr>
          <w:rFonts w:ascii="仿宋" w:hAnsi="仿宋" w:eastAsia="仿宋"/>
          <w:color w:val="000000"/>
          <w:sz w:val="28"/>
          <w:szCs w:val="28"/>
        </w:rPr>
        <w:t>“</w:t>
      </w:r>
      <w:r>
        <w:rPr>
          <w:rFonts w:hint="eastAsia" w:ascii="仿宋" w:hAnsi="仿宋" w:eastAsia="仿宋"/>
          <w:color w:val="000000"/>
          <w:sz w:val="28"/>
          <w:szCs w:val="28"/>
        </w:rPr>
        <w:t>重心</w:t>
      </w:r>
      <w:r>
        <w:rPr>
          <w:rFonts w:ascii="仿宋" w:hAnsi="仿宋" w:eastAsia="仿宋"/>
          <w:color w:val="000000"/>
          <w:sz w:val="28"/>
          <w:szCs w:val="28"/>
        </w:rPr>
        <w:t>”</w:t>
      </w:r>
      <w:r>
        <w:rPr>
          <w:rFonts w:hint="eastAsia" w:ascii="仿宋" w:hAnsi="仿宋" w:eastAsia="仿宋"/>
          <w:color w:val="000000"/>
          <w:sz w:val="28"/>
          <w:szCs w:val="28"/>
        </w:rPr>
        <w:t>和</w:t>
      </w:r>
      <w:r>
        <w:rPr>
          <w:rFonts w:ascii="仿宋" w:hAnsi="仿宋" w:eastAsia="仿宋"/>
          <w:color w:val="000000"/>
          <w:sz w:val="28"/>
          <w:szCs w:val="28"/>
        </w:rPr>
        <w:t>“</w:t>
      </w:r>
      <w:r>
        <w:rPr>
          <w:rFonts w:hint="eastAsia" w:ascii="仿宋" w:hAnsi="仿宋" w:eastAsia="仿宋"/>
          <w:color w:val="000000"/>
          <w:sz w:val="28"/>
          <w:szCs w:val="28"/>
        </w:rPr>
        <w:t>吊装点</w:t>
      </w:r>
      <w:r>
        <w:rPr>
          <w:rFonts w:ascii="仿宋" w:hAnsi="仿宋" w:eastAsia="仿宋"/>
          <w:color w:val="000000"/>
          <w:sz w:val="28"/>
          <w:szCs w:val="28"/>
        </w:rPr>
        <w:t>”</w:t>
      </w:r>
      <w:r>
        <w:rPr>
          <w:rFonts w:hint="eastAsia" w:ascii="仿宋" w:hAnsi="仿宋" w:eastAsia="仿宋"/>
          <w:color w:val="000000"/>
          <w:sz w:val="28"/>
          <w:szCs w:val="28"/>
        </w:rPr>
        <w:t>，以便装卸和搬运。根据货物（含软件及相关服务）的特点和运输的不同要求，乙方应在包装箱上清楚地标有</w:t>
      </w:r>
      <w:r>
        <w:rPr>
          <w:rFonts w:ascii="仿宋" w:hAnsi="仿宋" w:eastAsia="仿宋"/>
          <w:color w:val="000000"/>
          <w:sz w:val="28"/>
          <w:szCs w:val="28"/>
        </w:rPr>
        <w:t>‘</w:t>
      </w:r>
      <w:r>
        <w:rPr>
          <w:rFonts w:hint="eastAsia" w:ascii="仿宋" w:hAnsi="仿宋" w:eastAsia="仿宋"/>
          <w:color w:val="000000"/>
          <w:sz w:val="28"/>
          <w:szCs w:val="28"/>
        </w:rPr>
        <w:t>小心轻放</w:t>
      </w:r>
      <w:r>
        <w:rPr>
          <w:rFonts w:ascii="仿宋" w:hAnsi="仿宋" w:eastAsia="仿宋"/>
          <w:color w:val="000000"/>
          <w:sz w:val="28"/>
          <w:szCs w:val="28"/>
        </w:rPr>
        <w:t>”</w:t>
      </w:r>
      <w:r>
        <w:rPr>
          <w:rFonts w:hint="eastAsia" w:ascii="仿宋" w:hAnsi="仿宋" w:eastAsia="仿宋"/>
          <w:color w:val="000000"/>
          <w:sz w:val="28"/>
          <w:szCs w:val="28"/>
        </w:rPr>
        <w:t>、</w:t>
      </w:r>
      <w:r>
        <w:rPr>
          <w:rFonts w:ascii="仿宋" w:hAnsi="仿宋" w:eastAsia="仿宋"/>
          <w:color w:val="000000"/>
          <w:sz w:val="28"/>
          <w:szCs w:val="28"/>
        </w:rPr>
        <w:t>“</w:t>
      </w:r>
      <w:r>
        <w:rPr>
          <w:rFonts w:hint="eastAsia" w:ascii="仿宋" w:hAnsi="仿宋" w:eastAsia="仿宋"/>
          <w:color w:val="000000"/>
          <w:sz w:val="28"/>
          <w:szCs w:val="28"/>
        </w:rPr>
        <w:t>勿倒置</w:t>
      </w:r>
      <w:r>
        <w:rPr>
          <w:rFonts w:ascii="仿宋" w:hAnsi="仿宋" w:eastAsia="仿宋"/>
          <w:color w:val="000000"/>
          <w:sz w:val="28"/>
          <w:szCs w:val="28"/>
        </w:rPr>
        <w:t>”</w:t>
      </w:r>
      <w:r>
        <w:rPr>
          <w:rFonts w:hint="eastAsia" w:ascii="仿宋" w:hAnsi="仿宋" w:eastAsia="仿宋"/>
          <w:color w:val="000000"/>
          <w:sz w:val="28"/>
          <w:szCs w:val="28"/>
        </w:rPr>
        <w:t>、</w:t>
      </w:r>
      <w:r>
        <w:rPr>
          <w:rFonts w:ascii="仿宋" w:hAnsi="仿宋" w:eastAsia="仿宋"/>
          <w:color w:val="000000"/>
          <w:sz w:val="28"/>
          <w:szCs w:val="28"/>
        </w:rPr>
        <w:t>“</w:t>
      </w:r>
      <w:r>
        <w:rPr>
          <w:rFonts w:hint="eastAsia" w:ascii="仿宋" w:hAnsi="仿宋" w:eastAsia="仿宋"/>
          <w:color w:val="000000"/>
          <w:sz w:val="28"/>
          <w:szCs w:val="28"/>
        </w:rPr>
        <w:t>防潮</w:t>
      </w:r>
      <w:r>
        <w:rPr>
          <w:rFonts w:ascii="仿宋" w:hAnsi="仿宋" w:eastAsia="仿宋"/>
          <w:color w:val="000000"/>
          <w:sz w:val="28"/>
          <w:szCs w:val="28"/>
        </w:rPr>
        <w:t>”</w:t>
      </w:r>
      <w:r>
        <w:rPr>
          <w:rFonts w:hint="eastAsia" w:ascii="仿宋" w:hAnsi="仿宋" w:eastAsia="仿宋"/>
          <w:color w:val="000000"/>
          <w:sz w:val="28"/>
          <w:szCs w:val="28"/>
        </w:rPr>
        <w:t>等字样和其他适当的标记。</w:t>
      </w:r>
    </w:p>
    <w:p>
      <w:pPr>
        <w:spacing w:line="520" w:lineRule="exact"/>
        <w:ind w:firstLine="660"/>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因缺少装运标志或者装运标志不明确导致货物在运输、装卸过程中产生的损失，乙方应承担相应的过错责任。</w:t>
      </w:r>
    </w:p>
    <w:p>
      <w:pPr>
        <w:spacing w:line="520" w:lineRule="exact"/>
        <w:rPr>
          <w:rFonts w:ascii="仿宋" w:hAnsi="仿宋" w:eastAsia="仿宋"/>
          <w:color w:val="000000"/>
          <w:sz w:val="28"/>
        </w:rPr>
      </w:pPr>
      <w:r>
        <w:rPr>
          <w:rFonts w:hint="eastAsia" w:ascii="仿宋" w:hAnsi="仿宋" w:eastAsia="仿宋"/>
          <w:color w:val="000000"/>
          <w:sz w:val="28"/>
        </w:rPr>
        <w:t>6.付款方式</w:t>
      </w:r>
    </w:p>
    <w:p>
      <w:pPr>
        <w:spacing w:line="520" w:lineRule="exact"/>
        <w:ind w:firstLine="660"/>
        <w:rPr>
          <w:rFonts w:ascii="仿宋" w:hAnsi="仿宋" w:eastAsia="仿宋"/>
          <w:color w:val="000000"/>
          <w:sz w:val="28"/>
        </w:rPr>
      </w:pPr>
      <w:r>
        <w:rPr>
          <w:rFonts w:hint="eastAsia" w:ascii="仿宋" w:hAnsi="仿宋" w:eastAsia="仿宋"/>
          <w:color w:val="000000"/>
          <w:sz w:val="28"/>
        </w:rPr>
        <w:t>6.1本合同以人民币付款。</w:t>
      </w:r>
    </w:p>
    <w:p>
      <w:pPr>
        <w:spacing w:line="520" w:lineRule="exact"/>
        <w:ind w:firstLine="660"/>
        <w:rPr>
          <w:rFonts w:ascii="仿宋" w:hAnsi="仿宋" w:eastAsia="仿宋"/>
          <w:color w:val="000000"/>
          <w:sz w:val="28"/>
        </w:rPr>
      </w:pPr>
      <w:r>
        <w:rPr>
          <w:rFonts w:hint="eastAsia" w:ascii="仿宋" w:hAnsi="仿宋" w:eastAsia="仿宋"/>
          <w:color w:val="000000"/>
          <w:sz w:val="28"/>
        </w:rPr>
        <w:t>6.2乙方应按照与甲方签订的合同规定交货。交货后乙方向甲方提供下列单据，甲方按合同规定审核后付款:</w:t>
      </w:r>
    </w:p>
    <w:p>
      <w:pPr>
        <w:spacing w:line="520" w:lineRule="exact"/>
        <w:ind w:firstLine="660"/>
        <w:rPr>
          <w:rFonts w:ascii="仿宋" w:hAnsi="仿宋" w:eastAsia="仿宋"/>
          <w:color w:val="000000"/>
          <w:sz w:val="28"/>
        </w:rPr>
      </w:pPr>
      <w:r>
        <w:rPr>
          <w:rFonts w:hint="eastAsia" w:ascii="仿宋" w:hAnsi="仿宋" w:eastAsia="仿宋"/>
          <w:color w:val="000000"/>
          <w:sz w:val="28"/>
        </w:rPr>
        <w:t>（1）发票；</w:t>
      </w:r>
    </w:p>
    <w:p>
      <w:pPr>
        <w:spacing w:line="520" w:lineRule="exact"/>
        <w:ind w:firstLine="660"/>
        <w:rPr>
          <w:rFonts w:ascii="仿宋" w:hAnsi="仿宋" w:eastAsia="仿宋"/>
          <w:color w:val="000000"/>
          <w:sz w:val="28"/>
        </w:rPr>
      </w:pPr>
      <w:r>
        <w:rPr>
          <w:rFonts w:hint="eastAsia" w:ascii="仿宋" w:hAnsi="仿宋" w:eastAsia="仿宋"/>
          <w:color w:val="000000"/>
          <w:sz w:val="28"/>
        </w:rPr>
        <w:t>（2）制造厂家出具的质量检验证书等；</w:t>
      </w:r>
    </w:p>
    <w:p>
      <w:pPr>
        <w:spacing w:line="520" w:lineRule="exact"/>
        <w:ind w:firstLine="660"/>
        <w:rPr>
          <w:rFonts w:ascii="仿宋" w:hAnsi="仿宋" w:eastAsia="仿宋"/>
          <w:color w:val="000000"/>
          <w:sz w:val="28"/>
        </w:rPr>
      </w:pPr>
      <w:r>
        <w:rPr>
          <w:rFonts w:hint="eastAsia" w:ascii="仿宋" w:hAnsi="仿宋" w:eastAsia="仿宋"/>
          <w:color w:val="000000"/>
          <w:sz w:val="28"/>
        </w:rPr>
        <w:t>（3）装箱单；</w:t>
      </w:r>
    </w:p>
    <w:p>
      <w:pPr>
        <w:spacing w:line="520" w:lineRule="exact"/>
        <w:ind w:firstLine="660"/>
        <w:rPr>
          <w:rFonts w:ascii="仿宋" w:hAnsi="仿宋" w:eastAsia="仿宋"/>
          <w:color w:val="000000"/>
          <w:sz w:val="28"/>
        </w:rPr>
      </w:pPr>
      <w:r>
        <w:rPr>
          <w:rFonts w:hint="eastAsia" w:ascii="仿宋" w:hAnsi="仿宋" w:eastAsia="仿宋"/>
          <w:color w:val="000000"/>
          <w:sz w:val="28"/>
        </w:rPr>
        <w:t>（4）验收合格证；</w:t>
      </w:r>
    </w:p>
    <w:p>
      <w:pPr>
        <w:spacing w:line="520" w:lineRule="exact"/>
        <w:ind w:firstLine="660"/>
        <w:rPr>
          <w:rFonts w:ascii="仿宋" w:hAnsi="仿宋" w:eastAsia="仿宋"/>
          <w:color w:val="000000"/>
          <w:sz w:val="28"/>
        </w:rPr>
      </w:pPr>
      <w:r>
        <w:rPr>
          <w:rFonts w:hint="eastAsia" w:ascii="仿宋" w:hAnsi="仿宋" w:eastAsia="仿宋"/>
          <w:color w:val="000000"/>
          <w:sz w:val="28"/>
        </w:rPr>
        <w:t>（5）使用方加盖公章证明货物交付使用合格的验收表。</w:t>
      </w:r>
    </w:p>
    <w:p>
      <w:pPr>
        <w:spacing w:line="520" w:lineRule="exact"/>
        <w:ind w:firstLine="660"/>
        <w:rPr>
          <w:rFonts w:ascii="仿宋" w:hAnsi="仿宋" w:eastAsia="仿宋"/>
          <w:color w:val="000000"/>
          <w:sz w:val="28"/>
        </w:rPr>
      </w:pPr>
      <w:r>
        <w:rPr>
          <w:rFonts w:hint="eastAsia" w:ascii="仿宋" w:hAnsi="仿宋" w:eastAsia="仿宋"/>
          <w:color w:val="000000"/>
          <w:sz w:val="28"/>
        </w:rPr>
        <w:t>6.3甲方将按谈判文件中规定的付款方式安排付款。</w:t>
      </w:r>
    </w:p>
    <w:p>
      <w:pPr>
        <w:spacing w:line="520" w:lineRule="exact"/>
        <w:rPr>
          <w:rFonts w:ascii="仿宋" w:hAnsi="仿宋" w:eastAsia="仿宋"/>
          <w:color w:val="000000"/>
          <w:sz w:val="28"/>
        </w:rPr>
      </w:pPr>
      <w:r>
        <w:rPr>
          <w:rFonts w:hint="eastAsia" w:ascii="仿宋" w:hAnsi="仿宋" w:eastAsia="仿宋"/>
          <w:color w:val="000000"/>
          <w:sz w:val="28"/>
        </w:rPr>
        <w:t>7.伴随服务</w:t>
      </w:r>
    </w:p>
    <w:p>
      <w:pPr>
        <w:spacing w:line="520" w:lineRule="exact"/>
        <w:ind w:firstLine="660"/>
        <w:rPr>
          <w:rFonts w:ascii="仿宋" w:hAnsi="仿宋" w:eastAsia="仿宋"/>
          <w:color w:val="000000"/>
          <w:sz w:val="28"/>
        </w:rPr>
      </w:pPr>
      <w:r>
        <w:rPr>
          <w:rFonts w:hint="eastAsia" w:ascii="仿宋" w:hAnsi="仿宋" w:eastAsia="仿宋"/>
          <w:color w:val="000000"/>
          <w:sz w:val="28"/>
        </w:rPr>
        <w:t>7.1乙方应按照国家有关规定和合同中所附的服务承诺提供服务。</w:t>
      </w:r>
    </w:p>
    <w:p>
      <w:pPr>
        <w:spacing w:line="520" w:lineRule="exact"/>
        <w:ind w:firstLine="660"/>
        <w:rPr>
          <w:rFonts w:ascii="仿宋" w:hAnsi="仿宋" w:eastAsia="仿宋"/>
          <w:color w:val="000000"/>
          <w:sz w:val="28"/>
        </w:rPr>
      </w:pPr>
      <w:r>
        <w:rPr>
          <w:rFonts w:hint="eastAsia" w:ascii="仿宋" w:hAnsi="仿宋" w:eastAsia="仿宋"/>
          <w:color w:val="000000"/>
          <w:sz w:val="28"/>
        </w:rPr>
        <w:t>7.2除第7.1条规定外，乙方还应提供下列服务:</w:t>
      </w:r>
    </w:p>
    <w:p>
      <w:pPr>
        <w:spacing w:line="520" w:lineRule="exact"/>
        <w:ind w:firstLine="560" w:firstLineChars="200"/>
        <w:rPr>
          <w:rFonts w:ascii="仿宋" w:hAnsi="仿宋" w:eastAsia="仿宋"/>
          <w:color w:val="000000"/>
          <w:sz w:val="28"/>
        </w:rPr>
      </w:pPr>
      <w:r>
        <w:rPr>
          <w:rFonts w:hint="eastAsia" w:ascii="仿宋" w:hAnsi="仿宋" w:eastAsia="仿宋"/>
          <w:color w:val="000000"/>
          <w:sz w:val="28"/>
        </w:rPr>
        <w:t>（1）货物的现场安装和启动监督；</w:t>
      </w:r>
    </w:p>
    <w:p>
      <w:pPr>
        <w:spacing w:line="520" w:lineRule="exact"/>
        <w:ind w:firstLine="560" w:firstLineChars="200"/>
        <w:rPr>
          <w:rFonts w:ascii="仿宋" w:hAnsi="仿宋" w:eastAsia="仿宋"/>
          <w:color w:val="000000"/>
          <w:sz w:val="28"/>
        </w:rPr>
      </w:pPr>
      <w:r>
        <w:rPr>
          <w:rFonts w:hint="eastAsia" w:ascii="仿宋" w:hAnsi="仿宋" w:eastAsia="仿宋"/>
          <w:color w:val="000000"/>
          <w:sz w:val="28"/>
        </w:rPr>
        <w:t>（2）提供货物组装和维修所需的工具；</w:t>
      </w:r>
    </w:p>
    <w:p>
      <w:pPr>
        <w:spacing w:line="520" w:lineRule="exact"/>
        <w:ind w:firstLine="560" w:firstLineChars="200"/>
        <w:rPr>
          <w:rFonts w:ascii="仿宋" w:hAnsi="仿宋" w:eastAsia="仿宋"/>
          <w:color w:val="000000"/>
          <w:sz w:val="28"/>
        </w:rPr>
      </w:pPr>
      <w:r>
        <w:rPr>
          <w:rFonts w:hint="eastAsia" w:ascii="仿宋" w:hAnsi="仿宋" w:eastAsia="仿宋"/>
          <w:color w:val="000000"/>
          <w:sz w:val="28"/>
        </w:rPr>
        <w:t>（3）在合同中乙方承诺的期限内对所提供货物实施运行监督、维修，但前提条件是该服务并不能免除乙方在质量保证期内应承担的义务；</w:t>
      </w:r>
    </w:p>
    <w:p>
      <w:pPr>
        <w:spacing w:line="520" w:lineRule="exact"/>
        <w:ind w:firstLine="560" w:firstLineChars="200"/>
        <w:rPr>
          <w:rFonts w:ascii="仿宋" w:hAnsi="仿宋" w:eastAsia="仿宋"/>
          <w:color w:val="000000"/>
          <w:sz w:val="28"/>
        </w:rPr>
      </w:pPr>
      <w:r>
        <w:rPr>
          <w:rFonts w:hint="eastAsia" w:ascii="仿宋" w:hAnsi="仿宋" w:eastAsia="仿宋"/>
          <w:color w:val="000000"/>
          <w:sz w:val="28"/>
        </w:rPr>
        <w:t>（4）在项目交货现场就货物的安装、启动、运行、维护对甲方人员进行培训。</w:t>
      </w:r>
    </w:p>
    <w:p>
      <w:pPr>
        <w:spacing w:line="520" w:lineRule="exact"/>
        <w:ind w:firstLine="660"/>
        <w:rPr>
          <w:rFonts w:ascii="仿宋" w:hAnsi="仿宋" w:eastAsia="仿宋"/>
          <w:color w:val="000000"/>
          <w:sz w:val="28"/>
        </w:rPr>
      </w:pPr>
      <w:r>
        <w:rPr>
          <w:rFonts w:hint="eastAsia" w:ascii="仿宋" w:hAnsi="仿宋" w:eastAsia="仿宋"/>
          <w:color w:val="000000"/>
          <w:sz w:val="28"/>
        </w:rPr>
        <w:t>7.3伴随服务的费用应含在合同价中，不单独进行支付。</w:t>
      </w:r>
    </w:p>
    <w:p>
      <w:pPr>
        <w:spacing w:line="520" w:lineRule="exact"/>
        <w:rPr>
          <w:rFonts w:ascii="仿宋" w:hAnsi="仿宋" w:eastAsia="仿宋"/>
          <w:color w:val="000000"/>
          <w:sz w:val="28"/>
        </w:rPr>
      </w:pPr>
      <w:r>
        <w:rPr>
          <w:rFonts w:hint="eastAsia" w:ascii="仿宋" w:hAnsi="仿宋" w:eastAsia="仿宋"/>
          <w:color w:val="000000"/>
          <w:sz w:val="28"/>
        </w:rPr>
        <w:t>8.质量保证</w:t>
      </w:r>
    </w:p>
    <w:p>
      <w:pPr>
        <w:spacing w:line="520" w:lineRule="exact"/>
        <w:ind w:firstLine="658"/>
        <w:rPr>
          <w:rFonts w:ascii="仿宋" w:hAnsi="仿宋" w:eastAsia="仿宋"/>
          <w:color w:val="000000"/>
          <w:sz w:val="28"/>
          <w:szCs w:val="28"/>
        </w:rPr>
      </w:pPr>
      <w:r>
        <w:rPr>
          <w:rFonts w:hint="eastAsia" w:ascii="仿宋" w:hAnsi="仿宋" w:eastAsia="仿宋"/>
          <w:color w:val="000000"/>
          <w:sz w:val="28"/>
          <w:szCs w:val="28"/>
        </w:rPr>
        <w:t>8</w:t>
      </w:r>
      <w:r>
        <w:rPr>
          <w:rFonts w:ascii="仿宋" w:hAnsi="仿宋" w:eastAsia="仿宋"/>
          <w:color w:val="000000"/>
          <w:sz w:val="28"/>
          <w:szCs w:val="28"/>
        </w:rPr>
        <w:t>.</w:t>
      </w:r>
      <w:r>
        <w:rPr>
          <w:rFonts w:hint="eastAsia" w:ascii="仿宋" w:hAnsi="仿宋" w:eastAsia="仿宋"/>
          <w:color w:val="000000"/>
          <w:sz w:val="28"/>
          <w:szCs w:val="28"/>
        </w:rPr>
        <w:t>1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pPr>
        <w:spacing w:line="520" w:lineRule="exact"/>
        <w:ind w:firstLine="658"/>
        <w:rPr>
          <w:rFonts w:ascii="仿宋" w:hAnsi="仿宋" w:eastAsia="仿宋"/>
          <w:color w:val="000000"/>
          <w:sz w:val="28"/>
          <w:szCs w:val="28"/>
        </w:rPr>
      </w:pPr>
      <w:r>
        <w:rPr>
          <w:rFonts w:hint="eastAsia" w:ascii="仿宋" w:hAnsi="仿宋" w:eastAsia="仿宋"/>
          <w:color w:val="000000"/>
          <w:sz w:val="28"/>
          <w:szCs w:val="28"/>
        </w:rPr>
        <w:t>8</w:t>
      </w:r>
      <w:r>
        <w:rPr>
          <w:rFonts w:ascii="仿宋" w:hAnsi="仿宋" w:eastAsia="仿宋"/>
          <w:color w:val="000000"/>
          <w:sz w:val="28"/>
          <w:szCs w:val="28"/>
        </w:rPr>
        <w:t xml:space="preserve">.2 </w:t>
      </w:r>
      <w:r>
        <w:rPr>
          <w:rFonts w:hint="eastAsia" w:ascii="仿宋" w:hAnsi="仿宋" w:eastAsia="仿宋"/>
          <w:color w:val="000000"/>
          <w:sz w:val="28"/>
          <w:szCs w:val="28"/>
        </w:rPr>
        <w:t>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pPr>
        <w:spacing w:line="520" w:lineRule="exact"/>
        <w:ind w:firstLine="658"/>
        <w:rPr>
          <w:rFonts w:ascii="仿宋" w:hAnsi="仿宋" w:eastAsia="仿宋"/>
          <w:color w:val="000000"/>
          <w:sz w:val="28"/>
          <w:szCs w:val="28"/>
        </w:rPr>
      </w:pPr>
      <w:r>
        <w:rPr>
          <w:rFonts w:hint="eastAsia" w:ascii="仿宋" w:hAnsi="仿宋" w:eastAsia="仿宋"/>
          <w:color w:val="000000"/>
          <w:sz w:val="28"/>
          <w:szCs w:val="28"/>
        </w:rPr>
        <w:t>8</w:t>
      </w:r>
      <w:r>
        <w:rPr>
          <w:rFonts w:ascii="仿宋" w:hAnsi="仿宋" w:eastAsia="仿宋"/>
          <w:color w:val="000000"/>
          <w:sz w:val="28"/>
          <w:szCs w:val="28"/>
        </w:rPr>
        <w:t xml:space="preserve">.3 </w:t>
      </w:r>
      <w:r>
        <w:rPr>
          <w:rFonts w:hint="eastAsia" w:ascii="仿宋" w:hAnsi="仿宋" w:eastAsia="仿宋"/>
          <w:color w:val="000000"/>
          <w:sz w:val="28"/>
          <w:szCs w:val="28"/>
        </w:rPr>
        <w:t>乙方在收到通知后三十天内应免费维修或更换有缺陷的货物（含软件及相关服务）或部件。</w:t>
      </w:r>
    </w:p>
    <w:p>
      <w:pPr>
        <w:spacing w:line="520" w:lineRule="exact"/>
        <w:ind w:firstLine="658"/>
        <w:rPr>
          <w:rFonts w:ascii="仿宋" w:hAnsi="仿宋" w:eastAsia="仿宋"/>
          <w:color w:val="000000"/>
          <w:sz w:val="28"/>
          <w:szCs w:val="28"/>
        </w:rPr>
      </w:pPr>
      <w:r>
        <w:rPr>
          <w:rFonts w:hint="eastAsia" w:ascii="仿宋" w:hAnsi="仿宋" w:eastAsia="仿宋"/>
          <w:color w:val="000000"/>
          <w:sz w:val="28"/>
          <w:szCs w:val="28"/>
        </w:rPr>
        <w:t>8</w:t>
      </w:r>
      <w:r>
        <w:rPr>
          <w:rFonts w:ascii="仿宋" w:hAnsi="仿宋" w:eastAsia="仿宋"/>
          <w:color w:val="000000"/>
          <w:sz w:val="28"/>
          <w:szCs w:val="28"/>
        </w:rPr>
        <w:t xml:space="preserve">.4 </w:t>
      </w:r>
      <w:r>
        <w:rPr>
          <w:rFonts w:hint="eastAsia" w:ascii="仿宋" w:hAnsi="仿宋" w:eastAsia="仿宋"/>
          <w:color w:val="000000"/>
          <w:sz w:val="28"/>
          <w:szCs w:val="28"/>
        </w:rPr>
        <w:t>如果乙方在收到通知后三十天内没有弥补缺陷，甲方可采取必要的补救措施，但风险和费用将由乙方承担。</w:t>
      </w:r>
    </w:p>
    <w:p>
      <w:pPr>
        <w:spacing w:line="520" w:lineRule="exact"/>
        <w:ind w:firstLine="658"/>
        <w:rPr>
          <w:rFonts w:ascii="仿宋" w:hAnsi="仿宋" w:eastAsia="仿宋"/>
          <w:color w:val="000000"/>
          <w:sz w:val="28"/>
          <w:szCs w:val="28"/>
        </w:rPr>
      </w:pPr>
      <w:r>
        <w:rPr>
          <w:rFonts w:hint="eastAsia" w:ascii="仿宋" w:hAnsi="仿宋" w:eastAsia="仿宋"/>
          <w:color w:val="000000"/>
          <w:sz w:val="28"/>
          <w:szCs w:val="28"/>
        </w:rPr>
        <w:t>8</w:t>
      </w:r>
      <w:r>
        <w:rPr>
          <w:rFonts w:ascii="仿宋" w:hAnsi="仿宋" w:eastAsia="仿宋"/>
          <w:color w:val="000000"/>
          <w:sz w:val="28"/>
          <w:szCs w:val="28"/>
        </w:rPr>
        <w:t xml:space="preserve">.5 </w:t>
      </w:r>
      <w:r>
        <w:rPr>
          <w:rFonts w:hint="eastAsia" w:ascii="仿宋" w:hAnsi="仿宋" w:eastAsia="仿宋"/>
          <w:color w:val="000000"/>
          <w:sz w:val="28"/>
          <w:szCs w:val="28"/>
        </w:rPr>
        <w:t>除合同专用条款规定外，合同项下货物（含软件及相关服务）的质量保证期为自货物（含软件及相关服务）通过最终验收起</w:t>
      </w:r>
      <w:r>
        <w:rPr>
          <w:rFonts w:ascii="仿宋" w:hAnsi="仿宋" w:eastAsia="仿宋"/>
          <w:color w:val="000000"/>
          <w:sz w:val="28"/>
          <w:szCs w:val="28"/>
        </w:rPr>
        <w:t>12</w:t>
      </w:r>
      <w:r>
        <w:rPr>
          <w:rFonts w:hint="eastAsia" w:ascii="仿宋" w:hAnsi="仿宋" w:eastAsia="仿宋"/>
          <w:color w:val="000000"/>
          <w:sz w:val="28"/>
          <w:szCs w:val="28"/>
        </w:rPr>
        <w:t>个月。</w:t>
      </w:r>
    </w:p>
    <w:p>
      <w:pPr>
        <w:spacing w:line="520" w:lineRule="exact"/>
        <w:rPr>
          <w:rFonts w:ascii="仿宋" w:hAnsi="仿宋" w:eastAsia="仿宋"/>
          <w:color w:val="000000"/>
          <w:sz w:val="28"/>
        </w:rPr>
      </w:pPr>
      <w:r>
        <w:rPr>
          <w:rFonts w:hint="eastAsia" w:ascii="仿宋" w:hAnsi="仿宋" w:eastAsia="仿宋"/>
          <w:color w:val="000000"/>
          <w:sz w:val="28"/>
        </w:rPr>
        <w:t>9.检验及安装</w:t>
      </w:r>
    </w:p>
    <w:p>
      <w:pPr>
        <w:spacing w:line="520" w:lineRule="exact"/>
        <w:ind w:firstLine="660"/>
        <w:rPr>
          <w:rFonts w:ascii="仿宋" w:hAnsi="仿宋" w:eastAsia="仿宋"/>
          <w:color w:val="000000"/>
          <w:sz w:val="28"/>
          <w:szCs w:val="28"/>
        </w:rPr>
      </w:pPr>
      <w:r>
        <w:rPr>
          <w:rFonts w:hint="eastAsia" w:ascii="仿宋" w:hAnsi="仿宋" w:eastAsia="仿宋"/>
          <w:color w:val="000000"/>
          <w:sz w:val="28"/>
          <w:szCs w:val="28"/>
        </w:rPr>
        <w:t>9</w:t>
      </w:r>
      <w:r>
        <w:rPr>
          <w:rFonts w:ascii="仿宋" w:hAnsi="仿宋" w:eastAsia="仿宋"/>
          <w:color w:val="000000"/>
          <w:sz w:val="28"/>
          <w:szCs w:val="28"/>
        </w:rPr>
        <w:t>.</w:t>
      </w:r>
      <w:r>
        <w:rPr>
          <w:rFonts w:hint="eastAsia" w:ascii="仿宋" w:hAnsi="仿宋" w:eastAsia="仿宋"/>
          <w:color w:val="000000"/>
          <w:sz w:val="28"/>
          <w:szCs w:val="28"/>
        </w:rPr>
        <w:t>1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pPr>
        <w:spacing w:line="520" w:lineRule="exact"/>
        <w:ind w:firstLine="660"/>
        <w:rPr>
          <w:rFonts w:ascii="仿宋" w:hAnsi="仿宋" w:eastAsia="仿宋"/>
          <w:b/>
          <w:color w:val="000000"/>
          <w:sz w:val="28"/>
        </w:rPr>
      </w:pPr>
      <w:r>
        <w:rPr>
          <w:rFonts w:hint="eastAsia" w:ascii="仿宋" w:hAnsi="仿宋" w:eastAsia="仿宋"/>
          <w:color w:val="000000"/>
          <w:sz w:val="28"/>
          <w:szCs w:val="28"/>
        </w:rPr>
        <w:t>9</w:t>
      </w:r>
      <w:r>
        <w:rPr>
          <w:rFonts w:ascii="仿宋" w:hAnsi="仿宋" w:eastAsia="仿宋"/>
          <w:color w:val="000000"/>
          <w:sz w:val="28"/>
          <w:szCs w:val="28"/>
        </w:rPr>
        <w:t xml:space="preserve">.2 </w:t>
      </w:r>
      <w:r>
        <w:rPr>
          <w:rFonts w:hint="eastAsia" w:ascii="仿宋" w:hAnsi="仿宋" w:eastAsia="仿宋"/>
          <w:color w:val="000000"/>
          <w:sz w:val="28"/>
          <w:szCs w:val="28"/>
        </w:rPr>
        <w:t>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w:t>
      </w:r>
      <w:r>
        <w:rPr>
          <w:rFonts w:ascii="仿宋" w:hAnsi="仿宋" w:eastAsia="仿宋"/>
          <w:color w:val="000000"/>
          <w:sz w:val="28"/>
          <w:szCs w:val="28"/>
        </w:rPr>
        <w:t>90</w:t>
      </w:r>
      <w:r>
        <w:rPr>
          <w:rFonts w:hint="eastAsia" w:ascii="仿宋" w:hAnsi="仿宋" w:eastAsia="仿宋"/>
          <w:color w:val="000000"/>
          <w:sz w:val="28"/>
          <w:szCs w:val="28"/>
        </w:rPr>
        <w:t>天内，根据甲方按检验标准自己检验的结果或当地商检部门出具的检验证书向乙方提出索赔，除责任由保险公司或运输部门承担的之外。</w:t>
      </w:r>
    </w:p>
    <w:p>
      <w:pPr>
        <w:spacing w:line="520" w:lineRule="exact"/>
        <w:ind w:firstLine="660"/>
        <w:rPr>
          <w:rFonts w:ascii="仿宋" w:hAnsi="仿宋" w:eastAsia="仿宋"/>
          <w:b/>
          <w:color w:val="000000"/>
          <w:sz w:val="28"/>
        </w:rPr>
      </w:pPr>
      <w:r>
        <w:rPr>
          <w:rFonts w:hint="eastAsia" w:ascii="仿宋" w:hAnsi="仿宋" w:eastAsia="仿宋"/>
          <w:color w:val="000000"/>
          <w:sz w:val="28"/>
          <w:szCs w:val="28"/>
        </w:rPr>
        <w:t>9</w:t>
      </w:r>
      <w:r>
        <w:rPr>
          <w:rFonts w:ascii="仿宋" w:hAnsi="仿宋" w:eastAsia="仿宋"/>
          <w:color w:val="000000"/>
          <w:sz w:val="28"/>
          <w:szCs w:val="28"/>
        </w:rPr>
        <w:t xml:space="preserve">.3 </w:t>
      </w:r>
      <w:r>
        <w:rPr>
          <w:rFonts w:hint="eastAsia" w:ascii="仿宋" w:hAnsi="仿宋" w:eastAsia="仿宋"/>
          <w:color w:val="000000"/>
          <w:sz w:val="28"/>
          <w:szCs w:val="28"/>
        </w:rPr>
        <w:t>如果货物（含软件及相关服务）的质量和规格与合同不符，或在第</w:t>
      </w:r>
      <w:r>
        <w:rPr>
          <w:rFonts w:ascii="仿宋" w:hAnsi="仿宋" w:eastAsia="仿宋"/>
          <w:color w:val="000000"/>
          <w:sz w:val="28"/>
          <w:szCs w:val="28"/>
        </w:rPr>
        <w:t>11</w:t>
      </w:r>
      <w:r>
        <w:rPr>
          <w:rFonts w:hint="eastAsia" w:ascii="仿宋" w:hAnsi="仿宋" w:eastAsia="仿宋"/>
          <w:color w:val="000000"/>
          <w:sz w:val="28"/>
          <w:szCs w:val="28"/>
        </w:rPr>
        <w:t>条规定的质量保证期内证实货物（含软件及相关服务）是有缺陷的，包括潜在的缺陷或使用不符合要求的材料，甲方将有权向乙方提出索赔。</w:t>
      </w:r>
    </w:p>
    <w:p>
      <w:pPr>
        <w:spacing w:line="520" w:lineRule="exact"/>
        <w:ind w:firstLine="660"/>
        <w:rPr>
          <w:rFonts w:ascii="仿宋" w:hAnsi="仿宋" w:eastAsia="仿宋"/>
          <w:color w:val="000000"/>
          <w:sz w:val="28"/>
          <w:szCs w:val="28"/>
        </w:rPr>
      </w:pPr>
      <w:r>
        <w:rPr>
          <w:rFonts w:hint="eastAsia" w:ascii="仿宋" w:hAnsi="仿宋" w:eastAsia="仿宋"/>
          <w:color w:val="000000"/>
          <w:sz w:val="28"/>
          <w:szCs w:val="28"/>
        </w:rPr>
        <w:t>9</w:t>
      </w:r>
      <w:r>
        <w:rPr>
          <w:rFonts w:ascii="仿宋" w:hAnsi="仿宋" w:eastAsia="仿宋"/>
          <w:color w:val="000000"/>
          <w:sz w:val="28"/>
          <w:szCs w:val="28"/>
        </w:rPr>
        <w:t xml:space="preserve">.4 </w:t>
      </w:r>
      <w:r>
        <w:rPr>
          <w:rFonts w:hint="eastAsia" w:ascii="仿宋" w:hAnsi="仿宋" w:eastAsia="仿宋"/>
          <w:color w:val="000000"/>
          <w:sz w:val="28"/>
          <w:szCs w:val="28"/>
        </w:rPr>
        <w:t>甲方有权提出在货物（含软件及相关服务）制造过程中派人到制造厂进行监造，乙方有义务为甲方监造人员提供方便。</w:t>
      </w:r>
    </w:p>
    <w:p>
      <w:pPr>
        <w:spacing w:line="520" w:lineRule="exact"/>
        <w:ind w:firstLine="660"/>
        <w:rPr>
          <w:rFonts w:ascii="仿宋" w:hAnsi="仿宋" w:eastAsia="仿宋"/>
          <w:color w:val="000000"/>
          <w:sz w:val="28"/>
          <w:szCs w:val="28"/>
        </w:rPr>
      </w:pPr>
      <w:r>
        <w:rPr>
          <w:rFonts w:hint="eastAsia" w:ascii="仿宋" w:hAnsi="仿宋" w:eastAsia="仿宋"/>
          <w:color w:val="000000"/>
          <w:sz w:val="28"/>
          <w:szCs w:val="28"/>
        </w:rPr>
        <w:t>9</w:t>
      </w:r>
      <w:r>
        <w:rPr>
          <w:rFonts w:ascii="仿宋" w:hAnsi="仿宋" w:eastAsia="仿宋"/>
          <w:color w:val="000000"/>
          <w:sz w:val="28"/>
          <w:szCs w:val="28"/>
        </w:rPr>
        <w:t xml:space="preserve">.5 </w:t>
      </w:r>
      <w:r>
        <w:rPr>
          <w:rFonts w:hint="eastAsia" w:ascii="仿宋" w:hAnsi="仿宋" w:eastAsia="仿宋"/>
          <w:color w:val="000000"/>
          <w:sz w:val="28"/>
          <w:szCs w:val="28"/>
        </w:rPr>
        <w:t>制造厂对所供货物（含软件及相关服务）进行机械运转试验和性能试验时，必须提前通知甲方。</w:t>
      </w:r>
    </w:p>
    <w:p>
      <w:pPr>
        <w:spacing w:line="520" w:lineRule="exact"/>
        <w:ind w:firstLine="660"/>
        <w:rPr>
          <w:rFonts w:ascii="仿宋" w:hAnsi="仿宋" w:eastAsia="仿宋"/>
          <w:color w:val="000000"/>
          <w:sz w:val="28"/>
          <w:szCs w:val="28"/>
        </w:rPr>
      </w:pPr>
      <w:r>
        <w:rPr>
          <w:rFonts w:hint="eastAsia" w:ascii="仿宋" w:hAnsi="仿宋" w:eastAsia="仿宋"/>
          <w:color w:val="000000"/>
          <w:sz w:val="28"/>
          <w:szCs w:val="28"/>
        </w:rPr>
        <w:t>9</w:t>
      </w:r>
      <w:r>
        <w:rPr>
          <w:rFonts w:ascii="仿宋" w:hAnsi="仿宋" w:eastAsia="仿宋"/>
          <w:color w:val="000000"/>
          <w:sz w:val="28"/>
          <w:szCs w:val="28"/>
        </w:rPr>
        <w:t xml:space="preserve">.6 </w:t>
      </w:r>
      <w:r>
        <w:rPr>
          <w:rFonts w:hint="eastAsia" w:ascii="仿宋" w:hAnsi="仿宋" w:eastAsia="仿宋"/>
          <w:color w:val="000000"/>
          <w:sz w:val="28"/>
          <w:szCs w:val="28"/>
        </w:rPr>
        <w:t>货物（含软件及相关服务）的安装按谈判文件要求进行。</w:t>
      </w:r>
    </w:p>
    <w:p>
      <w:pPr>
        <w:spacing w:line="520" w:lineRule="exact"/>
        <w:rPr>
          <w:rFonts w:ascii="仿宋" w:hAnsi="仿宋" w:eastAsia="仿宋"/>
          <w:color w:val="000000"/>
          <w:sz w:val="28"/>
        </w:rPr>
      </w:pPr>
      <w:r>
        <w:rPr>
          <w:rFonts w:hint="eastAsia" w:ascii="仿宋" w:hAnsi="仿宋" w:eastAsia="仿宋"/>
          <w:color w:val="000000"/>
          <w:sz w:val="28"/>
        </w:rPr>
        <w:t>10.索赔</w:t>
      </w:r>
    </w:p>
    <w:p>
      <w:pPr>
        <w:spacing w:line="520" w:lineRule="exact"/>
        <w:ind w:firstLine="658"/>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0</w:t>
      </w:r>
      <w:r>
        <w:rPr>
          <w:rFonts w:ascii="仿宋" w:hAnsi="仿宋" w:eastAsia="仿宋"/>
          <w:color w:val="000000"/>
          <w:sz w:val="28"/>
          <w:szCs w:val="28"/>
        </w:rPr>
        <w:t xml:space="preserve">.1 </w:t>
      </w:r>
      <w:r>
        <w:rPr>
          <w:rFonts w:hint="eastAsia" w:ascii="仿宋" w:hAnsi="仿宋" w:eastAsia="仿宋"/>
          <w:color w:val="000000"/>
          <w:sz w:val="28"/>
          <w:szCs w:val="28"/>
        </w:rPr>
        <w:t>除责任应由保险公司或运输部门承担的之外，甲方有权根据甲方按检验标准自己检验的结果或当地商检部门出具的商检证书向乙方提出索赔。</w:t>
      </w:r>
    </w:p>
    <w:p>
      <w:pPr>
        <w:spacing w:line="520" w:lineRule="exact"/>
        <w:ind w:firstLine="658"/>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0</w:t>
      </w:r>
      <w:r>
        <w:rPr>
          <w:rFonts w:ascii="仿宋" w:hAnsi="仿宋" w:eastAsia="仿宋"/>
          <w:color w:val="000000"/>
          <w:sz w:val="28"/>
          <w:szCs w:val="28"/>
        </w:rPr>
        <w:t xml:space="preserve">.2 </w:t>
      </w:r>
      <w:r>
        <w:rPr>
          <w:rFonts w:hint="eastAsia" w:ascii="仿宋" w:hAnsi="仿宋" w:eastAsia="仿宋"/>
          <w:color w:val="000000"/>
          <w:sz w:val="28"/>
          <w:szCs w:val="28"/>
        </w:rPr>
        <w:t>在第8条和第9条规定的检验期和质量保证期内，如果乙方对甲方提出的索赔和差异负有责任，乙方应按照甲方同意的下列一种或多种方式解决索赔事宜:</w:t>
      </w:r>
    </w:p>
    <w:p>
      <w:pPr>
        <w:spacing w:line="520" w:lineRule="exact"/>
        <w:ind w:firstLine="420" w:firstLineChars="15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pPr>
        <w:spacing w:line="520" w:lineRule="exact"/>
        <w:ind w:firstLine="420" w:firstLineChars="15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）根据货物（含软件及相关服务）的低劣程度、损坏程度以及甲方遭受损失的数额，经买卖双方商定降低货物（含软件及相关服务）的价格。</w:t>
      </w:r>
    </w:p>
    <w:p>
      <w:pPr>
        <w:spacing w:line="520" w:lineRule="exact"/>
        <w:ind w:firstLine="420" w:firstLineChars="15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用符合规格、质量和性能要求的新零件、部件或货物（含软件及相关服务）来更换有缺陷的部分或修补缺陷部分，乙方应承担一切费用和风险并负担甲方所发生的一切直接费用。同时，乙方应按合同第8条规定，相应延长修补或被更换部件或货物（含软件及相关服务）的质量保证期。</w:t>
      </w:r>
    </w:p>
    <w:p>
      <w:pPr>
        <w:spacing w:line="520" w:lineRule="exact"/>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0</w:t>
      </w:r>
      <w:r>
        <w:rPr>
          <w:rFonts w:ascii="仿宋" w:hAnsi="仿宋" w:eastAsia="仿宋"/>
          <w:color w:val="000000"/>
          <w:sz w:val="28"/>
          <w:szCs w:val="28"/>
        </w:rPr>
        <w:t xml:space="preserve">.3 </w:t>
      </w:r>
      <w:r>
        <w:rPr>
          <w:rFonts w:hint="eastAsia" w:ascii="仿宋" w:hAnsi="仿宋" w:eastAsia="仿宋"/>
          <w:color w:val="000000"/>
          <w:sz w:val="28"/>
          <w:szCs w:val="28"/>
        </w:rPr>
        <w:t>如果在甲方发出索赔通知后</w:t>
      </w:r>
      <w:r>
        <w:rPr>
          <w:rFonts w:ascii="仿宋" w:hAnsi="仿宋" w:eastAsia="仿宋"/>
          <w:color w:val="000000"/>
          <w:sz w:val="28"/>
          <w:szCs w:val="28"/>
        </w:rPr>
        <w:t>3</w:t>
      </w:r>
      <w:r>
        <w:rPr>
          <w:rFonts w:hint="eastAsia" w:ascii="仿宋" w:hAnsi="仿宋" w:eastAsia="仿宋"/>
          <w:color w:val="000000"/>
          <w:sz w:val="28"/>
          <w:szCs w:val="28"/>
        </w:rPr>
        <w:t>0天内，乙方未能答复，上达索赔应视为已被乙方接受。若乙方未能在甲方提出索赔通知后</w:t>
      </w:r>
      <w:r>
        <w:rPr>
          <w:rFonts w:ascii="仿宋" w:hAnsi="仿宋" w:eastAsia="仿宋"/>
          <w:color w:val="000000"/>
          <w:sz w:val="28"/>
          <w:szCs w:val="28"/>
        </w:rPr>
        <w:t>30</w:t>
      </w:r>
      <w:r>
        <w:rPr>
          <w:rFonts w:hint="eastAsia" w:ascii="仿宋" w:hAnsi="仿宋" w:eastAsia="仿宋"/>
          <w:color w:val="000000"/>
          <w:sz w:val="28"/>
          <w:szCs w:val="28"/>
        </w:rPr>
        <w:t>天内或甲方同意的更长时间内，按照第</w:t>
      </w:r>
      <w:r>
        <w:rPr>
          <w:rFonts w:ascii="仿宋" w:hAnsi="仿宋" w:eastAsia="仿宋"/>
          <w:color w:val="000000"/>
          <w:sz w:val="28"/>
          <w:szCs w:val="28"/>
        </w:rPr>
        <w:t>1</w:t>
      </w:r>
      <w:r>
        <w:rPr>
          <w:rFonts w:hint="eastAsia" w:ascii="仿宋" w:hAnsi="仿宋" w:eastAsia="仿宋"/>
          <w:color w:val="000000"/>
          <w:sz w:val="28"/>
          <w:szCs w:val="28"/>
        </w:rPr>
        <w:t>0.</w:t>
      </w:r>
      <w:r>
        <w:rPr>
          <w:rFonts w:ascii="仿宋" w:hAnsi="仿宋" w:eastAsia="仿宋"/>
          <w:color w:val="000000"/>
          <w:sz w:val="28"/>
          <w:szCs w:val="28"/>
        </w:rPr>
        <w:t>2</w:t>
      </w:r>
      <w:r>
        <w:rPr>
          <w:rFonts w:hint="eastAsia" w:ascii="仿宋" w:hAnsi="仿宋" w:eastAsia="仿宋"/>
          <w:color w:val="000000"/>
          <w:sz w:val="28"/>
          <w:szCs w:val="28"/>
        </w:rPr>
        <w:t>条规定的任何一种方法解决索赔事宜，甲方将从已付款或从乙方开具的履约保证金中扣回索赔金颔。如果这些金额不足以补偿索赔金额，甲方有权向乙方提出不足部分的补偿。</w:t>
      </w:r>
    </w:p>
    <w:p>
      <w:pPr>
        <w:spacing w:line="520" w:lineRule="exact"/>
        <w:rPr>
          <w:rFonts w:ascii="仿宋" w:hAnsi="仿宋" w:eastAsia="仿宋"/>
          <w:color w:val="000000"/>
          <w:sz w:val="28"/>
        </w:rPr>
      </w:pPr>
      <w:r>
        <w:rPr>
          <w:rFonts w:hint="eastAsia" w:ascii="仿宋" w:hAnsi="仿宋" w:eastAsia="仿宋"/>
          <w:color w:val="000000"/>
          <w:sz w:val="28"/>
        </w:rPr>
        <w:t>11.拖延交货</w:t>
      </w:r>
    </w:p>
    <w:p>
      <w:pPr>
        <w:spacing w:line="520" w:lineRule="exact"/>
        <w:ind w:firstLine="567"/>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1</w:t>
      </w:r>
      <w:r>
        <w:rPr>
          <w:rFonts w:ascii="仿宋" w:hAnsi="仿宋" w:eastAsia="仿宋"/>
          <w:color w:val="000000"/>
          <w:sz w:val="28"/>
          <w:szCs w:val="28"/>
        </w:rPr>
        <w:t>.</w:t>
      </w:r>
      <w:r>
        <w:rPr>
          <w:rFonts w:hint="eastAsia" w:ascii="仿宋" w:hAnsi="仿宋" w:eastAsia="仿宋"/>
          <w:color w:val="000000"/>
          <w:sz w:val="28"/>
          <w:szCs w:val="28"/>
        </w:rPr>
        <w:t>1乙方应按照合同专用条款中规定的交货期交货和提供服务。</w:t>
      </w:r>
    </w:p>
    <w:p>
      <w:pPr>
        <w:spacing w:line="520" w:lineRule="exact"/>
        <w:ind w:firstLine="567"/>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1</w:t>
      </w:r>
      <w:r>
        <w:rPr>
          <w:rFonts w:ascii="仿宋" w:hAnsi="仿宋" w:eastAsia="仿宋"/>
          <w:color w:val="000000"/>
          <w:sz w:val="28"/>
          <w:szCs w:val="28"/>
        </w:rPr>
        <w:t xml:space="preserve">.2 </w:t>
      </w:r>
      <w:r>
        <w:rPr>
          <w:rFonts w:hint="eastAsia" w:ascii="仿宋" w:hAnsi="仿宋" w:eastAsia="仿宋"/>
          <w:color w:val="000000"/>
          <w:sz w:val="28"/>
          <w:szCs w:val="28"/>
        </w:rPr>
        <w:t>如果乙方毫无理由地拖延交货，将受到以下制裁:没收履约保证金，加收违约损失赔偿和／或终止合同。</w:t>
      </w:r>
    </w:p>
    <w:p>
      <w:pPr>
        <w:spacing w:line="520" w:lineRule="exact"/>
        <w:ind w:firstLine="567"/>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1</w:t>
      </w:r>
      <w:r>
        <w:rPr>
          <w:rFonts w:ascii="仿宋" w:hAnsi="仿宋" w:eastAsia="仿宋"/>
          <w:color w:val="000000"/>
          <w:sz w:val="28"/>
          <w:szCs w:val="28"/>
        </w:rPr>
        <w:t xml:space="preserve">.3 </w:t>
      </w:r>
      <w:r>
        <w:rPr>
          <w:rFonts w:hint="eastAsia" w:ascii="仿宋" w:hAnsi="仿宋" w:eastAsia="仿宋"/>
          <w:color w:val="000000"/>
          <w:sz w:val="28"/>
          <w:szCs w:val="28"/>
        </w:rPr>
        <w:t>在履行合同过程中，如果乙方遇到不能按时交货和提供服务的情况，应及时以书面形式将不能按时交货的理由、延误时间通知甲方。甲方在收到乙方通知后，应进行分析，可通过修改合同，酌情延长交货时间。</w:t>
      </w:r>
    </w:p>
    <w:p>
      <w:pPr>
        <w:spacing w:line="520" w:lineRule="exact"/>
        <w:rPr>
          <w:rFonts w:ascii="仿宋" w:hAnsi="仿宋" w:eastAsia="仿宋"/>
          <w:color w:val="000000"/>
          <w:sz w:val="28"/>
          <w:szCs w:val="28"/>
        </w:rPr>
      </w:pPr>
      <w:r>
        <w:rPr>
          <w:rFonts w:hint="eastAsia" w:ascii="仿宋" w:hAnsi="仿宋" w:eastAsia="仿宋"/>
          <w:color w:val="000000"/>
          <w:sz w:val="28"/>
        </w:rPr>
        <w:t>12.误期赔偿</w:t>
      </w:r>
    </w:p>
    <w:p>
      <w:pPr>
        <w:spacing w:line="520" w:lineRule="exact"/>
        <w:ind w:firstLine="567"/>
        <w:rPr>
          <w:rFonts w:ascii="仿宋" w:hAnsi="仿宋" w:eastAsia="仿宋"/>
          <w:color w:val="000000"/>
          <w:sz w:val="28"/>
          <w:szCs w:val="28"/>
        </w:rPr>
      </w:pPr>
      <w:r>
        <w:rPr>
          <w:rFonts w:hint="eastAsia" w:ascii="仿宋" w:hAnsi="仿宋" w:eastAsia="仿宋"/>
          <w:color w:val="000000"/>
          <w:sz w:val="28"/>
        </w:rPr>
        <w:t>12.1除合同条款第13条规定外，如果乙方没有按照合同规定的时间交货和提供服务，甲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甲方和见证方可考虑终止合同。</w:t>
      </w:r>
    </w:p>
    <w:p>
      <w:pPr>
        <w:spacing w:line="520" w:lineRule="exact"/>
        <w:rPr>
          <w:rFonts w:ascii="仿宋" w:hAnsi="仿宋" w:eastAsia="仿宋"/>
          <w:color w:val="000000"/>
          <w:sz w:val="28"/>
          <w:szCs w:val="28"/>
        </w:rPr>
      </w:pPr>
      <w:r>
        <w:rPr>
          <w:rFonts w:hint="eastAsia" w:ascii="仿宋" w:hAnsi="仿宋" w:eastAsia="仿宋"/>
          <w:color w:val="000000"/>
          <w:sz w:val="28"/>
        </w:rPr>
        <w:t>13.不可抗力</w:t>
      </w:r>
    </w:p>
    <w:p>
      <w:pPr>
        <w:spacing w:line="520" w:lineRule="exact"/>
        <w:ind w:firstLine="567"/>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3</w:t>
      </w:r>
      <w:r>
        <w:rPr>
          <w:rFonts w:ascii="仿宋" w:hAnsi="仿宋" w:eastAsia="仿宋"/>
          <w:color w:val="000000"/>
          <w:sz w:val="28"/>
          <w:szCs w:val="28"/>
        </w:rPr>
        <w:t>.</w:t>
      </w:r>
      <w:r>
        <w:rPr>
          <w:rFonts w:hint="eastAsia" w:ascii="仿宋" w:hAnsi="仿宋" w:eastAsia="仿宋"/>
          <w:color w:val="000000"/>
          <w:sz w:val="28"/>
          <w:szCs w:val="28"/>
        </w:rPr>
        <w:t>1如果双方中任何一方由于战争、严重火灾、水灾、台风和地震以及其它经双方同意属于不可抗力的事故，致使合同履行受阻时，履行合同的期限应予以延长，延长的期限应相当于事故所影响的时间。</w:t>
      </w:r>
    </w:p>
    <w:p>
      <w:pPr>
        <w:spacing w:line="520" w:lineRule="exact"/>
        <w:ind w:firstLine="567"/>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3</w:t>
      </w:r>
      <w:r>
        <w:rPr>
          <w:rFonts w:ascii="仿宋" w:hAnsi="仿宋" w:eastAsia="仿宋"/>
          <w:color w:val="000000"/>
          <w:sz w:val="28"/>
          <w:szCs w:val="28"/>
        </w:rPr>
        <w:t xml:space="preserve">.2 </w:t>
      </w:r>
      <w:r>
        <w:rPr>
          <w:rFonts w:hint="eastAsia" w:ascii="仿宋" w:hAnsi="仿宋" w:eastAsia="仿宋"/>
          <w:color w:val="000000"/>
          <w:sz w:val="28"/>
          <w:szCs w:val="28"/>
        </w:rPr>
        <w:t>受事故影响的一方应在不可抗力事故发生后尽快以电报、传真或电传通知另一方，并在事故发生后</w:t>
      </w:r>
      <w:r>
        <w:rPr>
          <w:rFonts w:ascii="仿宋" w:hAnsi="仿宋" w:eastAsia="仿宋"/>
          <w:color w:val="000000"/>
          <w:sz w:val="28"/>
          <w:szCs w:val="28"/>
        </w:rPr>
        <w:t>14</w:t>
      </w:r>
      <w:r>
        <w:rPr>
          <w:rFonts w:hint="eastAsia" w:ascii="仿宋" w:hAnsi="仿宋" w:eastAsia="仿宋"/>
          <w:color w:val="000000"/>
          <w:sz w:val="28"/>
          <w:szCs w:val="28"/>
        </w:rPr>
        <w:t>天内，将有关部门出具的证明文件用特快专递寄给或送给另一方。如果不可抗力影响时间延续</w:t>
      </w:r>
      <w:r>
        <w:rPr>
          <w:rFonts w:ascii="仿宋" w:hAnsi="仿宋" w:eastAsia="仿宋"/>
          <w:color w:val="000000"/>
          <w:sz w:val="28"/>
          <w:szCs w:val="28"/>
        </w:rPr>
        <w:t>120</w:t>
      </w:r>
      <w:r>
        <w:rPr>
          <w:rFonts w:hint="eastAsia" w:ascii="仿宋" w:hAnsi="仿宋" w:eastAsia="仿宋"/>
          <w:color w:val="000000"/>
          <w:sz w:val="28"/>
          <w:szCs w:val="28"/>
        </w:rPr>
        <w:t>天以上，双方应通过友好协商在合理的时间内达成进一步履行合同的协议。</w:t>
      </w:r>
    </w:p>
    <w:p>
      <w:pPr>
        <w:spacing w:line="520" w:lineRule="exact"/>
        <w:rPr>
          <w:rFonts w:ascii="仿宋" w:hAnsi="仿宋" w:eastAsia="仿宋"/>
          <w:color w:val="000000"/>
          <w:sz w:val="28"/>
        </w:rPr>
      </w:pPr>
      <w:r>
        <w:rPr>
          <w:rFonts w:hint="eastAsia" w:ascii="仿宋" w:hAnsi="仿宋" w:eastAsia="仿宋"/>
          <w:color w:val="000000"/>
          <w:sz w:val="28"/>
        </w:rPr>
        <w:t>14.税费</w:t>
      </w:r>
    </w:p>
    <w:p>
      <w:pPr>
        <w:spacing w:line="520" w:lineRule="exact"/>
        <w:ind w:firstLine="567"/>
        <w:rPr>
          <w:rFonts w:ascii="仿宋" w:hAnsi="仿宋" w:eastAsia="仿宋"/>
          <w:color w:val="000000"/>
          <w:sz w:val="28"/>
        </w:rPr>
      </w:pPr>
      <w:r>
        <w:rPr>
          <w:rFonts w:hint="eastAsia" w:ascii="仿宋" w:hAnsi="仿宋" w:eastAsia="仿宋"/>
          <w:color w:val="000000"/>
          <w:sz w:val="28"/>
        </w:rPr>
        <w:t>14.1中国政府根据现行税法规定对甲方征收的与本合同有关的一切税费，均由甲方负担。</w:t>
      </w:r>
    </w:p>
    <w:p>
      <w:pPr>
        <w:spacing w:line="520" w:lineRule="exact"/>
        <w:ind w:firstLine="567"/>
        <w:rPr>
          <w:rFonts w:ascii="仿宋" w:hAnsi="仿宋" w:eastAsia="仿宋"/>
          <w:color w:val="000000"/>
          <w:sz w:val="28"/>
        </w:rPr>
      </w:pPr>
      <w:r>
        <w:rPr>
          <w:rFonts w:hint="eastAsia" w:ascii="仿宋" w:hAnsi="仿宋" w:eastAsia="仿宋"/>
          <w:color w:val="000000"/>
          <w:sz w:val="28"/>
        </w:rPr>
        <w:t>14.2中国政府根据现行税法规定对乙方征收的与本合同有关的一切税费均由乙方负担。</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rPr>
        <w:t>15.本项目不收取履约保证金。</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16.仲裁</w:t>
      </w:r>
    </w:p>
    <w:p>
      <w:pPr>
        <w:spacing w:line="520" w:lineRule="exact"/>
        <w:ind w:firstLine="57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6</w:t>
      </w:r>
      <w:r>
        <w:rPr>
          <w:rFonts w:ascii="仿宋" w:hAnsi="仿宋" w:eastAsia="仿宋"/>
          <w:color w:val="000000"/>
          <w:sz w:val="28"/>
          <w:szCs w:val="28"/>
        </w:rPr>
        <w:t>.</w:t>
      </w:r>
      <w:r>
        <w:rPr>
          <w:rFonts w:hint="eastAsia" w:ascii="仿宋" w:hAnsi="仿宋" w:eastAsia="仿宋"/>
          <w:color w:val="000000"/>
          <w:sz w:val="28"/>
          <w:szCs w:val="28"/>
        </w:rPr>
        <w:t>1买卖双方应通过友好协商，解决在执行本合同中所发生的或与本合同有关的一切争端，如果协商仍得不到解决，任何一方均可按</w:t>
      </w:r>
      <w:r>
        <w:rPr>
          <w:rFonts w:ascii="仿宋" w:hAnsi="仿宋" w:eastAsia="仿宋"/>
          <w:color w:val="000000"/>
          <w:sz w:val="28"/>
          <w:szCs w:val="28"/>
        </w:rPr>
        <w:t>“</w:t>
      </w:r>
      <w:r>
        <w:rPr>
          <w:rFonts w:hint="eastAsia" w:ascii="仿宋" w:hAnsi="仿宋" w:eastAsia="仿宋"/>
          <w:color w:val="000000"/>
          <w:sz w:val="28"/>
          <w:szCs w:val="28"/>
        </w:rPr>
        <w:t>中华人民共和国合同法</w:t>
      </w:r>
      <w:r>
        <w:rPr>
          <w:rFonts w:ascii="仿宋" w:hAnsi="仿宋" w:eastAsia="仿宋"/>
          <w:color w:val="000000"/>
          <w:sz w:val="28"/>
          <w:szCs w:val="28"/>
        </w:rPr>
        <w:t>”</w:t>
      </w:r>
      <w:r>
        <w:rPr>
          <w:rFonts w:hint="eastAsia" w:ascii="仿宋" w:hAnsi="仿宋" w:eastAsia="仿宋"/>
          <w:color w:val="000000"/>
          <w:sz w:val="28"/>
          <w:szCs w:val="28"/>
        </w:rPr>
        <w:t>规定提交调解和仲裁。</w:t>
      </w:r>
    </w:p>
    <w:p>
      <w:pPr>
        <w:spacing w:line="520" w:lineRule="exact"/>
        <w:ind w:firstLine="57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6</w:t>
      </w:r>
      <w:r>
        <w:rPr>
          <w:rFonts w:ascii="仿宋" w:hAnsi="仿宋" w:eastAsia="仿宋"/>
          <w:color w:val="000000"/>
          <w:sz w:val="28"/>
          <w:szCs w:val="28"/>
        </w:rPr>
        <w:t xml:space="preserve">.2 </w:t>
      </w:r>
      <w:r>
        <w:rPr>
          <w:rFonts w:hint="eastAsia" w:ascii="仿宋" w:hAnsi="仿宋" w:eastAsia="仿宋"/>
          <w:color w:val="000000"/>
          <w:sz w:val="28"/>
          <w:szCs w:val="28"/>
        </w:rPr>
        <w:t>仲裁裁决应为终局裁决，对双方均具有约束力。</w:t>
      </w:r>
    </w:p>
    <w:p>
      <w:pPr>
        <w:spacing w:line="520" w:lineRule="exact"/>
        <w:ind w:firstLine="57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6</w:t>
      </w:r>
      <w:r>
        <w:rPr>
          <w:rFonts w:ascii="仿宋" w:hAnsi="仿宋" w:eastAsia="仿宋"/>
          <w:color w:val="000000"/>
          <w:sz w:val="28"/>
          <w:szCs w:val="28"/>
        </w:rPr>
        <w:t xml:space="preserve">.3 </w:t>
      </w:r>
      <w:r>
        <w:rPr>
          <w:rFonts w:hint="eastAsia" w:ascii="仿宋" w:hAnsi="仿宋" w:eastAsia="仿宋"/>
          <w:color w:val="000000"/>
          <w:sz w:val="28"/>
          <w:szCs w:val="28"/>
        </w:rPr>
        <w:t>仲裁费除仲裁机构另有裁决外应由败诉方负担。</w:t>
      </w:r>
    </w:p>
    <w:p>
      <w:pPr>
        <w:spacing w:line="520" w:lineRule="exact"/>
        <w:ind w:firstLine="57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6</w:t>
      </w:r>
      <w:r>
        <w:rPr>
          <w:rFonts w:ascii="仿宋" w:hAnsi="仿宋" w:eastAsia="仿宋"/>
          <w:color w:val="000000"/>
          <w:sz w:val="28"/>
          <w:szCs w:val="28"/>
        </w:rPr>
        <w:t xml:space="preserve">.4 </w:t>
      </w:r>
      <w:r>
        <w:rPr>
          <w:rFonts w:hint="eastAsia" w:ascii="仿宋" w:hAnsi="仿宋" w:eastAsia="仿宋"/>
          <w:color w:val="000000"/>
          <w:sz w:val="28"/>
          <w:szCs w:val="28"/>
        </w:rPr>
        <w:t>在仲裁期间，除正在进行仲裁的部分外，合同其它部分继续执行。</w:t>
      </w:r>
    </w:p>
    <w:p>
      <w:pPr>
        <w:spacing w:line="520" w:lineRule="exact"/>
        <w:rPr>
          <w:rFonts w:ascii="仿宋" w:hAnsi="仿宋" w:eastAsia="仿宋"/>
          <w:color w:val="000000"/>
          <w:sz w:val="28"/>
          <w:szCs w:val="28"/>
        </w:rPr>
      </w:pPr>
      <w:r>
        <w:rPr>
          <w:rFonts w:hint="eastAsia" w:ascii="仿宋" w:hAnsi="仿宋" w:eastAsia="仿宋"/>
          <w:color w:val="000000"/>
          <w:sz w:val="28"/>
          <w:szCs w:val="28"/>
        </w:rPr>
        <w:t>17.违约终止合同</w:t>
      </w:r>
    </w:p>
    <w:p>
      <w:pPr>
        <w:pStyle w:val="122"/>
        <w:spacing w:line="520" w:lineRule="exact"/>
        <w:ind w:firstLine="560"/>
        <w:rPr>
          <w:rFonts w:hAnsi="仿宋"/>
          <w:sz w:val="28"/>
          <w:szCs w:val="28"/>
        </w:rPr>
      </w:pPr>
      <w:r>
        <w:rPr>
          <w:rFonts w:hint="eastAsia" w:hAnsi="仿宋"/>
          <w:sz w:val="28"/>
          <w:szCs w:val="28"/>
        </w:rPr>
        <w:t>17</w:t>
      </w:r>
      <w:r>
        <w:rPr>
          <w:rFonts w:hAnsi="仿宋"/>
          <w:sz w:val="28"/>
          <w:szCs w:val="28"/>
        </w:rPr>
        <w:t>.</w:t>
      </w:r>
      <w:r>
        <w:rPr>
          <w:rFonts w:hint="eastAsia" w:hAnsi="仿宋"/>
          <w:sz w:val="28"/>
          <w:szCs w:val="28"/>
        </w:rPr>
        <w:t>1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pPr>
        <w:pStyle w:val="122"/>
        <w:spacing w:line="520" w:lineRule="exact"/>
        <w:ind w:firstLine="560"/>
        <w:rPr>
          <w:rFonts w:hAnsi="仿宋"/>
          <w:sz w:val="28"/>
          <w:szCs w:val="28"/>
        </w:rPr>
      </w:pPr>
      <w:r>
        <w:rPr>
          <w:rFonts w:hint="eastAsia" w:hAnsi="仿宋"/>
          <w:sz w:val="28"/>
          <w:szCs w:val="28"/>
        </w:rPr>
        <w:t>（1）如果乙方未能在合同规定的期限或甲方同意延期的限期内提供全部或部分货物（含软件及相关服务）；</w:t>
      </w:r>
    </w:p>
    <w:p>
      <w:pPr>
        <w:pStyle w:val="122"/>
        <w:spacing w:line="520" w:lineRule="exact"/>
        <w:ind w:firstLine="560"/>
        <w:rPr>
          <w:rFonts w:hAnsi="仿宋"/>
          <w:sz w:val="28"/>
          <w:szCs w:val="28"/>
        </w:rPr>
      </w:pPr>
      <w:r>
        <w:rPr>
          <w:rFonts w:hint="eastAsia" w:hAnsi="仿宋"/>
          <w:sz w:val="28"/>
          <w:szCs w:val="28"/>
        </w:rPr>
        <w:t>（</w:t>
      </w:r>
      <w:r>
        <w:rPr>
          <w:rFonts w:hAnsi="仿宋"/>
          <w:sz w:val="28"/>
          <w:szCs w:val="28"/>
        </w:rPr>
        <w:t>2</w:t>
      </w:r>
      <w:r>
        <w:rPr>
          <w:rFonts w:hint="eastAsia" w:hAnsi="仿宋"/>
          <w:sz w:val="28"/>
          <w:szCs w:val="28"/>
        </w:rPr>
        <w:t>）如果乙方未能履行合同规定的其它义务。</w:t>
      </w:r>
    </w:p>
    <w:p>
      <w:pPr>
        <w:pStyle w:val="122"/>
        <w:spacing w:line="520" w:lineRule="exact"/>
        <w:ind w:firstLine="560"/>
        <w:rPr>
          <w:rFonts w:hAnsi="仿宋"/>
          <w:sz w:val="28"/>
          <w:szCs w:val="28"/>
        </w:rPr>
      </w:pPr>
      <w:r>
        <w:rPr>
          <w:rFonts w:hint="eastAsia" w:hAnsi="仿宋"/>
          <w:sz w:val="28"/>
          <w:szCs w:val="28"/>
        </w:rPr>
        <w:t>17</w:t>
      </w:r>
      <w:r>
        <w:rPr>
          <w:rFonts w:hAnsi="仿宋"/>
          <w:sz w:val="28"/>
          <w:szCs w:val="28"/>
        </w:rPr>
        <w:t xml:space="preserve">.2 </w:t>
      </w:r>
      <w:r>
        <w:rPr>
          <w:rFonts w:hint="eastAsia" w:hAnsi="仿宋"/>
          <w:sz w:val="28"/>
          <w:szCs w:val="28"/>
        </w:rPr>
        <w:t>在甲方根据第17</w:t>
      </w:r>
      <w:r>
        <w:rPr>
          <w:rFonts w:hAnsi="仿宋"/>
          <w:sz w:val="28"/>
          <w:szCs w:val="28"/>
        </w:rPr>
        <w:t>.</w:t>
      </w:r>
      <w:r>
        <w:rPr>
          <w:rFonts w:hint="eastAsia" w:hAnsi="仿宋"/>
          <w:sz w:val="28"/>
          <w:szCs w:val="28"/>
        </w:rPr>
        <w:t>1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pPr>
        <w:pStyle w:val="14"/>
        <w:spacing w:line="520" w:lineRule="exact"/>
        <w:rPr>
          <w:rFonts w:ascii="仿宋" w:hAnsi="仿宋" w:eastAsia="仿宋"/>
          <w:color w:val="000000"/>
          <w:sz w:val="28"/>
        </w:rPr>
      </w:pPr>
      <w:r>
        <w:rPr>
          <w:rFonts w:hint="eastAsia" w:ascii="仿宋" w:hAnsi="仿宋" w:eastAsia="仿宋"/>
          <w:color w:val="000000"/>
          <w:sz w:val="28"/>
        </w:rPr>
        <w:t>18.破产中止合同</w:t>
      </w:r>
    </w:p>
    <w:p>
      <w:pPr>
        <w:pStyle w:val="14"/>
        <w:spacing w:line="520" w:lineRule="exact"/>
        <w:rPr>
          <w:rFonts w:ascii="仿宋" w:hAnsi="仿宋" w:eastAsia="仿宋"/>
          <w:color w:val="000000"/>
          <w:sz w:val="28"/>
          <w:szCs w:val="24"/>
        </w:rPr>
      </w:pPr>
      <w:r>
        <w:rPr>
          <w:rFonts w:hint="eastAsia" w:ascii="仿宋" w:hAnsi="仿宋" w:eastAsia="仿宋"/>
          <w:color w:val="000000"/>
          <w:sz w:val="28"/>
          <w:szCs w:val="24"/>
        </w:rPr>
        <w:t xml:space="preserve"> 18.1如果乙方破产或无清偿能力，甲方和见证方可在任何时候以书面形式通知乙方中止合同而不给乙方补偿。该中止合同将不损害或影响甲方和使用方已经采取或将要采取的任何行动或补救措施的权力。</w:t>
      </w:r>
    </w:p>
    <w:p>
      <w:pPr>
        <w:pStyle w:val="14"/>
        <w:spacing w:line="520" w:lineRule="exact"/>
        <w:rPr>
          <w:rFonts w:ascii="仿宋" w:hAnsi="仿宋" w:eastAsia="仿宋"/>
          <w:color w:val="000000"/>
          <w:sz w:val="28"/>
        </w:rPr>
      </w:pPr>
      <w:r>
        <w:rPr>
          <w:rFonts w:hint="eastAsia" w:ascii="仿宋" w:hAnsi="仿宋" w:eastAsia="仿宋"/>
          <w:color w:val="000000"/>
          <w:sz w:val="28"/>
        </w:rPr>
        <w:t>19.转让</w:t>
      </w:r>
    </w:p>
    <w:p>
      <w:pPr>
        <w:pStyle w:val="14"/>
        <w:spacing w:line="520" w:lineRule="exact"/>
        <w:rPr>
          <w:rFonts w:ascii="仿宋" w:hAnsi="仿宋" w:eastAsia="仿宋"/>
          <w:color w:val="000000"/>
          <w:sz w:val="28"/>
        </w:rPr>
      </w:pPr>
      <w:r>
        <w:rPr>
          <w:rFonts w:hint="eastAsia" w:ascii="仿宋" w:hAnsi="仿宋" w:eastAsia="仿宋"/>
          <w:color w:val="000000"/>
          <w:sz w:val="28"/>
          <w:szCs w:val="24"/>
        </w:rPr>
        <w:t>19.1 除甲方和见证方事先书面同意外，乙方不得部分转让或全部转让其应履行的合同义务。</w:t>
      </w:r>
    </w:p>
    <w:p>
      <w:pPr>
        <w:pStyle w:val="14"/>
        <w:spacing w:line="520" w:lineRule="exact"/>
        <w:rPr>
          <w:rFonts w:ascii="仿宋" w:hAnsi="仿宋" w:eastAsia="仿宋"/>
          <w:color w:val="000000"/>
          <w:sz w:val="28"/>
        </w:rPr>
      </w:pPr>
      <w:r>
        <w:rPr>
          <w:rFonts w:hint="eastAsia" w:ascii="仿宋" w:hAnsi="仿宋" w:eastAsia="仿宋"/>
          <w:color w:val="000000"/>
          <w:sz w:val="28"/>
        </w:rPr>
        <w:t>20.合同生效及其它</w:t>
      </w:r>
    </w:p>
    <w:p>
      <w:pPr>
        <w:spacing w:line="520" w:lineRule="exact"/>
        <w:rPr>
          <w:rFonts w:ascii="仿宋" w:hAnsi="仿宋" w:eastAsia="仿宋"/>
          <w:b/>
          <w:color w:val="000000"/>
          <w:sz w:val="28"/>
          <w:szCs w:val="28"/>
        </w:rPr>
      </w:pPr>
      <w:r>
        <w:rPr>
          <w:rFonts w:hint="eastAsia" w:ascii="仿宋" w:hAnsi="仿宋" w:eastAsia="仿宋"/>
          <w:color w:val="000000"/>
          <w:sz w:val="28"/>
          <w:szCs w:val="28"/>
        </w:rPr>
        <w:t xml:space="preserve">  20.1淮安市公共资源交易中心淮安分中心</w:t>
      </w:r>
      <w:r>
        <w:rPr>
          <w:rFonts w:hint="eastAsia" w:ascii="仿宋" w:hAnsi="仿宋" w:eastAsia="仿宋"/>
          <w:b/>
          <w:color w:val="000000" w:themeColor="text1"/>
          <w:sz w:val="28"/>
          <w:lang w:eastAsia="zh-CN"/>
        </w:rPr>
        <w:t>HAZC-2023060038-001-HA</w:t>
      </w:r>
      <w:r>
        <w:rPr>
          <w:rFonts w:hint="eastAsia" w:ascii="仿宋" w:hAnsi="仿宋" w:eastAsia="仿宋"/>
          <w:color w:val="000000" w:themeColor="text1"/>
          <w:sz w:val="28"/>
          <w:szCs w:val="28"/>
        </w:rPr>
        <w:t>谈判文件、乙方提交的</w:t>
      </w:r>
      <w:r>
        <w:rPr>
          <w:rFonts w:hint="eastAsia" w:ascii="仿宋" w:hAnsi="仿宋" w:eastAsia="仿宋"/>
          <w:b/>
          <w:color w:val="000000" w:themeColor="text1"/>
          <w:sz w:val="28"/>
          <w:lang w:eastAsia="zh-CN"/>
        </w:rPr>
        <w:t>HAZC-2023060038-001-HA</w:t>
      </w:r>
      <w:r>
        <w:rPr>
          <w:rFonts w:hint="eastAsia" w:ascii="仿宋" w:hAnsi="仿宋" w:eastAsia="仿宋"/>
          <w:color w:val="000000"/>
          <w:sz w:val="28"/>
          <w:szCs w:val="28"/>
        </w:rPr>
        <w:t>响应文件、本次谈判的成交通知书和乙方的澄清等内容将作为本次采购合同文件的主要内容。乙方在合同履行过程中若发生服务内容缩减、服务不及时的现象，甲方有权对乙方处以适当的经济处罚。</w:t>
      </w:r>
    </w:p>
    <w:p>
      <w:pPr>
        <w:pStyle w:val="14"/>
        <w:spacing w:line="520" w:lineRule="exact"/>
        <w:ind w:firstLine="560" w:firstLineChars="200"/>
        <w:rPr>
          <w:rFonts w:ascii="仿宋" w:hAnsi="仿宋" w:eastAsia="仿宋"/>
          <w:sz w:val="28"/>
          <w:szCs w:val="28"/>
        </w:rPr>
      </w:pPr>
      <w:r>
        <w:rPr>
          <w:rFonts w:hint="eastAsia" w:ascii="仿宋" w:hAnsi="仿宋" w:eastAsia="仿宋"/>
          <w:sz w:val="28"/>
          <w:szCs w:val="28"/>
        </w:rPr>
        <w:t>20.2本合同经甲、乙双方加盖电子签章后生效。</w:t>
      </w:r>
    </w:p>
    <w:p>
      <w:pPr>
        <w:pStyle w:val="14"/>
        <w:spacing w:line="520" w:lineRule="exact"/>
        <w:rPr>
          <w:rFonts w:ascii="仿宋" w:hAnsi="仿宋" w:eastAsia="仿宋"/>
          <w:sz w:val="28"/>
          <w:szCs w:val="24"/>
        </w:rPr>
      </w:pPr>
      <w:r>
        <w:rPr>
          <w:rFonts w:hint="eastAsia" w:ascii="仿宋" w:hAnsi="仿宋" w:eastAsia="仿宋"/>
          <w:sz w:val="28"/>
          <w:szCs w:val="24"/>
        </w:rPr>
        <w:t xml:space="preserve">    20.3合同货物交付使用后所发生的合同纠纷，甲方与乙方进行处理。</w:t>
      </w:r>
    </w:p>
    <w:p>
      <w:pPr>
        <w:pStyle w:val="14"/>
        <w:spacing w:line="520" w:lineRule="exact"/>
        <w:rPr>
          <w:rFonts w:ascii="仿宋" w:hAnsi="仿宋" w:eastAsia="仿宋"/>
          <w:sz w:val="28"/>
          <w:szCs w:val="24"/>
        </w:rPr>
      </w:pPr>
      <w:r>
        <w:rPr>
          <w:rFonts w:hint="eastAsia" w:ascii="仿宋" w:hAnsi="仿宋" w:eastAsia="仿宋"/>
          <w:sz w:val="28"/>
          <w:szCs w:val="24"/>
        </w:rPr>
        <w:t xml:space="preserve">    20.4如需修改或补充合同内容，应经乙方、甲方协商，签署书面修改或补充协议。该协议将作为本合同不可分割的一部分。</w:t>
      </w:r>
    </w:p>
    <w:p>
      <w:pPr>
        <w:pStyle w:val="14"/>
        <w:spacing w:line="520" w:lineRule="exact"/>
        <w:ind w:firstLine="560" w:firstLineChars="200"/>
        <w:rPr>
          <w:rFonts w:ascii="仿宋_GB2312" w:hAnsi="仿宋_GB2312" w:eastAsia="仿宋_GB2312" w:cs="仿宋_GB2312"/>
          <w:bCs/>
          <w:sz w:val="32"/>
          <w:szCs w:val="32"/>
        </w:rPr>
      </w:pPr>
      <w:r>
        <w:rPr>
          <w:rFonts w:hint="eastAsia" w:ascii="仿宋" w:hAnsi="仿宋" w:eastAsia="仿宋"/>
          <w:sz w:val="28"/>
          <w:szCs w:val="24"/>
          <w:lang w:val="en-US" w:eastAsia="zh-CN"/>
        </w:rPr>
        <w:t>20</w:t>
      </w:r>
      <w:r>
        <w:rPr>
          <w:rFonts w:hint="eastAsia" w:ascii="仿宋" w:hAnsi="仿宋" w:eastAsia="仿宋"/>
          <w:sz w:val="28"/>
          <w:szCs w:val="24"/>
          <w:lang w:eastAsia="zh-CN"/>
        </w:rPr>
        <w:t>.4</w:t>
      </w:r>
      <w:r>
        <w:rPr>
          <w:rFonts w:hint="eastAsia" w:ascii="仿宋" w:hAnsi="仿宋" w:eastAsia="仿宋"/>
          <w:sz w:val="28"/>
          <w:szCs w:val="24"/>
        </w:rPr>
        <w:t>本合同应按照中华人民共和国的现行法律进行解释。</w:t>
      </w:r>
    </w:p>
    <w:p>
      <w:pPr>
        <w:rPr>
          <w:rFonts w:ascii="宋体" w:hAnsi="宋体"/>
          <w:bCs/>
          <w:color w:val="000000"/>
          <w:sz w:val="32"/>
          <w:szCs w:val="32"/>
        </w:rPr>
      </w:pPr>
    </w:p>
    <w:p>
      <w:pPr>
        <w:rPr>
          <w:rFonts w:ascii="仿宋" w:hAnsi="仿宋" w:eastAsia="仿宋"/>
          <w:bCs/>
          <w:color w:val="000000"/>
          <w:sz w:val="32"/>
          <w:szCs w:val="32"/>
        </w:rPr>
      </w:pPr>
    </w:p>
    <w:p>
      <w:pPr>
        <w:pStyle w:val="13"/>
        <w:rPr>
          <w:rFonts w:ascii="仿宋" w:hAnsi="仿宋" w:eastAsia="仿宋"/>
          <w:bCs/>
          <w:color w:val="000000"/>
          <w:sz w:val="32"/>
          <w:szCs w:val="32"/>
        </w:rPr>
      </w:pPr>
    </w:p>
    <w:p>
      <w:pPr>
        <w:rPr>
          <w:rFonts w:ascii="仿宋" w:hAnsi="仿宋" w:eastAsia="仿宋"/>
          <w:bCs/>
          <w:color w:val="000000"/>
          <w:sz w:val="32"/>
          <w:szCs w:val="32"/>
        </w:rPr>
      </w:pPr>
    </w:p>
    <w:p>
      <w:pPr>
        <w:pStyle w:val="13"/>
        <w:rPr>
          <w:rFonts w:ascii="仿宋" w:hAnsi="仿宋" w:eastAsia="仿宋"/>
          <w:bCs/>
          <w:color w:val="000000"/>
          <w:sz w:val="32"/>
          <w:szCs w:val="32"/>
        </w:rPr>
      </w:pPr>
    </w:p>
    <w:p>
      <w:pPr>
        <w:rPr>
          <w:rFonts w:ascii="仿宋" w:hAnsi="仿宋" w:eastAsia="仿宋"/>
          <w:bCs/>
          <w:color w:val="000000"/>
          <w:sz w:val="32"/>
          <w:szCs w:val="32"/>
        </w:rPr>
      </w:pPr>
    </w:p>
    <w:p>
      <w:pPr>
        <w:pStyle w:val="13"/>
        <w:rPr>
          <w:rFonts w:ascii="仿宋" w:hAnsi="仿宋" w:eastAsia="仿宋"/>
          <w:bCs/>
          <w:color w:val="000000"/>
          <w:sz w:val="32"/>
          <w:szCs w:val="32"/>
        </w:rPr>
      </w:pPr>
    </w:p>
    <w:p>
      <w:pPr>
        <w:rPr>
          <w:rFonts w:ascii="仿宋" w:hAnsi="仿宋" w:eastAsia="仿宋"/>
          <w:bCs/>
          <w:color w:val="000000"/>
          <w:sz w:val="32"/>
          <w:szCs w:val="32"/>
        </w:rPr>
      </w:pPr>
    </w:p>
    <w:p>
      <w:pPr>
        <w:pStyle w:val="13"/>
        <w:rPr>
          <w:rFonts w:ascii="仿宋" w:hAnsi="仿宋" w:eastAsia="仿宋"/>
          <w:bCs/>
          <w:color w:val="000000"/>
          <w:sz w:val="32"/>
          <w:szCs w:val="32"/>
        </w:rPr>
      </w:pPr>
    </w:p>
    <w:p>
      <w:pPr>
        <w:rPr>
          <w:rFonts w:ascii="仿宋" w:hAnsi="仿宋" w:eastAsia="仿宋"/>
          <w:bCs/>
          <w:color w:val="000000"/>
          <w:sz w:val="32"/>
          <w:szCs w:val="32"/>
        </w:rPr>
      </w:pPr>
    </w:p>
    <w:p>
      <w:pPr>
        <w:pStyle w:val="13"/>
        <w:rPr>
          <w:rFonts w:ascii="仿宋" w:hAnsi="仿宋" w:eastAsia="仿宋"/>
          <w:bCs/>
          <w:color w:val="000000"/>
          <w:sz w:val="32"/>
          <w:szCs w:val="32"/>
        </w:rPr>
      </w:pPr>
    </w:p>
    <w:p>
      <w:pPr>
        <w:rPr>
          <w:rFonts w:ascii="仿宋" w:hAnsi="仿宋" w:eastAsia="仿宋"/>
          <w:bCs/>
          <w:color w:val="000000"/>
          <w:sz w:val="32"/>
          <w:szCs w:val="32"/>
        </w:rPr>
      </w:pPr>
    </w:p>
    <w:p>
      <w:pPr>
        <w:pStyle w:val="13"/>
        <w:rPr>
          <w:rFonts w:ascii="仿宋" w:hAnsi="仿宋" w:eastAsia="仿宋"/>
          <w:bCs/>
          <w:color w:val="000000"/>
          <w:sz w:val="32"/>
          <w:szCs w:val="32"/>
        </w:rPr>
      </w:pPr>
    </w:p>
    <w:p>
      <w:pPr>
        <w:rPr>
          <w:rFonts w:ascii="仿宋" w:hAnsi="仿宋" w:eastAsia="仿宋"/>
          <w:bCs/>
          <w:color w:val="000000"/>
          <w:sz w:val="32"/>
          <w:szCs w:val="32"/>
        </w:rPr>
      </w:pPr>
    </w:p>
    <w:p>
      <w:pPr>
        <w:pStyle w:val="13"/>
        <w:rPr>
          <w:rFonts w:ascii="仿宋" w:hAnsi="仿宋" w:eastAsia="仿宋"/>
          <w:bCs/>
          <w:color w:val="000000"/>
          <w:sz w:val="32"/>
          <w:szCs w:val="32"/>
        </w:rPr>
      </w:pPr>
    </w:p>
    <w:p>
      <w:pPr>
        <w:rPr>
          <w:rFonts w:ascii="仿宋" w:hAnsi="仿宋" w:eastAsia="仿宋"/>
          <w:bCs/>
          <w:color w:val="000000"/>
          <w:sz w:val="32"/>
          <w:szCs w:val="32"/>
        </w:rPr>
      </w:pPr>
    </w:p>
    <w:p>
      <w:pPr>
        <w:pStyle w:val="13"/>
        <w:rPr>
          <w:rFonts w:ascii="仿宋" w:hAnsi="仿宋" w:eastAsia="仿宋"/>
          <w:bCs/>
          <w:color w:val="000000"/>
          <w:sz w:val="32"/>
          <w:szCs w:val="32"/>
        </w:rPr>
      </w:pPr>
    </w:p>
    <w:p>
      <w:pPr>
        <w:rPr>
          <w:rFonts w:ascii="仿宋" w:hAnsi="仿宋" w:eastAsia="仿宋"/>
          <w:bCs/>
          <w:color w:val="000000"/>
          <w:sz w:val="32"/>
          <w:szCs w:val="32"/>
        </w:rPr>
      </w:pPr>
    </w:p>
    <w:p>
      <w:pPr>
        <w:pStyle w:val="13"/>
      </w:pPr>
    </w:p>
    <w:p>
      <w:pPr>
        <w:ind w:firstLine="2530" w:firstLineChars="700"/>
        <w:rPr>
          <w:rFonts w:ascii="仿宋" w:hAnsi="仿宋" w:eastAsia="仿宋"/>
          <w:b/>
          <w:bCs/>
          <w:color w:val="000000"/>
          <w:sz w:val="36"/>
          <w:szCs w:val="36"/>
        </w:rPr>
      </w:pPr>
      <w:r>
        <w:rPr>
          <w:rFonts w:hint="eastAsia" w:ascii="仿宋" w:hAnsi="仿宋" w:eastAsia="仿宋"/>
          <w:b/>
          <w:bCs/>
          <w:color w:val="000000"/>
          <w:sz w:val="36"/>
          <w:szCs w:val="36"/>
        </w:rPr>
        <w:t>第五章   项目采购需求</w:t>
      </w:r>
    </w:p>
    <w:tbl>
      <w:tblPr>
        <w:tblStyle w:val="24"/>
        <w:tblW w:w="10207" w:type="dxa"/>
        <w:tblInd w:w="-601" w:type="dxa"/>
        <w:tblLayout w:type="fixed"/>
        <w:tblCellMar>
          <w:top w:w="0" w:type="dxa"/>
          <w:left w:w="108" w:type="dxa"/>
          <w:bottom w:w="0" w:type="dxa"/>
          <w:right w:w="108" w:type="dxa"/>
        </w:tblCellMar>
      </w:tblPr>
      <w:tblGrid>
        <w:gridCol w:w="1135"/>
        <w:gridCol w:w="8221"/>
        <w:gridCol w:w="851"/>
      </w:tblGrid>
      <w:tr>
        <w:tblPrEx>
          <w:tblCellMar>
            <w:top w:w="0" w:type="dxa"/>
            <w:left w:w="108" w:type="dxa"/>
            <w:bottom w:w="0" w:type="dxa"/>
            <w:right w:w="108" w:type="dxa"/>
          </w:tblCellMar>
        </w:tblPrEx>
        <w:trPr>
          <w:trHeight w:val="37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名称</w:t>
            </w:r>
          </w:p>
        </w:tc>
        <w:tc>
          <w:tcPr>
            <w:tcW w:w="8221"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sz w:val="28"/>
                <w:szCs w:val="28"/>
              </w:rPr>
            </w:pPr>
            <w:r>
              <w:rPr>
                <w:rFonts w:hint="eastAsia" w:ascii="仿宋" w:hAnsi="仿宋" w:eastAsia="仿宋"/>
                <w:sz w:val="28"/>
                <w:szCs w:val="28"/>
              </w:rPr>
              <w:t xml:space="preserve">                           参数要求</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仿宋" w:hAnsi="仿宋" w:eastAsia="仿宋"/>
                <w:sz w:val="28"/>
                <w:szCs w:val="28"/>
              </w:rPr>
            </w:pPr>
            <w:r>
              <w:rPr>
                <w:rFonts w:ascii="仿宋" w:hAnsi="仿宋" w:eastAsia="仿宋"/>
                <w:sz w:val="28"/>
                <w:szCs w:val="28"/>
              </w:rPr>
              <w:t>数量</w:t>
            </w:r>
          </w:p>
        </w:tc>
      </w:tr>
      <w:tr>
        <w:tblPrEx>
          <w:tblCellMar>
            <w:top w:w="0" w:type="dxa"/>
            <w:left w:w="108" w:type="dxa"/>
            <w:bottom w:w="0" w:type="dxa"/>
            <w:right w:w="108" w:type="dxa"/>
          </w:tblCellMar>
        </w:tblPrEx>
        <w:trPr>
          <w:trHeight w:val="37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仿宋_GB2312" w:hAnsi="宋体" w:eastAsia="仿宋_GB2312" w:cs="宋体"/>
                <w:kern w:val="0"/>
                <w:sz w:val="22"/>
                <w:szCs w:val="24"/>
              </w:rPr>
            </w:pPr>
            <w:r>
              <w:rPr>
                <w:rFonts w:hint="eastAsia" w:ascii="仿宋" w:hAnsi="仿宋" w:eastAsia="仿宋"/>
                <w:sz w:val="28"/>
                <w:szCs w:val="28"/>
              </w:rPr>
              <w:t>文书</w:t>
            </w:r>
            <w:r>
              <w:rPr>
                <w:rFonts w:hint="eastAsia" w:ascii="仿宋" w:hAnsi="仿宋" w:eastAsia="仿宋"/>
                <w:sz w:val="28"/>
                <w:szCs w:val="28"/>
                <w:lang w:val="en-US" w:eastAsia="zh-CN"/>
              </w:rPr>
              <w:t>集中</w:t>
            </w:r>
            <w:r>
              <w:rPr>
                <w:rFonts w:hint="eastAsia" w:ascii="仿宋" w:hAnsi="仿宋" w:eastAsia="仿宋"/>
                <w:sz w:val="28"/>
                <w:szCs w:val="28"/>
              </w:rPr>
              <w:t>管理输出系统</w:t>
            </w:r>
          </w:p>
        </w:tc>
        <w:tc>
          <w:tcPr>
            <w:tcW w:w="822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hint="eastAsia" w:ascii="仿宋" w:hAnsi="仿宋" w:eastAsia="仿宋"/>
                <w:sz w:val="28"/>
                <w:szCs w:val="28"/>
              </w:rPr>
            </w:pPr>
            <w:r>
              <w:rPr>
                <w:rFonts w:hint="eastAsia" w:ascii="仿宋" w:hAnsi="仿宋" w:eastAsia="仿宋"/>
                <w:sz w:val="28"/>
                <w:szCs w:val="28"/>
              </w:rPr>
              <w:t>★1.打印质量：采用环保型喷墨印刷原理（非激光显影原理）</w:t>
            </w:r>
          </w:p>
          <w:p>
            <w:pPr>
              <w:spacing w:line="360" w:lineRule="auto"/>
              <w:jc w:val="left"/>
              <w:rPr>
                <w:rFonts w:ascii="仿宋" w:hAnsi="仿宋" w:eastAsia="仿宋"/>
                <w:sz w:val="28"/>
                <w:szCs w:val="28"/>
              </w:rPr>
            </w:pPr>
            <w:r>
              <w:rPr>
                <w:rFonts w:hint="eastAsia" w:ascii="仿宋" w:hAnsi="仿宋" w:eastAsia="仿宋"/>
                <w:sz w:val="28"/>
                <w:szCs w:val="28"/>
              </w:rPr>
              <w:t>★2.印刷速度：单台设备打印速度单面印刷≥136张/分钟、双面印刷≥68张/分钟（A4 长边进纸），黑白与彩色同速；可以实现双面复印、双面打印、装订、黑白和彩色文件小册子装订一体化快速输出。</w:t>
            </w:r>
          </w:p>
          <w:p>
            <w:pPr>
              <w:spacing w:line="360" w:lineRule="auto"/>
              <w:jc w:val="left"/>
              <w:rPr>
                <w:rFonts w:ascii="仿宋" w:hAnsi="仿宋" w:eastAsia="仿宋"/>
                <w:sz w:val="28"/>
                <w:szCs w:val="28"/>
              </w:rPr>
            </w:pPr>
            <w:r>
              <w:rPr>
                <w:rFonts w:hint="eastAsia" w:ascii="仿宋" w:hAnsi="仿宋" w:eastAsia="仿宋"/>
                <w:sz w:val="28"/>
                <w:szCs w:val="28"/>
              </w:rPr>
              <w:t>★3.彩色印刷，可实现彩色文件，黑色与红头、红色电子签章同时输出；</w:t>
            </w:r>
          </w:p>
          <w:p>
            <w:pPr>
              <w:spacing w:line="360" w:lineRule="auto"/>
              <w:jc w:val="left"/>
              <w:rPr>
                <w:rFonts w:ascii="仿宋" w:hAnsi="仿宋" w:eastAsia="仿宋"/>
                <w:sz w:val="28"/>
                <w:szCs w:val="28"/>
              </w:rPr>
            </w:pPr>
            <w:r>
              <w:rPr>
                <w:rFonts w:hint="eastAsia" w:ascii="仿宋" w:hAnsi="仿宋" w:eastAsia="仿宋"/>
                <w:sz w:val="28"/>
                <w:szCs w:val="28"/>
              </w:rPr>
              <w:t>4.印刷分辨率≥300×300dpi；</w:t>
            </w:r>
          </w:p>
          <w:p>
            <w:pPr>
              <w:spacing w:line="360" w:lineRule="auto"/>
              <w:jc w:val="left"/>
              <w:rPr>
                <w:rFonts w:ascii="仿宋" w:hAnsi="仿宋" w:eastAsia="仿宋"/>
                <w:sz w:val="28"/>
                <w:szCs w:val="28"/>
              </w:rPr>
            </w:pPr>
            <w:r>
              <w:rPr>
                <w:rFonts w:hint="eastAsia" w:ascii="仿宋" w:hAnsi="仿宋" w:eastAsia="仿宋"/>
                <w:sz w:val="28"/>
                <w:szCs w:val="28"/>
              </w:rPr>
              <w:t xml:space="preserve">5.适用纸张重量60g/㎡至210g/㎡；   </w:t>
            </w:r>
          </w:p>
          <w:p>
            <w:pPr>
              <w:spacing w:line="360" w:lineRule="auto"/>
              <w:jc w:val="left"/>
              <w:rPr>
                <w:rFonts w:ascii="仿宋" w:hAnsi="仿宋" w:eastAsia="仿宋"/>
                <w:sz w:val="28"/>
                <w:szCs w:val="28"/>
              </w:rPr>
            </w:pPr>
            <w:r>
              <w:rPr>
                <w:rFonts w:hint="eastAsia" w:ascii="仿宋" w:hAnsi="仿宋" w:eastAsia="仿宋"/>
                <w:sz w:val="28"/>
                <w:szCs w:val="28"/>
              </w:rPr>
              <w:t>6.纸张尺寸：支持A3、A4、B5等幅面纸张尺寸印刷；</w:t>
            </w:r>
          </w:p>
          <w:p>
            <w:pPr>
              <w:spacing w:line="360" w:lineRule="auto"/>
              <w:jc w:val="left"/>
              <w:rPr>
                <w:rFonts w:ascii="仿宋" w:hAnsi="仿宋" w:eastAsia="仿宋"/>
                <w:sz w:val="28"/>
                <w:szCs w:val="28"/>
              </w:rPr>
            </w:pPr>
            <w:r>
              <w:rPr>
                <w:rFonts w:hint="eastAsia" w:ascii="仿宋" w:hAnsi="仿宋" w:eastAsia="仿宋"/>
                <w:sz w:val="28"/>
                <w:szCs w:val="28"/>
              </w:rPr>
              <w:t>7.内存容量不小于4GB；硬盘总容量不小于500GB；</w:t>
            </w:r>
          </w:p>
          <w:p>
            <w:pPr>
              <w:spacing w:line="360" w:lineRule="auto"/>
              <w:jc w:val="left"/>
              <w:rPr>
                <w:rFonts w:ascii="仿宋" w:hAnsi="仿宋" w:eastAsia="仿宋"/>
                <w:sz w:val="28"/>
                <w:szCs w:val="28"/>
              </w:rPr>
            </w:pPr>
            <w:r>
              <w:rPr>
                <w:rFonts w:hint="eastAsia" w:ascii="仿宋" w:hAnsi="仿宋" w:eastAsia="仿宋"/>
                <w:sz w:val="28"/>
                <w:szCs w:val="28"/>
              </w:rPr>
              <w:t>8.供纸容量：不少于2000张；</w:t>
            </w:r>
          </w:p>
          <w:p>
            <w:pPr>
              <w:spacing w:line="360" w:lineRule="auto"/>
              <w:jc w:val="left"/>
              <w:rPr>
                <w:rFonts w:ascii="仿宋" w:hAnsi="仿宋" w:eastAsia="仿宋"/>
                <w:sz w:val="28"/>
                <w:szCs w:val="28"/>
              </w:rPr>
            </w:pPr>
            <w:r>
              <w:rPr>
                <w:rFonts w:hint="eastAsia" w:ascii="仿宋" w:hAnsi="仿宋" w:eastAsia="仿宋"/>
                <w:sz w:val="28"/>
                <w:szCs w:val="28"/>
              </w:rPr>
              <w:t>9.文件处理：可实现单、双面复印打印、支持文书一键式印刷、折页、分套分组、各种装订模式一次生成；</w:t>
            </w:r>
          </w:p>
          <w:p>
            <w:pPr>
              <w:spacing w:line="360" w:lineRule="auto"/>
              <w:jc w:val="left"/>
              <w:rPr>
                <w:rFonts w:ascii="仿宋" w:hAnsi="仿宋" w:eastAsia="仿宋"/>
                <w:sz w:val="28"/>
                <w:szCs w:val="28"/>
              </w:rPr>
            </w:pPr>
            <w:r>
              <w:rPr>
                <w:rFonts w:hint="eastAsia" w:ascii="仿宋" w:hAnsi="仿宋" w:eastAsia="仿宋"/>
                <w:sz w:val="28"/>
                <w:szCs w:val="28"/>
              </w:rPr>
              <w:t>10.扫描速度：扫描时≥90面/分钟（A4长边进纸）；</w:t>
            </w:r>
          </w:p>
          <w:p>
            <w:pPr>
              <w:spacing w:line="360" w:lineRule="auto"/>
              <w:jc w:val="left"/>
              <w:rPr>
                <w:rFonts w:ascii="仿宋" w:hAnsi="仿宋" w:eastAsia="仿宋"/>
                <w:sz w:val="28"/>
                <w:szCs w:val="28"/>
              </w:rPr>
            </w:pPr>
            <w:r>
              <w:rPr>
                <w:rFonts w:hint="eastAsia" w:ascii="仿宋" w:hAnsi="仿宋" w:eastAsia="仿宋"/>
                <w:sz w:val="28"/>
                <w:szCs w:val="28"/>
              </w:rPr>
              <w:t>11.扫描保存格式：至少支持TIFF、JPEG、PDF；</w:t>
            </w:r>
          </w:p>
          <w:p>
            <w:pPr>
              <w:spacing w:line="360" w:lineRule="auto"/>
              <w:jc w:val="left"/>
              <w:rPr>
                <w:rFonts w:ascii="仿宋" w:hAnsi="仿宋" w:eastAsia="仿宋"/>
                <w:sz w:val="28"/>
                <w:szCs w:val="28"/>
              </w:rPr>
            </w:pPr>
            <w:r>
              <w:rPr>
                <w:rFonts w:hint="eastAsia" w:ascii="仿宋" w:hAnsi="仿宋" w:eastAsia="仿宋"/>
                <w:sz w:val="28"/>
                <w:szCs w:val="28"/>
              </w:rPr>
              <w:t>12.装订整理系统与印刷主机无缝连接，可实现小册子装订功能，骑马装订≥15张（60个页码）；</w:t>
            </w:r>
          </w:p>
          <w:p>
            <w:pPr>
              <w:spacing w:line="360" w:lineRule="auto"/>
              <w:jc w:val="left"/>
              <w:rPr>
                <w:rFonts w:ascii="仿宋" w:hAnsi="仿宋" w:eastAsia="仿宋"/>
                <w:sz w:val="28"/>
                <w:szCs w:val="28"/>
              </w:rPr>
            </w:pPr>
            <w:r>
              <w:rPr>
                <w:rFonts w:hint="eastAsia" w:ascii="仿宋" w:hAnsi="仿宋" w:eastAsia="仿宋"/>
                <w:sz w:val="28"/>
                <w:szCs w:val="28"/>
              </w:rPr>
              <w:t>13.可实现平订、角订功能：最大平订页数A4≥90张；A3≥60张；</w:t>
            </w:r>
          </w:p>
          <w:p>
            <w:pPr>
              <w:spacing w:line="360" w:lineRule="auto"/>
              <w:jc w:val="left"/>
              <w:rPr>
                <w:rFonts w:ascii="仿宋" w:hAnsi="仿宋" w:eastAsia="仿宋"/>
                <w:sz w:val="28"/>
                <w:szCs w:val="28"/>
              </w:rPr>
            </w:pPr>
            <w:r>
              <w:rPr>
                <w:rFonts w:hint="eastAsia" w:ascii="仿宋" w:hAnsi="仿宋" w:eastAsia="仿宋"/>
                <w:sz w:val="28"/>
                <w:szCs w:val="28"/>
              </w:rPr>
              <w:t>14.收纸部分具有电子自动分页、错位堆叠功能；</w:t>
            </w:r>
          </w:p>
          <w:p>
            <w:pPr>
              <w:spacing w:line="360" w:lineRule="auto"/>
              <w:jc w:val="left"/>
              <w:rPr>
                <w:rFonts w:ascii="仿宋" w:hAnsi="仿宋" w:eastAsia="仿宋"/>
                <w:sz w:val="28"/>
                <w:szCs w:val="28"/>
              </w:rPr>
            </w:pPr>
            <w:r>
              <w:rPr>
                <w:rFonts w:hint="eastAsia" w:ascii="仿宋" w:hAnsi="仿宋" w:eastAsia="仿宋"/>
                <w:sz w:val="28"/>
                <w:szCs w:val="28"/>
              </w:rPr>
              <w:t>15.可实现打孔功能：打孔数量2孔以上；</w:t>
            </w:r>
          </w:p>
          <w:p>
            <w:pPr>
              <w:spacing w:line="360" w:lineRule="auto"/>
              <w:jc w:val="left"/>
              <w:rPr>
                <w:rFonts w:ascii="仿宋" w:hAnsi="仿宋" w:eastAsia="仿宋"/>
                <w:sz w:val="28"/>
                <w:szCs w:val="28"/>
              </w:rPr>
            </w:pPr>
            <w:r>
              <w:rPr>
                <w:rFonts w:hint="eastAsia" w:ascii="仿宋" w:hAnsi="仿宋" w:eastAsia="仿宋"/>
                <w:sz w:val="28"/>
                <w:szCs w:val="28"/>
              </w:rPr>
              <w:t>★16.可实现与所投标设备可进行打印输出管控，不影响设备的功能实现，确保打印、复印、装订等功能正常使用。必须确保实现复印到小册子装订功能。</w:t>
            </w:r>
          </w:p>
          <w:p>
            <w:pPr>
              <w:spacing w:line="360" w:lineRule="auto"/>
              <w:jc w:val="left"/>
              <w:rPr>
                <w:rFonts w:ascii="仿宋" w:hAnsi="仿宋" w:eastAsia="仿宋"/>
                <w:sz w:val="28"/>
                <w:szCs w:val="28"/>
              </w:rPr>
            </w:pPr>
            <w:r>
              <w:rPr>
                <w:rFonts w:hint="eastAsia" w:ascii="仿宋" w:hAnsi="仿宋" w:eastAsia="仿宋"/>
                <w:sz w:val="28"/>
                <w:szCs w:val="28"/>
              </w:rPr>
              <w:t>可扩展支持对不同品牌的单功能和多功能打印设备进行相应的管理、监控等，包括桌面型网络打印机的管控。可支持多品牌设备的混合管理。</w:t>
            </w:r>
          </w:p>
          <w:p>
            <w:pPr>
              <w:spacing w:line="360" w:lineRule="auto"/>
              <w:jc w:val="left"/>
              <w:rPr>
                <w:rFonts w:ascii="仿宋" w:hAnsi="仿宋" w:eastAsia="仿宋"/>
                <w:sz w:val="28"/>
                <w:szCs w:val="28"/>
              </w:rPr>
            </w:pPr>
            <w:r>
              <w:rPr>
                <w:rFonts w:hint="eastAsia" w:ascii="仿宋" w:hAnsi="仿宋" w:eastAsia="仿宋"/>
                <w:sz w:val="28"/>
                <w:szCs w:val="28"/>
              </w:rPr>
              <w:t>17、具备AD域直接导入用户账号；系统自带工具可批量导入AD域帐号到打印管理系统，并与AD域保持自动同步。当AD增加用户时，打印管理系统自动添加用户；当AD用户删除或者禁用时，用户无法打印复印。管理员可设定同步周期和频率。</w:t>
            </w:r>
          </w:p>
          <w:p>
            <w:pPr>
              <w:spacing w:line="360" w:lineRule="auto"/>
              <w:jc w:val="left"/>
              <w:rPr>
                <w:rFonts w:ascii="仿宋" w:hAnsi="仿宋" w:eastAsia="仿宋"/>
                <w:sz w:val="28"/>
                <w:szCs w:val="28"/>
              </w:rPr>
            </w:pPr>
            <w:r>
              <w:rPr>
                <w:rFonts w:hint="eastAsia" w:ascii="仿宋" w:hAnsi="仿宋" w:eastAsia="仿宋"/>
                <w:sz w:val="28"/>
                <w:szCs w:val="28"/>
              </w:rPr>
              <w:t>系统自带工具可批量导入员工卡卡号到打印管理系统，同时支持手工添加。</w:t>
            </w:r>
          </w:p>
          <w:p>
            <w:pPr>
              <w:spacing w:line="360" w:lineRule="auto"/>
              <w:jc w:val="left"/>
              <w:rPr>
                <w:rFonts w:ascii="仿宋" w:hAnsi="仿宋" w:eastAsia="仿宋"/>
                <w:sz w:val="28"/>
                <w:szCs w:val="28"/>
              </w:rPr>
            </w:pPr>
            <w:r>
              <w:rPr>
                <w:rFonts w:hint="eastAsia" w:ascii="仿宋" w:hAnsi="仿宋" w:eastAsia="仿宋"/>
                <w:sz w:val="28"/>
                <w:szCs w:val="28"/>
              </w:rPr>
              <w:t>根据用户帐号设定，1）可以设定哪些用户具有打印权限、复印权限；2）可以设定哪些用户具有彩色打印权限；</w:t>
            </w:r>
          </w:p>
          <w:p>
            <w:pPr>
              <w:spacing w:line="360" w:lineRule="auto"/>
              <w:jc w:val="left"/>
              <w:rPr>
                <w:rFonts w:ascii="仿宋" w:hAnsi="仿宋" w:eastAsia="仿宋"/>
                <w:sz w:val="28"/>
                <w:szCs w:val="28"/>
              </w:rPr>
            </w:pPr>
            <w:r>
              <w:rPr>
                <w:rFonts w:hint="eastAsia" w:ascii="仿宋" w:hAnsi="仿宋" w:eastAsia="仿宋"/>
                <w:sz w:val="28"/>
                <w:szCs w:val="28"/>
              </w:rPr>
              <w:t>支持打印内容可追溯。追溯期限根据我院要求自我设定。</w:t>
            </w:r>
          </w:p>
          <w:p>
            <w:pPr>
              <w:spacing w:line="360" w:lineRule="auto"/>
              <w:jc w:val="left"/>
              <w:rPr>
                <w:rFonts w:ascii="仿宋" w:hAnsi="仿宋" w:eastAsia="仿宋"/>
                <w:sz w:val="28"/>
                <w:szCs w:val="28"/>
              </w:rPr>
            </w:pPr>
            <w:r>
              <w:rPr>
                <w:rFonts w:hint="eastAsia" w:ascii="仿宋" w:hAnsi="仿宋" w:eastAsia="仿宋"/>
                <w:sz w:val="28"/>
                <w:szCs w:val="28"/>
              </w:rPr>
              <w:t>可为打印机设置是否保存打印任务每一页的内容，对保存的打印内容支持全文检索，并可以通过WEB方式查看，查询全部打印内容，并高亮显示关键字。</w:t>
            </w:r>
          </w:p>
          <w:p>
            <w:pPr>
              <w:spacing w:line="360" w:lineRule="auto"/>
              <w:jc w:val="left"/>
              <w:rPr>
                <w:rFonts w:ascii="仿宋" w:hAnsi="仿宋" w:eastAsia="仿宋"/>
                <w:sz w:val="28"/>
                <w:szCs w:val="28"/>
              </w:rPr>
            </w:pPr>
            <w:r>
              <w:rPr>
                <w:rFonts w:hint="eastAsia" w:ascii="仿宋" w:hAnsi="仿宋" w:eastAsia="仿宋"/>
                <w:sz w:val="28"/>
                <w:szCs w:val="28"/>
              </w:rPr>
              <w:t>普通用户只能浏览自己打印的作业，管理员可以检查所有用户打印的作业。</w:t>
            </w:r>
          </w:p>
          <w:p>
            <w:pPr>
              <w:spacing w:line="360" w:lineRule="auto"/>
              <w:jc w:val="left"/>
              <w:rPr>
                <w:rFonts w:ascii="仿宋" w:hAnsi="仿宋" w:eastAsia="仿宋"/>
                <w:sz w:val="28"/>
                <w:szCs w:val="28"/>
              </w:rPr>
            </w:pPr>
            <w:r>
              <w:rPr>
                <w:rFonts w:hint="eastAsia" w:ascii="仿宋" w:hAnsi="仿宋" w:eastAsia="仿宋"/>
                <w:sz w:val="28"/>
                <w:szCs w:val="28"/>
              </w:rPr>
              <w:t>系统自带服务监控机制，可同时检控CPU、内存、硬盘、打印服务队列、目标打印机队列，可自定义监控参数，当触发条件时通过发送邮件提醒管理人员.</w:t>
            </w:r>
          </w:p>
          <w:p>
            <w:pPr>
              <w:spacing w:line="360" w:lineRule="auto"/>
              <w:jc w:val="left"/>
              <w:rPr>
                <w:rFonts w:ascii="仿宋" w:hAnsi="仿宋" w:eastAsia="仿宋"/>
                <w:sz w:val="28"/>
                <w:szCs w:val="28"/>
              </w:rPr>
            </w:pPr>
            <w:r>
              <w:rPr>
                <w:rFonts w:hint="eastAsia" w:ascii="仿宋" w:hAnsi="仿宋" w:eastAsia="仿宋"/>
                <w:sz w:val="28"/>
                <w:szCs w:val="28"/>
              </w:rPr>
              <w:t>能对接我院当前使用的检务平台管理系统。</w:t>
            </w:r>
          </w:p>
          <w:p>
            <w:pPr>
              <w:spacing w:line="360" w:lineRule="auto"/>
              <w:jc w:val="left"/>
              <w:rPr>
                <w:rFonts w:ascii="仿宋_GB2312" w:hAnsi="仿宋" w:eastAsia="仿宋_GB2312"/>
                <w:sz w:val="22"/>
                <w:szCs w:val="24"/>
              </w:rPr>
            </w:pPr>
            <w:r>
              <w:rPr>
                <w:rFonts w:hint="eastAsia" w:ascii="仿宋" w:hAnsi="仿宋" w:eastAsia="仿宋"/>
                <w:sz w:val="28"/>
                <w:szCs w:val="28"/>
              </w:rPr>
              <w:t>★18、中标供应商中标后签订合同前须出具原厂质保承诺函原件及国家档案局出具的字迹耐久检测报告复印件并加盖生产厂家公章，否则采购人有权取消其中标资格；投标文件中提供承诺函（承诺函格式自拟）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仿宋_GB2312" w:hAnsi="宋体" w:eastAsia="仿宋_GB2312" w:cs="宋体"/>
                <w:kern w:val="0"/>
                <w:sz w:val="22"/>
                <w:szCs w:val="24"/>
              </w:rPr>
            </w:pPr>
            <w:r>
              <w:rPr>
                <w:rFonts w:hint="eastAsia" w:ascii="仿宋_GB2312" w:hAnsi="宋体" w:eastAsia="仿宋_GB2312" w:cs="宋体"/>
                <w:kern w:val="0"/>
                <w:sz w:val="22"/>
                <w:szCs w:val="24"/>
              </w:rPr>
              <w:t>1套</w:t>
            </w:r>
          </w:p>
        </w:tc>
      </w:tr>
    </w:tbl>
    <w:p>
      <w:pPr>
        <w:pStyle w:val="14"/>
        <w:spacing w:line="520" w:lineRule="exact"/>
        <w:rPr>
          <w:rFonts w:hint="default" w:ascii="仿宋" w:hAnsi="仿宋" w:eastAsia="仿宋"/>
          <w:bCs/>
          <w:sz w:val="28"/>
          <w:szCs w:val="28"/>
          <w:lang w:val="en-US" w:eastAsia="zh-CN"/>
        </w:rPr>
      </w:pPr>
      <w:r>
        <w:rPr>
          <w:rFonts w:hint="eastAsia" w:ascii="仿宋" w:hAnsi="仿宋" w:eastAsia="仿宋"/>
          <w:bCs/>
          <w:sz w:val="28"/>
          <w:szCs w:val="28"/>
          <w:lang w:val="en-US" w:eastAsia="zh-CN"/>
        </w:rPr>
        <w:t>一、特定需求</w:t>
      </w:r>
    </w:p>
    <w:p>
      <w:pPr>
        <w:pStyle w:val="2"/>
        <w:keepNext w:val="0"/>
        <w:keepLines w:val="0"/>
        <w:pageBreakBefore w:val="0"/>
        <w:kinsoku/>
        <w:wordWrap/>
        <w:overflowPunct/>
        <w:topLinePunct w:val="0"/>
        <w:autoSpaceDE/>
        <w:autoSpaceDN/>
        <w:bidi w:val="0"/>
        <w:adjustRightInd/>
        <w:snapToGrid/>
        <w:spacing w:after="0" w:line="520" w:lineRule="exact"/>
        <w:ind w:left="0" w:leftChars="0" w:firstLine="560"/>
        <w:jc w:val="both"/>
        <w:textAlignment w:val="auto"/>
        <w:rPr>
          <w:rFonts w:hint="default" w:ascii="仿宋" w:hAnsi="仿宋" w:eastAsia="仿宋"/>
          <w:bCs/>
          <w:sz w:val="28"/>
          <w:szCs w:val="28"/>
          <w:lang w:val="en-US" w:eastAsia="zh-CN"/>
        </w:rPr>
      </w:pPr>
      <w:r>
        <w:rPr>
          <w:rFonts w:hint="eastAsia" w:ascii="仿宋" w:hAnsi="仿宋" w:eastAsia="仿宋" w:cs="仿宋"/>
          <w:color w:val="auto"/>
          <w:kern w:val="2"/>
          <w:sz w:val="28"/>
          <w:szCs w:val="28"/>
          <w:highlight w:val="none"/>
          <w:shd w:val="clear" w:color="auto" w:fill="auto"/>
          <w:lang w:val="en-US" w:eastAsia="zh-CN" w:bidi="ar"/>
        </w:rPr>
        <w:t>中标人对商品的</w:t>
      </w:r>
      <w:r>
        <w:rPr>
          <w:rFonts w:ascii="仿宋" w:hAnsi="仿宋" w:eastAsia="仿宋" w:cs="仿宋"/>
          <w:color w:val="auto"/>
          <w:kern w:val="2"/>
          <w:sz w:val="28"/>
          <w:szCs w:val="28"/>
          <w:highlight w:val="none"/>
          <w:shd w:val="clear" w:color="auto" w:fill="auto"/>
          <w:lang w:val="en-US" w:eastAsia="zh-CN" w:bidi="ar"/>
        </w:rPr>
        <w:t>包装应按照“财办库〔2020〕123号《关于印发《商品包装政府采购需求标准（试行）》、《快递包装政府采购需求标准（试行）》的通知》”执行。</w:t>
      </w:r>
      <w:r>
        <w:rPr>
          <w:rFonts w:hint="eastAsia" w:ascii="仿宋" w:hAnsi="仿宋" w:eastAsia="仿宋" w:cs="仿宋"/>
          <w:color w:val="auto"/>
          <w:kern w:val="2"/>
          <w:sz w:val="28"/>
          <w:szCs w:val="28"/>
          <w:highlight w:val="none"/>
          <w:shd w:val="clear" w:color="auto" w:fill="auto"/>
          <w:lang w:val="en-US" w:eastAsia="zh-CN" w:bidi="ar"/>
        </w:rPr>
        <w:t>涉及设备运维参考《绿色数据中心政府采购需求标准（试行）》（财库【2023】7号文）执行。中标人在供货过程中能到做到低碳物流、环保节约、提高资源利用率。</w:t>
      </w:r>
    </w:p>
    <w:p>
      <w:pPr>
        <w:pStyle w:val="14"/>
        <w:spacing w:line="520" w:lineRule="exact"/>
        <w:rPr>
          <w:rFonts w:ascii="仿宋" w:hAnsi="仿宋" w:eastAsia="仿宋"/>
          <w:bCs/>
          <w:sz w:val="28"/>
          <w:szCs w:val="28"/>
        </w:rPr>
      </w:pPr>
      <w:r>
        <w:rPr>
          <w:rFonts w:hint="eastAsia" w:ascii="仿宋" w:hAnsi="仿宋" w:eastAsia="仿宋"/>
          <w:bCs/>
          <w:sz w:val="28"/>
          <w:szCs w:val="28"/>
          <w:lang w:val="en-US" w:eastAsia="zh-CN"/>
        </w:rPr>
        <w:t>二</w:t>
      </w:r>
      <w:r>
        <w:rPr>
          <w:rFonts w:hint="eastAsia" w:ascii="仿宋" w:hAnsi="仿宋" w:eastAsia="仿宋"/>
          <w:bCs/>
          <w:sz w:val="28"/>
          <w:szCs w:val="28"/>
        </w:rPr>
        <w:t>、质保期限</w:t>
      </w:r>
    </w:p>
    <w:p>
      <w:pPr>
        <w:pStyle w:val="14"/>
        <w:spacing w:line="520" w:lineRule="exact"/>
        <w:ind w:firstLine="560" w:firstLineChars="200"/>
        <w:rPr>
          <w:rFonts w:ascii="仿宋" w:hAnsi="仿宋" w:eastAsia="仿宋"/>
          <w:bCs/>
          <w:sz w:val="28"/>
          <w:szCs w:val="28"/>
        </w:rPr>
      </w:pPr>
      <w:r>
        <w:rPr>
          <w:rFonts w:hint="eastAsia" w:ascii="仿宋" w:hAnsi="仿宋" w:eastAsia="仿宋" w:cs="宋体"/>
          <w:color w:val="000000"/>
          <w:sz w:val="28"/>
          <w:szCs w:val="28"/>
        </w:rPr>
        <w:t>提供一年原厂质保，质保期后每年原厂延保费用不超过2.8万/年。</w:t>
      </w:r>
    </w:p>
    <w:p>
      <w:pPr>
        <w:pStyle w:val="14"/>
        <w:spacing w:line="360" w:lineRule="auto"/>
        <w:ind w:firstLine="420" w:firstLineChars="150"/>
        <w:rPr>
          <w:rFonts w:ascii="仿宋" w:hAnsi="仿宋" w:eastAsia="仿宋" w:cs="宋体"/>
          <w:color w:val="000000"/>
          <w:sz w:val="28"/>
          <w:szCs w:val="28"/>
        </w:rPr>
      </w:pPr>
      <w:r>
        <w:rPr>
          <w:rFonts w:hint="eastAsia" w:ascii="仿宋" w:hAnsi="仿宋" w:eastAsia="仿宋" w:cs="宋体"/>
          <w:color w:val="000000"/>
          <w:sz w:val="28"/>
          <w:szCs w:val="28"/>
        </w:rPr>
        <w:t>质保期内提供一名工程师驻场维护，24小时无法修复的故障，提供同档次备用机。</w:t>
      </w:r>
    </w:p>
    <w:p>
      <w:pPr>
        <w:spacing w:line="520" w:lineRule="exact"/>
        <w:rPr>
          <w:rFonts w:ascii="仿宋" w:hAnsi="仿宋" w:eastAsia="仿宋"/>
          <w:sz w:val="28"/>
          <w:szCs w:val="28"/>
        </w:rPr>
      </w:pPr>
      <w:r>
        <w:rPr>
          <w:rFonts w:hint="eastAsia" w:ascii="仿宋" w:hAnsi="仿宋" w:eastAsia="仿宋"/>
          <w:sz w:val="28"/>
          <w:szCs w:val="28"/>
          <w:lang w:val="en-US" w:eastAsia="zh-CN"/>
        </w:rPr>
        <w:t>三</w:t>
      </w:r>
      <w:r>
        <w:rPr>
          <w:rFonts w:hint="eastAsia" w:ascii="仿宋" w:hAnsi="仿宋" w:eastAsia="仿宋"/>
          <w:sz w:val="28"/>
          <w:szCs w:val="28"/>
        </w:rPr>
        <w:t>、交货与结算</w:t>
      </w:r>
    </w:p>
    <w:p>
      <w:pPr>
        <w:spacing w:line="520" w:lineRule="exact"/>
        <w:rPr>
          <w:rFonts w:ascii="仿宋" w:hAnsi="仿宋" w:eastAsia="仿宋"/>
          <w:sz w:val="28"/>
          <w:szCs w:val="28"/>
        </w:rPr>
      </w:pPr>
      <w:r>
        <w:rPr>
          <w:rFonts w:hint="eastAsia" w:ascii="仿宋" w:hAnsi="仿宋" w:eastAsia="仿宋"/>
          <w:sz w:val="28"/>
          <w:szCs w:val="28"/>
        </w:rPr>
        <w:t xml:space="preserve">（一）供货时间:合同签订后 </w:t>
      </w:r>
      <w:r>
        <w:rPr>
          <w:rFonts w:hint="eastAsia" w:ascii="仿宋" w:hAnsi="仿宋" w:eastAsia="仿宋"/>
          <w:sz w:val="28"/>
          <w:szCs w:val="28"/>
          <w:lang w:val="en-US" w:eastAsia="zh-CN"/>
        </w:rPr>
        <w:t>90</w:t>
      </w:r>
      <w:r>
        <w:rPr>
          <w:rFonts w:hint="eastAsia" w:ascii="仿宋" w:hAnsi="仿宋" w:eastAsia="仿宋"/>
          <w:sz w:val="28"/>
          <w:szCs w:val="28"/>
        </w:rPr>
        <w:t>日内供货安装调试到位。</w:t>
      </w:r>
    </w:p>
    <w:p>
      <w:pPr>
        <w:spacing w:line="520" w:lineRule="exact"/>
        <w:rPr>
          <w:rFonts w:ascii="仿宋" w:hAnsi="仿宋" w:eastAsia="仿宋"/>
          <w:sz w:val="28"/>
          <w:szCs w:val="28"/>
        </w:rPr>
      </w:pPr>
      <w:r>
        <w:rPr>
          <w:rFonts w:hint="eastAsia" w:ascii="仿宋" w:hAnsi="仿宋" w:eastAsia="仿宋"/>
          <w:sz w:val="28"/>
          <w:szCs w:val="28"/>
        </w:rPr>
        <w:t>（二）供货地点:由采购人指定。</w:t>
      </w:r>
    </w:p>
    <w:p>
      <w:pPr>
        <w:pStyle w:val="126"/>
        <w:ind w:left="0" w:leftChars="0" w:firstLine="0" w:firstLineChars="0"/>
        <w:rPr>
          <w:rFonts w:ascii="仿宋_GB2312" w:eastAsia="仿宋_GB2312"/>
          <w:kern w:val="2"/>
          <w:sz w:val="28"/>
          <w:szCs w:val="28"/>
        </w:rPr>
      </w:pPr>
      <w:r>
        <w:rPr>
          <w:rFonts w:hint="eastAsia" w:ascii="仿宋" w:hAnsi="仿宋" w:eastAsia="仿宋"/>
          <w:sz w:val="28"/>
          <w:szCs w:val="28"/>
        </w:rPr>
        <w:t>（三）付款方式:</w:t>
      </w:r>
      <w:r>
        <w:rPr>
          <w:rFonts w:hint="eastAsia" w:ascii="仿宋" w:hAnsi="仿宋" w:eastAsia="仿宋" w:cs="宋体"/>
          <w:sz w:val="28"/>
          <w:szCs w:val="28"/>
        </w:rPr>
        <w:t xml:space="preserve"> 该项目合同签订后预付合同价的40%，在设备供货完成验收合格且培训结束付清剩余款项。（每次付款前甲方有权组织抽查，如发现产品质量或售后服务有问题且未得到及时处理的，甲方有权拒绝付款）。</w:t>
      </w:r>
    </w:p>
    <w:p>
      <w:pPr>
        <w:rPr>
          <w:rFonts w:ascii="宋体" w:hAnsi="宋体" w:cs="楷体"/>
          <w:bCs/>
          <w:color w:val="000000"/>
          <w:sz w:val="28"/>
          <w:szCs w:val="28"/>
        </w:rPr>
      </w:pPr>
    </w:p>
    <w:p>
      <w:pPr>
        <w:ind w:firstLine="1960" w:firstLineChars="700"/>
        <w:rPr>
          <w:rFonts w:ascii="宋体" w:hAnsi="宋体" w:cs="楷体"/>
          <w:bCs/>
          <w:color w:val="000000"/>
          <w:sz w:val="28"/>
          <w:szCs w:val="28"/>
        </w:rPr>
      </w:pPr>
    </w:p>
    <w:p>
      <w:pPr>
        <w:ind w:firstLine="1960" w:firstLineChars="700"/>
        <w:rPr>
          <w:rFonts w:ascii="宋体" w:hAnsi="宋体" w:cs="楷体"/>
          <w:bCs/>
          <w:color w:val="000000"/>
          <w:sz w:val="28"/>
          <w:szCs w:val="28"/>
        </w:rPr>
      </w:pPr>
    </w:p>
    <w:p>
      <w:pPr>
        <w:ind w:firstLine="1960" w:firstLineChars="700"/>
        <w:rPr>
          <w:rFonts w:ascii="宋体" w:hAnsi="宋体" w:cs="楷体"/>
          <w:bCs/>
          <w:color w:val="000000"/>
          <w:sz w:val="28"/>
          <w:szCs w:val="28"/>
        </w:rPr>
      </w:pPr>
    </w:p>
    <w:p>
      <w:pPr>
        <w:spacing w:line="360" w:lineRule="auto"/>
        <w:ind w:firstLine="1400" w:firstLineChars="500"/>
        <w:rPr>
          <w:rFonts w:ascii="宋体" w:hAnsi="宋体" w:cs="楷体"/>
          <w:bCs/>
          <w:color w:val="000000"/>
          <w:sz w:val="28"/>
          <w:szCs w:val="28"/>
        </w:rPr>
      </w:pPr>
    </w:p>
    <w:p>
      <w:pPr>
        <w:pageBreakBefore/>
        <w:spacing w:line="360" w:lineRule="auto"/>
        <w:ind w:firstLine="2711" w:firstLineChars="750"/>
        <w:rPr>
          <w:rFonts w:ascii="黑体" w:hAnsi="黑体" w:eastAsia="黑体"/>
          <w:b/>
          <w:bCs/>
          <w:color w:val="000000"/>
          <w:sz w:val="36"/>
          <w:szCs w:val="36"/>
        </w:rPr>
      </w:pPr>
      <w:r>
        <w:rPr>
          <w:rFonts w:hint="eastAsia" w:ascii="黑体" w:hAnsi="黑体" w:eastAsia="黑体"/>
          <w:b/>
          <w:bCs/>
          <w:color w:val="000000"/>
          <w:sz w:val="36"/>
          <w:szCs w:val="36"/>
        </w:rPr>
        <w:t xml:space="preserve">第六章   响  应  文  件  </w:t>
      </w:r>
    </w:p>
    <w:p>
      <w:pPr>
        <w:pStyle w:val="14"/>
        <w:ind w:firstLine="2640" w:firstLineChars="600"/>
        <w:rPr>
          <w:rFonts w:ascii="黑体" w:hAnsi="黑体" w:eastAsia="黑体"/>
          <w:color w:val="000000"/>
          <w:sz w:val="44"/>
          <w:szCs w:val="44"/>
        </w:rPr>
      </w:pPr>
    </w:p>
    <w:p>
      <w:pPr>
        <w:pStyle w:val="14"/>
        <w:ind w:firstLine="2640" w:firstLineChars="600"/>
        <w:rPr>
          <w:rFonts w:ascii="黑体" w:hAnsi="黑体" w:eastAsia="黑体"/>
          <w:color w:val="000000"/>
          <w:sz w:val="44"/>
          <w:szCs w:val="44"/>
        </w:rPr>
      </w:pPr>
    </w:p>
    <w:p>
      <w:pPr>
        <w:pStyle w:val="14"/>
        <w:rPr>
          <w:rFonts w:ascii="黑体" w:hAnsi="黑体" w:eastAsia="黑体"/>
          <w:color w:val="000000"/>
          <w:sz w:val="32"/>
        </w:rPr>
      </w:pPr>
    </w:p>
    <w:p>
      <w:pPr>
        <w:pStyle w:val="14"/>
        <w:rPr>
          <w:rFonts w:ascii="黑体" w:hAnsi="黑体" w:eastAsia="黑体"/>
          <w:color w:val="000000"/>
          <w:sz w:val="32"/>
        </w:rPr>
      </w:pPr>
    </w:p>
    <w:p>
      <w:pPr>
        <w:spacing w:line="400" w:lineRule="exact"/>
        <w:ind w:firstLine="1446" w:firstLineChars="400"/>
        <w:rPr>
          <w:rFonts w:ascii="黑体" w:hAnsi="黑体" w:eastAsia="黑体"/>
          <w:b/>
          <w:bCs/>
          <w:color w:val="000000"/>
          <w:sz w:val="36"/>
        </w:rPr>
      </w:pPr>
      <w:r>
        <w:rPr>
          <w:rFonts w:hint="eastAsia" w:ascii="黑体" w:hAnsi="黑体" w:eastAsia="黑体"/>
          <w:b/>
          <w:bCs/>
          <w:color w:val="000000"/>
          <w:sz w:val="36"/>
        </w:rPr>
        <w:t>项目名称:</w:t>
      </w:r>
    </w:p>
    <w:p>
      <w:pPr>
        <w:pStyle w:val="14"/>
        <w:rPr>
          <w:rFonts w:ascii="黑体" w:hAnsi="黑体" w:eastAsia="黑体"/>
          <w:color w:val="000000"/>
          <w:sz w:val="32"/>
        </w:rPr>
      </w:pPr>
    </w:p>
    <w:p>
      <w:pPr>
        <w:pStyle w:val="14"/>
        <w:ind w:firstLine="1066" w:firstLineChars="295"/>
        <w:rPr>
          <w:rFonts w:ascii="黑体" w:hAnsi="黑体" w:eastAsia="黑体"/>
          <w:b/>
          <w:color w:val="000000"/>
          <w:sz w:val="36"/>
          <w:szCs w:val="24"/>
        </w:rPr>
      </w:pPr>
    </w:p>
    <w:p>
      <w:pPr>
        <w:pStyle w:val="14"/>
        <w:ind w:firstLine="1066" w:firstLineChars="295"/>
        <w:rPr>
          <w:rFonts w:ascii="黑体" w:hAnsi="黑体" w:eastAsia="黑体"/>
          <w:b/>
          <w:color w:val="000000"/>
          <w:sz w:val="36"/>
          <w:szCs w:val="24"/>
        </w:rPr>
      </w:pPr>
    </w:p>
    <w:p>
      <w:pPr>
        <w:pStyle w:val="14"/>
        <w:ind w:firstLine="1066" w:firstLineChars="295"/>
        <w:rPr>
          <w:rFonts w:ascii="黑体" w:hAnsi="黑体" w:eastAsia="黑体"/>
          <w:b/>
          <w:color w:val="000000"/>
          <w:sz w:val="36"/>
          <w:szCs w:val="24"/>
        </w:rPr>
      </w:pPr>
    </w:p>
    <w:p>
      <w:pPr>
        <w:pStyle w:val="14"/>
        <w:ind w:firstLine="1428" w:firstLineChars="395"/>
        <w:rPr>
          <w:rFonts w:ascii="黑体" w:hAnsi="黑体" w:eastAsia="黑体"/>
          <w:b/>
          <w:color w:val="000000"/>
          <w:sz w:val="36"/>
          <w:szCs w:val="24"/>
        </w:rPr>
      </w:pPr>
      <w:r>
        <w:rPr>
          <w:rFonts w:hint="eastAsia" w:ascii="黑体" w:hAnsi="黑体" w:eastAsia="黑体"/>
          <w:b/>
          <w:color w:val="000000"/>
          <w:sz w:val="36"/>
          <w:szCs w:val="24"/>
        </w:rPr>
        <w:t>项目编号:</w:t>
      </w:r>
    </w:p>
    <w:p>
      <w:pPr>
        <w:spacing w:line="400" w:lineRule="exact"/>
        <w:rPr>
          <w:rFonts w:ascii="黑体" w:hAnsi="黑体" w:eastAsia="黑体"/>
          <w:color w:val="000000"/>
          <w:sz w:val="32"/>
          <w:szCs w:val="20"/>
        </w:rPr>
      </w:pPr>
    </w:p>
    <w:p>
      <w:pPr>
        <w:spacing w:line="400" w:lineRule="exact"/>
        <w:rPr>
          <w:rFonts w:ascii="黑体" w:hAnsi="黑体" w:eastAsia="黑体"/>
          <w:color w:val="000000"/>
          <w:sz w:val="32"/>
          <w:szCs w:val="20"/>
        </w:rPr>
      </w:pPr>
    </w:p>
    <w:p>
      <w:pPr>
        <w:spacing w:line="400" w:lineRule="exact"/>
        <w:rPr>
          <w:rFonts w:ascii="黑体" w:hAnsi="黑体" w:eastAsia="黑体"/>
          <w:color w:val="000000"/>
          <w:sz w:val="32"/>
          <w:szCs w:val="20"/>
        </w:rPr>
      </w:pPr>
    </w:p>
    <w:p>
      <w:pPr>
        <w:spacing w:line="400" w:lineRule="exact"/>
        <w:rPr>
          <w:rFonts w:ascii="黑体" w:hAnsi="黑体" w:eastAsia="黑体"/>
          <w:color w:val="000000"/>
          <w:sz w:val="32"/>
          <w:szCs w:val="20"/>
        </w:rPr>
      </w:pPr>
    </w:p>
    <w:p>
      <w:pPr>
        <w:spacing w:line="400" w:lineRule="exact"/>
        <w:rPr>
          <w:rFonts w:ascii="黑体" w:hAnsi="黑体" w:eastAsia="黑体"/>
          <w:color w:val="000000"/>
          <w:sz w:val="32"/>
          <w:szCs w:val="20"/>
        </w:rPr>
      </w:pPr>
    </w:p>
    <w:p>
      <w:pPr>
        <w:spacing w:line="400" w:lineRule="exact"/>
        <w:rPr>
          <w:rFonts w:ascii="黑体" w:hAnsi="黑体" w:eastAsia="黑体"/>
          <w:color w:val="000000"/>
          <w:sz w:val="32"/>
          <w:szCs w:val="20"/>
        </w:rPr>
      </w:pPr>
    </w:p>
    <w:p>
      <w:pPr>
        <w:spacing w:line="400" w:lineRule="exact"/>
        <w:ind w:firstLine="1428" w:firstLineChars="395"/>
        <w:rPr>
          <w:rFonts w:ascii="黑体" w:hAnsi="黑体" w:eastAsia="黑体"/>
          <w:b/>
          <w:bCs/>
          <w:color w:val="000000"/>
          <w:sz w:val="32"/>
        </w:rPr>
      </w:pPr>
      <w:r>
        <w:rPr>
          <w:rFonts w:hint="eastAsia" w:ascii="黑体" w:hAnsi="黑体" w:eastAsia="黑体"/>
          <w:b/>
          <w:bCs/>
          <w:color w:val="000000"/>
          <w:sz w:val="36"/>
        </w:rPr>
        <w:t>供应商:</w:t>
      </w:r>
    </w:p>
    <w:p>
      <w:pPr>
        <w:pStyle w:val="14"/>
        <w:ind w:firstLine="1904" w:firstLineChars="595"/>
        <w:rPr>
          <w:rFonts w:ascii="黑体" w:hAnsi="黑体" w:eastAsia="黑体"/>
          <w:color w:val="000000"/>
          <w:sz w:val="32"/>
        </w:rPr>
      </w:pPr>
    </w:p>
    <w:p>
      <w:pPr>
        <w:pStyle w:val="14"/>
        <w:ind w:firstLine="1904" w:firstLineChars="595"/>
        <w:rPr>
          <w:rFonts w:ascii="黑体" w:hAnsi="黑体" w:eastAsia="黑体"/>
          <w:color w:val="000000"/>
          <w:sz w:val="32"/>
        </w:rPr>
      </w:pPr>
    </w:p>
    <w:p>
      <w:pPr>
        <w:pStyle w:val="14"/>
        <w:ind w:firstLine="1904" w:firstLineChars="595"/>
        <w:rPr>
          <w:rFonts w:ascii="黑体" w:hAnsi="黑体" w:eastAsia="黑体"/>
          <w:color w:val="000000"/>
          <w:sz w:val="32"/>
        </w:rPr>
      </w:pPr>
    </w:p>
    <w:p>
      <w:pPr>
        <w:pStyle w:val="14"/>
        <w:ind w:firstLine="2645" w:firstLineChars="732"/>
        <w:rPr>
          <w:rFonts w:ascii="黑体" w:hAnsi="黑体" w:eastAsia="黑体"/>
          <w:b/>
          <w:color w:val="000000"/>
          <w:sz w:val="36"/>
          <w:szCs w:val="24"/>
        </w:rPr>
      </w:pPr>
    </w:p>
    <w:p>
      <w:pPr>
        <w:pStyle w:val="14"/>
        <w:ind w:firstLine="2645" w:firstLineChars="732"/>
        <w:rPr>
          <w:rFonts w:ascii="黑体" w:hAnsi="黑体" w:eastAsia="黑体"/>
          <w:b/>
          <w:color w:val="000000"/>
          <w:sz w:val="32"/>
        </w:rPr>
      </w:pPr>
      <w:r>
        <w:rPr>
          <w:rFonts w:hint="eastAsia" w:ascii="黑体" w:hAnsi="黑体" w:eastAsia="黑体"/>
          <w:b/>
          <w:color w:val="000000"/>
          <w:sz w:val="36"/>
          <w:szCs w:val="24"/>
        </w:rPr>
        <w:t>二0二</w:t>
      </w:r>
      <w:r>
        <w:rPr>
          <w:rFonts w:hint="eastAsia" w:ascii="黑体" w:hAnsi="黑体" w:eastAsia="黑体"/>
          <w:b/>
          <w:color w:val="000000"/>
          <w:sz w:val="36"/>
          <w:szCs w:val="24"/>
          <w:lang w:eastAsia="zh-CN"/>
        </w:rPr>
        <w:t>三</w:t>
      </w:r>
      <w:r>
        <w:rPr>
          <w:rFonts w:hint="eastAsia" w:ascii="黑体" w:hAnsi="黑体" w:eastAsia="黑体"/>
          <w:b/>
          <w:color w:val="000000"/>
          <w:sz w:val="36"/>
          <w:szCs w:val="24"/>
        </w:rPr>
        <w:t>年    月    日</w:t>
      </w:r>
    </w:p>
    <w:p>
      <w:pPr>
        <w:spacing w:line="520" w:lineRule="exact"/>
        <w:rPr>
          <w:rFonts w:ascii="仿宋" w:hAnsi="仿宋" w:eastAsia="仿宋"/>
          <w:color w:val="000000"/>
          <w:sz w:val="28"/>
          <w:szCs w:val="28"/>
        </w:rPr>
      </w:pPr>
    </w:p>
    <w:p>
      <w:pPr>
        <w:pageBreakBefore/>
        <w:spacing w:line="520" w:lineRule="exact"/>
        <w:rPr>
          <w:rFonts w:ascii="仿宋" w:hAnsi="仿宋" w:eastAsia="仿宋"/>
          <w:color w:val="000000"/>
          <w:sz w:val="28"/>
          <w:szCs w:val="28"/>
        </w:rPr>
      </w:pPr>
      <w:r>
        <w:rPr>
          <w:rFonts w:hint="eastAsia" w:ascii="仿宋" w:hAnsi="仿宋" w:eastAsia="仿宋"/>
          <w:color w:val="000000"/>
          <w:sz w:val="28"/>
          <w:szCs w:val="28"/>
        </w:rPr>
        <w:t>尊敬的供应商:</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请按照以下文件的要求格式、内容，顺序制作响应文件，并请编制目录及页码，否则可能将影响对响应文件的评价。</w:t>
      </w:r>
    </w:p>
    <w:p>
      <w:pPr>
        <w:spacing w:line="600" w:lineRule="exact"/>
        <w:ind w:firstLine="562" w:firstLineChars="200"/>
        <w:rPr>
          <w:rFonts w:ascii="仿宋" w:hAnsi="仿宋" w:eastAsia="仿宋"/>
          <w:b/>
          <w:color w:val="000000"/>
          <w:sz w:val="36"/>
          <w:szCs w:val="36"/>
        </w:rPr>
      </w:pPr>
      <w:r>
        <w:rPr>
          <w:rFonts w:hint="eastAsia" w:ascii="仿宋" w:hAnsi="仿宋" w:eastAsia="仿宋"/>
          <w:b/>
          <w:color w:val="000000"/>
          <w:sz w:val="28"/>
          <w:szCs w:val="28"/>
        </w:rPr>
        <w:t>谈判文件格式中所有要求签字和盖章的部分，电子响应文件中只需加盖电子签章。</w:t>
      </w:r>
    </w:p>
    <w:p>
      <w:pPr>
        <w:spacing w:line="640" w:lineRule="exact"/>
        <w:rPr>
          <w:rFonts w:ascii="宋体" w:hAnsi="宋体"/>
          <w:color w:val="000000"/>
          <w:sz w:val="28"/>
          <w:szCs w:val="28"/>
        </w:rPr>
      </w:pPr>
    </w:p>
    <w:p>
      <w:pPr>
        <w:spacing w:line="640" w:lineRule="exact"/>
        <w:rPr>
          <w:rFonts w:ascii="宋体" w:hAnsi="宋体"/>
          <w:color w:val="000000"/>
          <w:sz w:val="28"/>
          <w:szCs w:val="28"/>
        </w:rPr>
      </w:pPr>
    </w:p>
    <w:p>
      <w:pPr>
        <w:spacing w:line="640" w:lineRule="exact"/>
        <w:rPr>
          <w:rFonts w:ascii="宋体" w:hAnsi="宋体"/>
          <w:color w:val="000000"/>
          <w:sz w:val="28"/>
          <w:szCs w:val="28"/>
        </w:rPr>
      </w:pPr>
    </w:p>
    <w:p>
      <w:pPr>
        <w:spacing w:line="640" w:lineRule="exact"/>
        <w:rPr>
          <w:rFonts w:ascii="宋体" w:hAnsi="宋体"/>
          <w:color w:val="000000"/>
          <w:sz w:val="28"/>
          <w:szCs w:val="28"/>
        </w:rPr>
      </w:pPr>
    </w:p>
    <w:p>
      <w:pPr>
        <w:spacing w:line="640" w:lineRule="exact"/>
        <w:rPr>
          <w:rFonts w:ascii="宋体" w:hAnsi="宋体"/>
          <w:color w:val="000000"/>
          <w:sz w:val="28"/>
          <w:szCs w:val="28"/>
        </w:rPr>
      </w:pPr>
    </w:p>
    <w:p>
      <w:pPr>
        <w:spacing w:line="640" w:lineRule="exact"/>
        <w:rPr>
          <w:rFonts w:ascii="宋体" w:hAnsi="宋体"/>
          <w:color w:val="000000"/>
          <w:sz w:val="28"/>
          <w:szCs w:val="28"/>
        </w:rPr>
      </w:pPr>
    </w:p>
    <w:p>
      <w:pPr>
        <w:spacing w:line="640" w:lineRule="exact"/>
        <w:rPr>
          <w:rFonts w:ascii="宋体" w:hAnsi="宋体"/>
          <w:color w:val="000000"/>
          <w:sz w:val="28"/>
          <w:szCs w:val="28"/>
        </w:rPr>
      </w:pPr>
    </w:p>
    <w:p>
      <w:pPr>
        <w:spacing w:line="640" w:lineRule="exact"/>
        <w:rPr>
          <w:rFonts w:ascii="宋体" w:hAnsi="宋体"/>
          <w:color w:val="000000"/>
          <w:sz w:val="28"/>
          <w:szCs w:val="28"/>
        </w:rPr>
      </w:pPr>
    </w:p>
    <w:p>
      <w:pPr>
        <w:spacing w:line="640" w:lineRule="exact"/>
        <w:rPr>
          <w:rFonts w:ascii="宋体" w:hAnsi="宋体"/>
          <w:color w:val="000000"/>
          <w:sz w:val="28"/>
          <w:szCs w:val="28"/>
        </w:rPr>
      </w:pPr>
    </w:p>
    <w:p>
      <w:pPr>
        <w:spacing w:line="640" w:lineRule="exact"/>
        <w:rPr>
          <w:rFonts w:ascii="宋体" w:hAnsi="宋体"/>
          <w:color w:val="000000"/>
          <w:sz w:val="28"/>
          <w:szCs w:val="28"/>
        </w:rPr>
      </w:pPr>
    </w:p>
    <w:p>
      <w:pPr>
        <w:spacing w:line="640" w:lineRule="exact"/>
        <w:rPr>
          <w:rFonts w:ascii="宋体" w:hAnsi="宋体"/>
          <w:color w:val="000000"/>
          <w:sz w:val="28"/>
          <w:szCs w:val="28"/>
        </w:rPr>
      </w:pPr>
    </w:p>
    <w:p>
      <w:pPr>
        <w:spacing w:line="640" w:lineRule="exact"/>
        <w:rPr>
          <w:rFonts w:ascii="宋体" w:hAnsi="宋体"/>
          <w:color w:val="000000"/>
          <w:sz w:val="28"/>
          <w:szCs w:val="28"/>
        </w:rPr>
      </w:pPr>
    </w:p>
    <w:p>
      <w:pPr>
        <w:spacing w:line="640" w:lineRule="exact"/>
        <w:rPr>
          <w:rFonts w:ascii="宋体" w:hAnsi="宋体"/>
          <w:color w:val="000000"/>
          <w:sz w:val="28"/>
          <w:szCs w:val="28"/>
        </w:rPr>
      </w:pPr>
    </w:p>
    <w:p>
      <w:pPr>
        <w:spacing w:line="640" w:lineRule="exact"/>
        <w:rPr>
          <w:rFonts w:ascii="宋体" w:hAnsi="宋体"/>
          <w:color w:val="000000"/>
          <w:sz w:val="28"/>
          <w:szCs w:val="28"/>
        </w:rPr>
      </w:pPr>
    </w:p>
    <w:p>
      <w:pPr>
        <w:spacing w:line="640" w:lineRule="exact"/>
        <w:rPr>
          <w:rFonts w:ascii="宋体" w:hAnsi="宋体"/>
          <w:color w:val="000000"/>
          <w:sz w:val="28"/>
          <w:szCs w:val="28"/>
        </w:rPr>
      </w:pPr>
    </w:p>
    <w:p>
      <w:pPr>
        <w:spacing w:line="640" w:lineRule="exact"/>
        <w:rPr>
          <w:rFonts w:ascii="宋体" w:hAnsi="宋体"/>
          <w:color w:val="000000"/>
          <w:sz w:val="28"/>
          <w:szCs w:val="28"/>
        </w:rPr>
      </w:pPr>
    </w:p>
    <w:p>
      <w:pPr>
        <w:pageBreakBefore/>
        <w:spacing w:line="640" w:lineRule="exact"/>
        <w:ind w:firstLine="3521" w:firstLineChars="1096"/>
        <w:rPr>
          <w:rFonts w:ascii="仿宋" w:hAnsi="仿宋" w:eastAsia="仿宋"/>
          <w:b/>
          <w:bCs/>
          <w:color w:val="000000"/>
          <w:sz w:val="32"/>
          <w:szCs w:val="32"/>
        </w:rPr>
      </w:pPr>
      <w:r>
        <w:rPr>
          <w:rFonts w:hint="eastAsia" w:ascii="仿宋" w:hAnsi="仿宋" w:eastAsia="仿宋"/>
          <w:b/>
          <w:bCs/>
          <w:color w:val="000000"/>
          <w:sz w:val="32"/>
          <w:szCs w:val="32"/>
        </w:rPr>
        <w:t>一、谈判函</w:t>
      </w:r>
    </w:p>
    <w:p>
      <w:pPr>
        <w:spacing w:line="640" w:lineRule="exact"/>
        <w:rPr>
          <w:rFonts w:ascii="仿宋" w:hAnsi="仿宋" w:eastAsia="仿宋"/>
          <w:color w:val="000000"/>
          <w:sz w:val="28"/>
        </w:rPr>
      </w:pPr>
      <w:r>
        <w:rPr>
          <w:rFonts w:hint="eastAsia" w:ascii="仿宋" w:hAnsi="仿宋" w:eastAsia="仿宋"/>
          <w:color w:val="000000"/>
          <w:sz w:val="28"/>
        </w:rPr>
        <w:t>淮安市公共资源交易中心淮安分中心:</w:t>
      </w:r>
    </w:p>
    <w:p>
      <w:pPr>
        <w:pStyle w:val="98"/>
        <w:spacing w:before="0" w:after="0" w:line="640" w:lineRule="exact"/>
        <w:ind w:firstLine="560" w:firstLineChars="200"/>
        <w:rPr>
          <w:rFonts w:ascii="仿宋" w:hAnsi="仿宋" w:eastAsia="仿宋"/>
          <w:color w:val="000000"/>
          <w:kern w:val="2"/>
          <w:sz w:val="28"/>
          <w:szCs w:val="28"/>
        </w:rPr>
      </w:pPr>
      <w:r>
        <w:rPr>
          <w:rFonts w:hint="eastAsia" w:ascii="仿宋" w:hAnsi="仿宋" w:eastAsia="仿宋"/>
          <w:color w:val="000000"/>
          <w:sz w:val="28"/>
        </w:rPr>
        <w:t>关于          采购项目</w:t>
      </w:r>
      <w:r>
        <w:rPr>
          <w:rFonts w:hint="eastAsia" w:ascii="仿宋" w:hAnsi="仿宋" w:eastAsia="仿宋"/>
          <w:color w:val="000000"/>
          <w:sz w:val="28"/>
          <w:szCs w:val="28"/>
        </w:rPr>
        <w:t>（项目编号</w:t>
      </w:r>
      <w:r>
        <w:rPr>
          <w:rFonts w:hint="eastAsia" w:ascii="仿宋" w:hAnsi="仿宋" w:eastAsia="仿宋"/>
          <w:color w:val="000000"/>
          <w:sz w:val="28"/>
        </w:rPr>
        <w:t>:</w:t>
      </w:r>
      <w:r>
        <w:rPr>
          <w:rFonts w:hint="eastAsia" w:ascii="仿宋" w:hAnsi="仿宋" w:eastAsia="仿宋"/>
          <w:color w:val="000000" w:themeColor="text1"/>
          <w:sz w:val="28"/>
          <w:lang w:eastAsia="zh-CN"/>
        </w:rPr>
        <w:t>HAZC-2023060038-001-HA</w:t>
      </w:r>
      <w:r>
        <w:rPr>
          <w:rFonts w:hint="eastAsia" w:ascii="仿宋" w:hAnsi="仿宋" w:eastAsia="仿宋"/>
          <w:color w:val="000000"/>
          <w:sz w:val="28"/>
          <w:szCs w:val="28"/>
        </w:rPr>
        <w:t>）</w:t>
      </w:r>
      <w:r>
        <w:rPr>
          <w:rFonts w:hint="eastAsia" w:ascii="仿宋" w:hAnsi="仿宋" w:eastAsia="仿宋"/>
          <w:color w:val="000000"/>
          <w:sz w:val="28"/>
        </w:rPr>
        <w:t>谈判文件（包括更正公告，如果有的话）收悉，我们经详细审阅和研究，现决定参加本项目谈判。</w:t>
      </w:r>
      <w:r>
        <w:rPr>
          <w:rFonts w:hint="eastAsia" w:ascii="仿宋" w:hAnsi="仿宋" w:eastAsia="仿宋"/>
          <w:color w:val="000000"/>
          <w:sz w:val="28"/>
          <w:szCs w:val="28"/>
        </w:rPr>
        <w:t>同时，正式授权下述签字人（姓名和职务）代表（供应商单位名称），</w:t>
      </w:r>
      <w:r>
        <w:rPr>
          <w:rFonts w:hint="eastAsia" w:ascii="仿宋" w:hAnsi="仿宋" w:eastAsia="仿宋"/>
          <w:color w:val="000000"/>
          <w:kern w:val="2"/>
          <w:sz w:val="28"/>
          <w:szCs w:val="28"/>
        </w:rPr>
        <w:t>全权处理本次项目谈判的有关事宜。</w:t>
      </w:r>
    </w:p>
    <w:p>
      <w:pPr>
        <w:autoSpaceDE w:val="0"/>
        <w:autoSpaceDN w:val="0"/>
        <w:adjustRightInd w:val="0"/>
        <w:spacing w:line="6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olor w:val="000000"/>
          <w:sz w:val="28"/>
          <w:szCs w:val="28"/>
        </w:rPr>
        <w:t>我公司没有</w:t>
      </w:r>
      <w:r>
        <w:rPr>
          <w:rFonts w:ascii="仿宋" w:hAnsi="仿宋" w:eastAsia="仿宋"/>
          <w:color w:val="000000"/>
          <w:sz w:val="28"/>
          <w:szCs w:val="28"/>
        </w:rPr>
        <w:t>为</w:t>
      </w:r>
      <w:r>
        <w:rPr>
          <w:rFonts w:hint="eastAsia" w:ascii="仿宋" w:hAnsi="仿宋" w:eastAsia="仿宋"/>
          <w:color w:val="000000"/>
          <w:sz w:val="28"/>
          <w:szCs w:val="28"/>
        </w:rPr>
        <w:t>本</w:t>
      </w:r>
      <w:r>
        <w:rPr>
          <w:rFonts w:ascii="仿宋" w:hAnsi="仿宋" w:eastAsia="仿宋"/>
          <w:color w:val="000000"/>
          <w:sz w:val="28"/>
          <w:szCs w:val="28"/>
        </w:rPr>
        <w:t>项目提供整体设计、规范编制或者项目管理、监理、检测等服务。</w:t>
      </w:r>
    </w:p>
    <w:p>
      <w:pPr>
        <w:autoSpaceDE w:val="0"/>
        <w:autoSpaceDN w:val="0"/>
        <w:adjustRightInd w:val="0"/>
        <w:spacing w:line="640" w:lineRule="exact"/>
        <w:ind w:firstLine="560" w:firstLineChars="200"/>
        <w:rPr>
          <w:rFonts w:ascii="仿宋" w:hAnsi="仿宋" w:eastAsia="仿宋"/>
          <w:color w:val="000000"/>
          <w:sz w:val="28"/>
          <w:szCs w:val="28"/>
        </w:rPr>
      </w:pPr>
      <w:r>
        <w:rPr>
          <w:rFonts w:hint="eastAsia" w:ascii="仿宋" w:hAnsi="仿宋" w:eastAsia="仿宋"/>
          <w:color w:val="000000"/>
          <w:sz w:val="28"/>
        </w:rPr>
        <w:t>2、参加本次采购活动前，我方没有被“信用中国”网站、“中国政府采购网”列入失信被执行人名单、重大税收违法案件当事人名单、政府采购严重违法失信行为记录名单。</w:t>
      </w:r>
    </w:p>
    <w:p>
      <w:pPr>
        <w:autoSpaceDE w:val="0"/>
        <w:autoSpaceDN w:val="0"/>
        <w:adjustRightInd w:val="0"/>
        <w:spacing w:line="640" w:lineRule="exact"/>
        <w:ind w:firstLine="560" w:firstLineChars="200"/>
        <w:rPr>
          <w:rFonts w:ascii="仿宋" w:hAnsi="仿宋" w:eastAsia="仿宋"/>
          <w:color w:val="000000"/>
          <w:sz w:val="28"/>
        </w:rPr>
      </w:pPr>
      <w:r>
        <w:rPr>
          <w:rFonts w:hint="eastAsia" w:ascii="仿宋" w:hAnsi="仿宋" w:eastAsia="仿宋"/>
          <w:color w:val="000000"/>
          <w:sz w:val="28"/>
        </w:rPr>
        <w:t>3、我们接受</w:t>
      </w:r>
      <w:r>
        <w:rPr>
          <w:rFonts w:hint="eastAsia" w:ascii="仿宋" w:hAnsi="仿宋" w:eastAsia="仿宋"/>
          <w:color w:val="000000"/>
          <w:sz w:val="28"/>
          <w:lang w:eastAsia="zh-CN"/>
        </w:rPr>
        <w:t>采购</w:t>
      </w:r>
      <w:r>
        <w:rPr>
          <w:rFonts w:hint="eastAsia" w:ascii="仿宋" w:hAnsi="仿宋" w:eastAsia="仿宋"/>
          <w:color w:val="000000"/>
          <w:sz w:val="28"/>
        </w:rPr>
        <w:t>文件的所有的条款和规定。</w:t>
      </w:r>
    </w:p>
    <w:p>
      <w:pPr>
        <w:autoSpaceDE w:val="0"/>
        <w:autoSpaceDN w:val="0"/>
        <w:adjustRightInd w:val="0"/>
        <w:spacing w:line="64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我方同意按照谈判文件中第14条规定，本响应文件的有效期为从谈判之日起计算90天，在此期间，本响应文件将始终对我们具有约束力，并可随时被接受。如果我们成交，本响应文件在此期间之后将继续保持有效。</w:t>
      </w:r>
    </w:p>
    <w:p>
      <w:pPr>
        <w:autoSpaceDE w:val="0"/>
        <w:autoSpaceDN w:val="0"/>
        <w:adjustRightInd w:val="0"/>
        <w:spacing w:line="640" w:lineRule="exact"/>
        <w:ind w:firstLine="560" w:firstLineChars="200"/>
        <w:rPr>
          <w:rFonts w:ascii="仿宋" w:hAnsi="仿宋" w:eastAsia="仿宋"/>
          <w:sz w:val="28"/>
          <w:szCs w:val="28"/>
        </w:rPr>
      </w:pPr>
      <w:r>
        <w:rPr>
          <w:rFonts w:hint="eastAsia" w:ascii="仿宋" w:hAnsi="仿宋" w:eastAsia="仿宋"/>
          <w:sz w:val="28"/>
          <w:szCs w:val="28"/>
        </w:rPr>
        <w:t>5、我们理解你们不承担我们本次投标的费用。</w:t>
      </w:r>
    </w:p>
    <w:p>
      <w:pPr>
        <w:pStyle w:val="98"/>
        <w:spacing w:before="0" w:after="0" w:line="640" w:lineRule="exact"/>
        <w:ind w:firstLine="560" w:firstLineChars="200"/>
        <w:rPr>
          <w:rFonts w:hint="eastAsia" w:ascii="仿宋" w:hAnsi="仿宋" w:eastAsia="仿宋" w:cs="Arial"/>
          <w:color w:val="000000"/>
          <w:sz w:val="28"/>
        </w:rPr>
      </w:pPr>
      <w:r>
        <w:rPr>
          <w:rFonts w:hint="eastAsia" w:ascii="仿宋" w:hAnsi="仿宋" w:eastAsia="仿宋"/>
          <w:color w:val="000000"/>
          <w:sz w:val="28"/>
          <w:szCs w:val="28"/>
        </w:rPr>
        <w:t>6、按照谈判文件中规定各项要求，我方愿以</w:t>
      </w:r>
      <w:r>
        <w:rPr>
          <w:rFonts w:hint="eastAsia" w:ascii="仿宋" w:hAnsi="仿宋" w:eastAsia="仿宋" w:cs="Arial"/>
          <w:color w:val="000000"/>
          <w:sz w:val="28"/>
        </w:rPr>
        <w:t>（大写、人民币）元（RMB</w:t>
      </w:r>
      <w:r>
        <w:rPr>
          <w:rFonts w:hint="eastAsia" w:ascii="仿宋" w:hAnsi="仿宋" w:eastAsia="仿宋" w:cs="Arial"/>
          <w:color w:val="000000"/>
          <w:sz w:val="28"/>
          <w:u w:val="single"/>
        </w:rPr>
        <w:t xml:space="preserve">￥     </w:t>
      </w:r>
      <w:r>
        <w:rPr>
          <w:rFonts w:hint="eastAsia" w:ascii="仿宋" w:hAnsi="仿宋" w:eastAsia="仿宋" w:cs="Arial"/>
          <w:color w:val="000000"/>
          <w:sz w:val="28"/>
        </w:rPr>
        <w:t>元）的谈判总报价并按谈判文件的规定要求提供所需货物和服务。</w:t>
      </w:r>
    </w:p>
    <w:p>
      <w:pPr>
        <w:spacing w:line="640" w:lineRule="exact"/>
        <w:ind w:firstLine="567"/>
        <w:rPr>
          <w:rFonts w:hint="eastAsia" w:ascii="仿宋" w:hAnsi="仿宋" w:eastAsia="仿宋" w:cs="Arial"/>
          <w:color w:val="000000"/>
          <w:sz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我们同意向贵方提供贵方可能要求的与谈判有关的任何证据或资料</w:t>
      </w:r>
      <w:r>
        <w:rPr>
          <w:rFonts w:hint="eastAsia" w:ascii="仿宋" w:hAnsi="仿宋" w:eastAsia="仿宋"/>
          <w:color w:val="000000"/>
          <w:sz w:val="28"/>
        </w:rPr>
        <w:t>，并保证所提供的都是真实的、准确的。</w:t>
      </w:r>
    </w:p>
    <w:p>
      <w:pPr>
        <w:spacing w:line="640" w:lineRule="exact"/>
        <w:ind w:firstLine="560" w:firstLineChars="200"/>
        <w:rPr>
          <w:rFonts w:hint="eastAsia" w:ascii="仿宋" w:hAnsi="仿宋" w:eastAsia="仿宋"/>
          <w:color w:val="000000"/>
          <w:sz w:val="28"/>
          <w:szCs w:val="28"/>
        </w:rPr>
      </w:pPr>
      <w:r>
        <w:rPr>
          <w:rFonts w:hint="eastAsia" w:ascii="仿宋" w:hAnsi="仿宋" w:eastAsia="仿宋"/>
          <w:color w:val="000000"/>
          <w:sz w:val="28"/>
          <w:lang w:val="en-US" w:eastAsia="zh-CN"/>
        </w:rPr>
        <w:t>8</w:t>
      </w:r>
      <w:r>
        <w:rPr>
          <w:rFonts w:hint="eastAsia" w:ascii="仿宋" w:hAnsi="仿宋" w:eastAsia="仿宋"/>
          <w:color w:val="000000"/>
          <w:sz w:val="28"/>
        </w:rPr>
        <w:t>、</w:t>
      </w:r>
      <w:r>
        <w:rPr>
          <w:rFonts w:hint="eastAsia" w:ascii="仿宋" w:hAnsi="仿宋" w:eastAsia="仿宋"/>
          <w:color w:val="000000"/>
          <w:sz w:val="28"/>
          <w:lang w:eastAsia="zh-CN"/>
        </w:rPr>
        <w:t>一旦我方成交</w:t>
      </w:r>
      <w:r>
        <w:rPr>
          <w:rFonts w:hint="eastAsia" w:ascii="仿宋" w:hAnsi="仿宋" w:eastAsia="仿宋"/>
          <w:color w:val="000000"/>
          <w:sz w:val="28"/>
        </w:rPr>
        <w:t>，我们将按谈判文件</w:t>
      </w:r>
      <w:r>
        <w:rPr>
          <w:rFonts w:hint="eastAsia" w:ascii="仿宋" w:hAnsi="仿宋" w:eastAsia="仿宋"/>
          <w:color w:val="000000"/>
          <w:sz w:val="28"/>
          <w:lang w:eastAsia="zh-CN"/>
        </w:rPr>
        <w:t>的</w:t>
      </w:r>
      <w:r>
        <w:rPr>
          <w:rFonts w:hint="eastAsia" w:ascii="仿宋" w:hAnsi="仿宋" w:eastAsia="仿宋"/>
          <w:color w:val="000000"/>
          <w:sz w:val="28"/>
        </w:rPr>
        <w:t>规定</w:t>
      </w:r>
      <w:r>
        <w:rPr>
          <w:rFonts w:hint="eastAsia" w:ascii="仿宋" w:hAnsi="仿宋" w:eastAsia="仿宋"/>
          <w:color w:val="000000"/>
          <w:sz w:val="28"/>
          <w:lang w:eastAsia="zh-CN"/>
        </w:rPr>
        <w:t>，</w:t>
      </w:r>
      <w:r>
        <w:rPr>
          <w:rFonts w:hint="eastAsia" w:ascii="仿宋" w:hAnsi="仿宋" w:eastAsia="仿宋"/>
          <w:color w:val="000000"/>
          <w:sz w:val="28"/>
        </w:rPr>
        <w:t>严格履行合同的责任和义务，并保证在按招标文件中规定的时间内供货，并完成项目的施工、调试、交付买方验收、使用。</w:t>
      </w:r>
    </w:p>
    <w:p>
      <w:pPr>
        <w:autoSpaceDE w:val="0"/>
        <w:autoSpaceDN w:val="0"/>
        <w:adjustRightInd w:val="0"/>
        <w:spacing w:line="640" w:lineRule="exact"/>
        <w:ind w:firstLine="560" w:firstLineChars="200"/>
        <w:rPr>
          <w:rFonts w:ascii="仿宋" w:hAnsi="仿宋" w:eastAsia="仿宋"/>
          <w:color w:val="000000"/>
          <w:sz w:val="28"/>
          <w:szCs w:val="28"/>
        </w:rPr>
      </w:pPr>
    </w:p>
    <w:p>
      <w:pPr>
        <w:autoSpaceDE w:val="0"/>
        <w:autoSpaceDN w:val="0"/>
        <w:adjustRightInd w:val="0"/>
        <w:spacing w:line="640" w:lineRule="exact"/>
        <w:ind w:firstLine="560" w:firstLineChars="200"/>
        <w:rPr>
          <w:rFonts w:ascii="仿宋" w:hAnsi="仿宋" w:eastAsia="仿宋"/>
          <w:color w:val="000000"/>
          <w:sz w:val="28"/>
          <w:szCs w:val="28"/>
        </w:rPr>
      </w:pPr>
    </w:p>
    <w:p>
      <w:pPr>
        <w:pStyle w:val="29"/>
        <w:rPr>
          <w:rFonts w:ascii="仿宋" w:hAnsi="仿宋" w:eastAsia="仿宋"/>
          <w:color w:val="000000"/>
          <w:sz w:val="28"/>
          <w:szCs w:val="28"/>
        </w:rPr>
      </w:pPr>
    </w:p>
    <w:p>
      <w:pPr>
        <w:pStyle w:val="98"/>
        <w:spacing w:before="0" w:after="0" w:line="640" w:lineRule="exact"/>
        <w:ind w:right="561" w:firstLine="3360" w:firstLineChars="1200"/>
        <w:rPr>
          <w:rFonts w:ascii="仿宋" w:hAnsi="仿宋" w:eastAsia="仿宋"/>
          <w:color w:val="000000"/>
          <w:sz w:val="28"/>
          <w:u w:val="single"/>
        </w:rPr>
      </w:pPr>
      <w:r>
        <w:rPr>
          <w:rFonts w:hint="eastAsia" w:ascii="仿宋" w:hAnsi="仿宋" w:eastAsia="仿宋"/>
          <w:color w:val="000000"/>
          <w:sz w:val="28"/>
        </w:rPr>
        <w:t>供应商名称:</w:t>
      </w:r>
      <w:r>
        <w:rPr>
          <w:rFonts w:hint="eastAsia" w:ascii="仿宋" w:hAnsi="仿宋" w:eastAsia="仿宋"/>
          <w:color w:val="000000"/>
          <w:sz w:val="28"/>
          <w:u w:val="single"/>
        </w:rPr>
        <w:t xml:space="preserve">  （电子签章）           </w:t>
      </w:r>
    </w:p>
    <w:p>
      <w:pPr>
        <w:pStyle w:val="98"/>
        <w:spacing w:before="0" w:after="0" w:line="640" w:lineRule="exact"/>
        <w:ind w:right="560" w:firstLine="2940" w:firstLineChars="1050"/>
        <w:rPr>
          <w:rFonts w:hint="eastAsia" w:ascii="仿宋" w:hAnsi="仿宋" w:eastAsia="仿宋"/>
          <w:kern w:val="2"/>
          <w:sz w:val="28"/>
          <w:szCs w:val="28"/>
        </w:rPr>
      </w:pP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邮编:</w:t>
      </w:r>
      <w:r>
        <w:rPr>
          <w:rFonts w:hint="eastAsia" w:ascii="仿宋" w:hAnsi="仿宋" w:eastAsia="仿宋"/>
          <w:color w:val="000000"/>
          <w:sz w:val="28"/>
          <w:szCs w:val="28"/>
          <w:u w:val="single"/>
        </w:rPr>
        <w:t xml:space="preserve">             </w:t>
      </w:r>
    </w:p>
    <w:p>
      <w:pPr>
        <w:snapToGrid w:val="0"/>
        <w:spacing w:line="640" w:lineRule="exact"/>
        <w:ind w:right="560" w:firstLine="420" w:firstLineChars="150"/>
        <w:jc w:val="center"/>
        <w:rPr>
          <w:rFonts w:hint="eastAsia" w:ascii="仿宋" w:hAnsi="仿宋" w:eastAsia="仿宋"/>
          <w:color w:val="000000"/>
          <w:sz w:val="28"/>
          <w:szCs w:val="28"/>
          <w:u w:val="single"/>
        </w:rPr>
      </w:pPr>
      <w:r>
        <w:rPr>
          <w:rFonts w:hint="eastAsia" w:ascii="仿宋" w:hAnsi="仿宋" w:eastAsia="仿宋"/>
          <w:sz w:val="28"/>
          <w:szCs w:val="28"/>
        </w:rPr>
        <w:t xml:space="preserve">    电话:</w:t>
      </w:r>
      <w:r>
        <w:rPr>
          <w:rFonts w:hint="eastAsia" w:ascii="仿宋" w:hAnsi="仿宋" w:eastAsia="仿宋"/>
          <w:sz w:val="28"/>
          <w:szCs w:val="28"/>
          <w:u w:val="single"/>
        </w:rPr>
        <w:t xml:space="preserve">             </w:t>
      </w:r>
      <w:r>
        <w:rPr>
          <w:rFonts w:hint="eastAsia" w:ascii="仿宋" w:hAnsi="仿宋" w:eastAsia="仿宋"/>
          <w:sz w:val="28"/>
          <w:szCs w:val="28"/>
        </w:rPr>
        <w:t>传真:</w:t>
      </w:r>
      <w:r>
        <w:rPr>
          <w:rFonts w:hint="eastAsia" w:ascii="仿宋" w:hAnsi="仿宋" w:eastAsia="仿宋"/>
          <w:sz w:val="28"/>
          <w:szCs w:val="28"/>
          <w:u w:val="single"/>
        </w:rPr>
        <w:t xml:space="preserve">           </w:t>
      </w:r>
    </w:p>
    <w:p>
      <w:pPr>
        <w:pStyle w:val="14"/>
        <w:spacing w:line="640" w:lineRule="exact"/>
        <w:ind w:right="560" w:firstLine="2940" w:firstLineChars="1050"/>
        <w:rPr>
          <w:rFonts w:hint="eastAsia" w:ascii="仿宋" w:hAnsi="仿宋" w:eastAsia="仿宋"/>
          <w:sz w:val="28"/>
          <w:u w:val="single"/>
        </w:rPr>
      </w:pPr>
      <w:r>
        <w:rPr>
          <w:rFonts w:hint="eastAsia" w:ascii="仿宋" w:hAnsi="仿宋" w:eastAsia="仿宋"/>
          <w:sz w:val="28"/>
          <w:szCs w:val="24"/>
        </w:rPr>
        <w:t>法定代表人（</w:t>
      </w:r>
      <w:r>
        <w:rPr>
          <w:rFonts w:hint="eastAsia" w:ascii="仿宋" w:hAnsi="仿宋" w:eastAsia="仿宋"/>
          <w:sz w:val="28"/>
        </w:rPr>
        <w:t>电子签章或</w:t>
      </w:r>
      <w:r>
        <w:rPr>
          <w:rFonts w:hint="eastAsia" w:ascii="仿宋" w:hAnsi="仿宋" w:eastAsia="仿宋"/>
          <w:sz w:val="28"/>
          <w:szCs w:val="24"/>
        </w:rPr>
        <w:t>电子签字）</w:t>
      </w:r>
      <w:r>
        <w:rPr>
          <w:rFonts w:hint="eastAsia" w:ascii="仿宋" w:hAnsi="仿宋" w:eastAsia="仿宋"/>
          <w:sz w:val="28"/>
        </w:rPr>
        <w:t>:</w:t>
      </w:r>
      <w:r>
        <w:rPr>
          <w:rFonts w:hint="eastAsia" w:ascii="仿宋" w:hAnsi="仿宋" w:eastAsia="仿宋"/>
          <w:sz w:val="28"/>
          <w:u w:val="single"/>
        </w:rPr>
        <w:t xml:space="preserve">   </w:t>
      </w:r>
    </w:p>
    <w:p>
      <w:pPr>
        <w:pStyle w:val="14"/>
        <w:spacing w:line="640" w:lineRule="exact"/>
        <w:ind w:right="560" w:firstLine="2940" w:firstLineChars="1050"/>
        <w:rPr>
          <w:rFonts w:hint="eastAsia" w:ascii="仿宋" w:hAnsi="仿宋" w:eastAsia="仿宋"/>
          <w:sz w:val="28"/>
          <w:szCs w:val="24"/>
        </w:rPr>
      </w:pPr>
      <w:r>
        <w:rPr>
          <w:rFonts w:hint="eastAsia" w:ascii="仿宋" w:hAnsi="仿宋" w:eastAsia="仿宋"/>
          <w:sz w:val="28"/>
          <w:szCs w:val="24"/>
        </w:rPr>
        <w:t>职务:</w:t>
      </w:r>
      <w:r>
        <w:rPr>
          <w:rFonts w:hint="eastAsia" w:ascii="仿宋" w:hAnsi="仿宋" w:eastAsia="仿宋"/>
          <w:sz w:val="28"/>
          <w:szCs w:val="24"/>
          <w:u w:val="single"/>
        </w:rPr>
        <w:t xml:space="preserve">                               </w:t>
      </w:r>
    </w:p>
    <w:p>
      <w:pPr>
        <w:pStyle w:val="14"/>
        <w:spacing w:line="640" w:lineRule="exact"/>
        <w:ind w:right="560" w:firstLine="420" w:firstLineChars="150"/>
        <w:jc w:val="center"/>
        <w:rPr>
          <w:rFonts w:hint="eastAsia" w:ascii="仿宋" w:hAnsi="仿宋" w:eastAsia="仿宋"/>
          <w:sz w:val="28"/>
          <w:szCs w:val="24"/>
        </w:rPr>
      </w:pPr>
      <w:r>
        <w:rPr>
          <w:rFonts w:hint="eastAsia" w:ascii="仿宋" w:hAnsi="仿宋" w:eastAsia="仿宋"/>
          <w:sz w:val="28"/>
          <w:szCs w:val="24"/>
        </w:rPr>
        <w:t xml:space="preserve">         日期: </w:t>
      </w:r>
      <w:r>
        <w:rPr>
          <w:rFonts w:hint="eastAsia" w:ascii="仿宋" w:hAnsi="仿宋" w:eastAsia="仿宋"/>
          <w:sz w:val="28"/>
          <w:szCs w:val="24"/>
          <w:u w:val="single"/>
        </w:rPr>
        <w:t xml:space="preserve">      </w:t>
      </w:r>
      <w:r>
        <w:rPr>
          <w:rFonts w:hint="eastAsia" w:ascii="仿宋" w:hAnsi="仿宋" w:eastAsia="仿宋"/>
          <w:sz w:val="28"/>
          <w:szCs w:val="24"/>
        </w:rPr>
        <w:t>年</w:t>
      </w:r>
      <w:r>
        <w:rPr>
          <w:rFonts w:hint="eastAsia" w:ascii="仿宋" w:hAnsi="仿宋" w:eastAsia="仿宋"/>
          <w:sz w:val="28"/>
          <w:szCs w:val="24"/>
          <w:u w:val="single"/>
        </w:rPr>
        <w:t xml:space="preserve">     </w:t>
      </w:r>
      <w:r>
        <w:rPr>
          <w:rFonts w:hint="eastAsia" w:ascii="仿宋" w:hAnsi="仿宋" w:eastAsia="仿宋"/>
          <w:sz w:val="28"/>
          <w:szCs w:val="24"/>
        </w:rPr>
        <w:t>月</w:t>
      </w:r>
      <w:r>
        <w:rPr>
          <w:rFonts w:hint="eastAsia" w:ascii="仿宋" w:hAnsi="仿宋" w:eastAsia="仿宋"/>
          <w:sz w:val="28"/>
          <w:szCs w:val="24"/>
          <w:u w:val="single"/>
        </w:rPr>
        <w:t xml:space="preserve">     </w:t>
      </w:r>
      <w:r>
        <w:rPr>
          <w:rFonts w:hint="eastAsia" w:ascii="仿宋" w:hAnsi="仿宋" w:eastAsia="仿宋"/>
          <w:sz w:val="28"/>
          <w:szCs w:val="24"/>
        </w:rPr>
        <w:t>日</w:t>
      </w:r>
    </w:p>
    <w:p>
      <w:pPr>
        <w:spacing w:line="440" w:lineRule="exact"/>
        <w:ind w:firstLine="3408" w:firstLineChars="1035"/>
        <w:rPr>
          <w:rFonts w:ascii="宋体" w:hAnsi="宋体"/>
          <w:b/>
          <w:bCs/>
          <w:color w:val="000000"/>
          <w:spacing w:val="20"/>
          <w:w w:val="90"/>
          <w:sz w:val="32"/>
          <w:szCs w:val="32"/>
        </w:rPr>
      </w:pPr>
    </w:p>
    <w:p>
      <w:pPr>
        <w:spacing w:line="440" w:lineRule="exact"/>
        <w:ind w:firstLine="3408" w:firstLineChars="1035"/>
        <w:rPr>
          <w:rFonts w:ascii="宋体" w:hAnsi="宋体"/>
          <w:b/>
          <w:bCs/>
          <w:color w:val="000000"/>
          <w:spacing w:val="20"/>
          <w:w w:val="90"/>
          <w:sz w:val="32"/>
          <w:szCs w:val="32"/>
        </w:rPr>
      </w:pPr>
    </w:p>
    <w:p>
      <w:pPr>
        <w:spacing w:line="440" w:lineRule="exact"/>
        <w:ind w:firstLine="3408" w:firstLineChars="1035"/>
        <w:rPr>
          <w:rFonts w:ascii="宋体" w:hAnsi="宋体"/>
          <w:b/>
          <w:bCs/>
          <w:color w:val="000000"/>
          <w:spacing w:val="20"/>
          <w:w w:val="90"/>
          <w:sz w:val="32"/>
          <w:szCs w:val="32"/>
        </w:rPr>
      </w:pPr>
    </w:p>
    <w:p>
      <w:pPr>
        <w:pStyle w:val="13"/>
        <w:rPr>
          <w:rFonts w:ascii="宋体" w:hAnsi="宋体"/>
          <w:b/>
          <w:bCs/>
          <w:color w:val="000000"/>
          <w:spacing w:val="20"/>
          <w:w w:val="90"/>
          <w:sz w:val="32"/>
          <w:szCs w:val="32"/>
        </w:rPr>
      </w:pPr>
    </w:p>
    <w:p>
      <w:pPr>
        <w:rPr>
          <w:rFonts w:ascii="宋体" w:hAnsi="宋体"/>
          <w:b/>
          <w:bCs/>
          <w:color w:val="000000"/>
          <w:spacing w:val="20"/>
          <w:w w:val="90"/>
          <w:sz w:val="32"/>
          <w:szCs w:val="32"/>
        </w:rPr>
      </w:pPr>
    </w:p>
    <w:p>
      <w:pPr>
        <w:pStyle w:val="13"/>
        <w:rPr>
          <w:rFonts w:ascii="宋体" w:hAnsi="宋体"/>
          <w:b/>
          <w:bCs/>
          <w:color w:val="000000"/>
          <w:spacing w:val="20"/>
          <w:w w:val="90"/>
          <w:sz w:val="32"/>
          <w:szCs w:val="32"/>
        </w:rPr>
      </w:pPr>
    </w:p>
    <w:p>
      <w:pPr>
        <w:rPr>
          <w:rFonts w:ascii="宋体" w:hAnsi="宋体"/>
          <w:b/>
          <w:bCs/>
          <w:color w:val="000000"/>
          <w:spacing w:val="20"/>
          <w:w w:val="90"/>
          <w:sz w:val="32"/>
          <w:szCs w:val="32"/>
        </w:rPr>
      </w:pPr>
    </w:p>
    <w:p>
      <w:pPr>
        <w:spacing w:line="440" w:lineRule="exact"/>
        <w:rPr>
          <w:rFonts w:hint="eastAsia" w:ascii="仿宋" w:hAnsi="仿宋" w:eastAsia="仿宋"/>
          <w:sz w:val="28"/>
          <w:szCs w:val="28"/>
        </w:rPr>
      </w:pPr>
      <w:r>
        <w:rPr>
          <w:rFonts w:hint="eastAsia" w:ascii="仿宋" w:hAnsi="仿宋" w:eastAsia="仿宋" w:cs="Arial"/>
          <w:bCs/>
          <w:sz w:val="28"/>
        </w:rPr>
        <w:t>注：各</w:t>
      </w:r>
      <w:r>
        <w:rPr>
          <w:rFonts w:hint="eastAsia" w:ascii="仿宋" w:hAnsi="仿宋" w:eastAsia="仿宋" w:cs="Arial"/>
          <w:bCs/>
          <w:sz w:val="28"/>
          <w:lang w:eastAsia="zh-CN"/>
        </w:rPr>
        <w:t>供应商</w:t>
      </w:r>
      <w:r>
        <w:rPr>
          <w:rFonts w:hint="eastAsia" w:ascii="仿宋" w:hAnsi="仿宋" w:eastAsia="仿宋" w:cs="Arial"/>
          <w:bCs/>
          <w:sz w:val="28"/>
        </w:rPr>
        <w:t>必须在“投标文件格式”模块中对应的接口上传材料，未在指定模块中上传材料的视同未提供材料处理。</w:t>
      </w:r>
    </w:p>
    <w:p>
      <w:pPr>
        <w:pStyle w:val="13"/>
        <w:ind w:left="0" w:leftChars="0" w:firstLine="0" w:firstLineChars="0"/>
      </w:pPr>
    </w:p>
    <w:p>
      <w:pPr>
        <w:spacing w:line="440" w:lineRule="exact"/>
        <w:ind w:firstLine="3408" w:firstLineChars="1035"/>
        <w:rPr>
          <w:rFonts w:ascii="宋体" w:hAnsi="宋体"/>
          <w:b/>
          <w:bCs/>
          <w:color w:val="000000"/>
          <w:spacing w:val="20"/>
          <w:w w:val="90"/>
          <w:sz w:val="32"/>
          <w:szCs w:val="32"/>
        </w:rPr>
      </w:pPr>
    </w:p>
    <w:p>
      <w:pPr>
        <w:spacing w:line="440" w:lineRule="exact"/>
        <w:ind w:firstLine="3408" w:firstLineChars="1035"/>
        <w:rPr>
          <w:rFonts w:ascii="仿宋" w:hAnsi="仿宋" w:eastAsia="仿宋"/>
          <w:b/>
          <w:bCs/>
          <w:color w:val="000000"/>
          <w:sz w:val="32"/>
          <w:szCs w:val="32"/>
        </w:rPr>
      </w:pPr>
      <w:r>
        <w:rPr>
          <w:rFonts w:hint="eastAsia" w:ascii="仿宋" w:hAnsi="仿宋" w:eastAsia="仿宋"/>
          <w:b/>
          <w:bCs/>
          <w:color w:val="000000"/>
          <w:spacing w:val="20"/>
          <w:w w:val="90"/>
          <w:sz w:val="32"/>
          <w:szCs w:val="32"/>
          <w:lang w:eastAsia="zh-CN"/>
        </w:rPr>
        <w:t>二</w:t>
      </w:r>
      <w:r>
        <w:rPr>
          <w:rFonts w:hint="eastAsia" w:ascii="仿宋" w:hAnsi="仿宋" w:eastAsia="仿宋"/>
          <w:b/>
          <w:bCs/>
          <w:color w:val="000000"/>
          <w:spacing w:val="20"/>
          <w:w w:val="90"/>
          <w:sz w:val="32"/>
          <w:szCs w:val="32"/>
        </w:rPr>
        <w:t>、</w:t>
      </w:r>
      <w:r>
        <w:rPr>
          <w:rFonts w:hint="eastAsia" w:ascii="仿宋" w:hAnsi="仿宋" w:eastAsia="仿宋"/>
          <w:b/>
          <w:bCs/>
          <w:color w:val="000000"/>
          <w:sz w:val="32"/>
          <w:szCs w:val="32"/>
        </w:rPr>
        <w:t>报价明细表</w:t>
      </w:r>
    </w:p>
    <w:tbl>
      <w:tblPr>
        <w:tblStyle w:val="24"/>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42"/>
        <w:gridCol w:w="1310"/>
        <w:gridCol w:w="709"/>
        <w:gridCol w:w="708"/>
        <w:gridCol w:w="851"/>
        <w:gridCol w:w="992"/>
        <w:gridCol w:w="851"/>
        <w:gridCol w:w="850"/>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noWrap/>
            <w:vAlign w:val="center"/>
          </w:tcPr>
          <w:p>
            <w:pPr>
              <w:pStyle w:val="14"/>
              <w:spacing w:line="340" w:lineRule="exact"/>
              <w:rPr>
                <w:rFonts w:ascii="仿宋" w:hAnsi="仿宋" w:eastAsia="仿宋"/>
                <w:color w:val="000000"/>
                <w:sz w:val="24"/>
                <w:szCs w:val="24"/>
              </w:rPr>
            </w:pPr>
            <w:r>
              <w:rPr>
                <w:rFonts w:hint="eastAsia" w:ascii="仿宋" w:hAnsi="仿宋" w:eastAsia="仿宋"/>
                <w:color w:val="000000"/>
                <w:sz w:val="24"/>
                <w:szCs w:val="24"/>
              </w:rPr>
              <w:t>序号</w:t>
            </w:r>
          </w:p>
        </w:tc>
        <w:tc>
          <w:tcPr>
            <w:tcW w:w="1242" w:type="dxa"/>
            <w:noWrap/>
            <w:vAlign w:val="center"/>
          </w:tcPr>
          <w:p>
            <w:pPr>
              <w:pStyle w:val="14"/>
              <w:spacing w:line="340" w:lineRule="exact"/>
              <w:jc w:val="center"/>
              <w:rPr>
                <w:rFonts w:ascii="仿宋" w:hAnsi="仿宋" w:eastAsia="仿宋"/>
                <w:color w:val="000000"/>
                <w:sz w:val="24"/>
                <w:szCs w:val="24"/>
              </w:rPr>
            </w:pPr>
            <w:r>
              <w:rPr>
                <w:rFonts w:hint="eastAsia" w:ascii="仿宋" w:hAnsi="仿宋" w:eastAsia="仿宋"/>
                <w:color w:val="000000"/>
                <w:sz w:val="24"/>
                <w:szCs w:val="24"/>
              </w:rPr>
              <w:t>货物名称</w:t>
            </w:r>
          </w:p>
        </w:tc>
        <w:tc>
          <w:tcPr>
            <w:tcW w:w="1310" w:type="dxa"/>
            <w:noWrap/>
            <w:vAlign w:val="center"/>
          </w:tcPr>
          <w:p>
            <w:pPr>
              <w:pStyle w:val="14"/>
              <w:spacing w:line="340" w:lineRule="exact"/>
              <w:jc w:val="center"/>
              <w:rPr>
                <w:rFonts w:ascii="仿宋" w:hAnsi="仿宋" w:eastAsia="仿宋"/>
                <w:color w:val="000000"/>
                <w:sz w:val="24"/>
                <w:szCs w:val="24"/>
              </w:rPr>
            </w:pPr>
            <w:r>
              <w:rPr>
                <w:rFonts w:hint="eastAsia" w:ascii="仿宋" w:hAnsi="仿宋" w:eastAsia="仿宋"/>
                <w:color w:val="000000"/>
                <w:sz w:val="24"/>
                <w:szCs w:val="24"/>
              </w:rPr>
              <w:t>品牌型号</w:t>
            </w:r>
          </w:p>
        </w:tc>
        <w:tc>
          <w:tcPr>
            <w:tcW w:w="709" w:type="dxa"/>
            <w:noWrap/>
            <w:vAlign w:val="center"/>
          </w:tcPr>
          <w:p>
            <w:pPr>
              <w:pStyle w:val="14"/>
              <w:spacing w:line="340" w:lineRule="exact"/>
              <w:ind w:left="120" w:hanging="120" w:hangingChars="50"/>
              <w:rPr>
                <w:rFonts w:ascii="仿宋" w:hAnsi="仿宋" w:eastAsia="仿宋"/>
                <w:color w:val="000000"/>
                <w:sz w:val="24"/>
                <w:szCs w:val="24"/>
              </w:rPr>
            </w:pPr>
            <w:r>
              <w:rPr>
                <w:rFonts w:hint="eastAsia" w:ascii="仿宋" w:hAnsi="仿宋" w:eastAsia="仿宋"/>
                <w:color w:val="000000"/>
                <w:sz w:val="24"/>
                <w:szCs w:val="24"/>
              </w:rPr>
              <w:t>数量</w:t>
            </w:r>
          </w:p>
        </w:tc>
        <w:tc>
          <w:tcPr>
            <w:tcW w:w="708" w:type="dxa"/>
            <w:noWrap/>
            <w:vAlign w:val="center"/>
          </w:tcPr>
          <w:p>
            <w:pPr>
              <w:pStyle w:val="14"/>
              <w:spacing w:line="340" w:lineRule="exact"/>
              <w:rPr>
                <w:rFonts w:ascii="仿宋" w:hAnsi="仿宋" w:eastAsia="仿宋"/>
                <w:color w:val="000000"/>
                <w:sz w:val="24"/>
                <w:szCs w:val="24"/>
              </w:rPr>
            </w:pPr>
            <w:r>
              <w:rPr>
                <w:rFonts w:hint="eastAsia" w:ascii="仿宋" w:hAnsi="仿宋" w:eastAsia="仿宋"/>
                <w:color w:val="000000"/>
                <w:sz w:val="24"/>
                <w:szCs w:val="24"/>
              </w:rPr>
              <w:t>单位</w:t>
            </w:r>
          </w:p>
        </w:tc>
        <w:tc>
          <w:tcPr>
            <w:tcW w:w="851" w:type="dxa"/>
            <w:noWrap/>
            <w:vAlign w:val="center"/>
          </w:tcPr>
          <w:p>
            <w:pPr>
              <w:pStyle w:val="14"/>
              <w:spacing w:line="340" w:lineRule="exact"/>
              <w:jc w:val="center"/>
              <w:rPr>
                <w:rFonts w:ascii="仿宋" w:hAnsi="仿宋" w:eastAsia="仿宋"/>
                <w:color w:val="000000"/>
                <w:sz w:val="24"/>
                <w:szCs w:val="24"/>
              </w:rPr>
            </w:pPr>
            <w:r>
              <w:rPr>
                <w:rFonts w:hint="eastAsia" w:ascii="仿宋" w:hAnsi="仿宋" w:eastAsia="仿宋"/>
                <w:color w:val="000000"/>
                <w:sz w:val="24"/>
                <w:szCs w:val="24"/>
              </w:rPr>
              <w:t>单价</w:t>
            </w:r>
          </w:p>
        </w:tc>
        <w:tc>
          <w:tcPr>
            <w:tcW w:w="992" w:type="dxa"/>
            <w:noWrap/>
            <w:vAlign w:val="center"/>
          </w:tcPr>
          <w:p>
            <w:pPr>
              <w:pStyle w:val="14"/>
              <w:spacing w:line="340" w:lineRule="exact"/>
              <w:jc w:val="center"/>
              <w:rPr>
                <w:rFonts w:ascii="仿宋" w:hAnsi="仿宋" w:eastAsia="仿宋"/>
                <w:color w:val="000000"/>
                <w:sz w:val="24"/>
                <w:szCs w:val="24"/>
              </w:rPr>
            </w:pPr>
            <w:r>
              <w:rPr>
                <w:rFonts w:hint="eastAsia" w:ascii="仿宋" w:hAnsi="仿宋" w:eastAsia="仿宋"/>
                <w:color w:val="000000"/>
                <w:sz w:val="24"/>
                <w:szCs w:val="24"/>
              </w:rPr>
              <w:t>总价</w:t>
            </w:r>
          </w:p>
        </w:tc>
        <w:tc>
          <w:tcPr>
            <w:tcW w:w="851" w:type="dxa"/>
            <w:noWrap/>
            <w:vAlign w:val="center"/>
          </w:tcPr>
          <w:p>
            <w:pPr>
              <w:pStyle w:val="14"/>
              <w:spacing w:line="340" w:lineRule="exact"/>
              <w:jc w:val="center"/>
              <w:rPr>
                <w:rFonts w:ascii="仿宋" w:hAnsi="仿宋" w:eastAsia="仿宋"/>
                <w:color w:val="000000"/>
                <w:sz w:val="24"/>
                <w:szCs w:val="24"/>
              </w:rPr>
            </w:pPr>
            <w:r>
              <w:rPr>
                <w:rFonts w:hint="eastAsia" w:ascii="仿宋" w:hAnsi="仿宋" w:eastAsia="仿宋"/>
                <w:color w:val="000000"/>
                <w:sz w:val="24"/>
                <w:szCs w:val="24"/>
              </w:rPr>
              <w:t>生产</w:t>
            </w:r>
          </w:p>
          <w:p>
            <w:pPr>
              <w:pStyle w:val="14"/>
              <w:spacing w:line="340" w:lineRule="exact"/>
              <w:jc w:val="center"/>
              <w:rPr>
                <w:rFonts w:ascii="仿宋" w:hAnsi="仿宋" w:eastAsia="仿宋"/>
                <w:color w:val="000000"/>
                <w:sz w:val="24"/>
                <w:szCs w:val="24"/>
              </w:rPr>
            </w:pPr>
            <w:r>
              <w:rPr>
                <w:rFonts w:hint="eastAsia" w:ascii="仿宋" w:hAnsi="仿宋" w:eastAsia="仿宋"/>
                <w:color w:val="000000"/>
                <w:sz w:val="24"/>
                <w:szCs w:val="24"/>
              </w:rPr>
              <w:t>厂商</w:t>
            </w:r>
          </w:p>
        </w:tc>
        <w:tc>
          <w:tcPr>
            <w:tcW w:w="850" w:type="dxa"/>
            <w:noWrap/>
            <w:vAlign w:val="center"/>
          </w:tcPr>
          <w:p>
            <w:pPr>
              <w:pStyle w:val="14"/>
              <w:spacing w:line="340" w:lineRule="exact"/>
              <w:jc w:val="center"/>
              <w:rPr>
                <w:rFonts w:ascii="仿宋" w:hAnsi="仿宋" w:eastAsia="仿宋"/>
                <w:color w:val="000000"/>
                <w:sz w:val="24"/>
                <w:szCs w:val="24"/>
              </w:rPr>
            </w:pPr>
            <w:r>
              <w:rPr>
                <w:rFonts w:hint="eastAsia" w:ascii="仿宋" w:hAnsi="仿宋" w:eastAsia="仿宋"/>
                <w:color w:val="000000"/>
                <w:sz w:val="24"/>
                <w:szCs w:val="24"/>
              </w:rPr>
              <w:t>产地</w:t>
            </w:r>
          </w:p>
        </w:tc>
        <w:tc>
          <w:tcPr>
            <w:tcW w:w="1134" w:type="dxa"/>
            <w:noWrap/>
            <w:vAlign w:val="center"/>
          </w:tcPr>
          <w:p>
            <w:pPr>
              <w:pStyle w:val="14"/>
              <w:spacing w:line="340" w:lineRule="exact"/>
              <w:jc w:val="center"/>
              <w:rPr>
                <w:rFonts w:ascii="仿宋" w:hAnsi="仿宋" w:eastAsia="仿宋"/>
                <w:color w:val="000000"/>
                <w:sz w:val="24"/>
                <w:szCs w:val="24"/>
              </w:rPr>
            </w:pPr>
            <w:r>
              <w:rPr>
                <w:rFonts w:hint="eastAsia" w:ascii="仿宋" w:hAnsi="仿宋" w:eastAsia="仿宋"/>
                <w:color w:val="000000"/>
                <w:sz w:val="24"/>
                <w:szCs w:val="24"/>
              </w:rPr>
              <w:t>质保期</w:t>
            </w:r>
          </w:p>
        </w:tc>
        <w:tc>
          <w:tcPr>
            <w:tcW w:w="851" w:type="dxa"/>
            <w:noWrap/>
            <w:vAlign w:val="center"/>
          </w:tcPr>
          <w:p>
            <w:pPr>
              <w:widowControl/>
              <w:jc w:val="center"/>
              <w:rPr>
                <w:rFonts w:ascii="仿宋" w:hAnsi="仿宋" w:eastAsia="仿宋"/>
                <w:color w:val="000000"/>
                <w:sz w:val="24"/>
              </w:rPr>
            </w:pPr>
            <w:r>
              <w:rPr>
                <w:rFonts w:hint="eastAsia" w:ascii="仿宋" w:hAnsi="仿宋" w:eastAsia="仿宋"/>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noWrap/>
            <w:vAlign w:val="center"/>
          </w:tcPr>
          <w:p>
            <w:pPr>
              <w:pStyle w:val="14"/>
              <w:spacing w:line="340" w:lineRule="exact"/>
              <w:jc w:val="center"/>
              <w:rPr>
                <w:rFonts w:ascii="仿宋" w:hAnsi="仿宋" w:eastAsia="仿宋"/>
                <w:color w:val="000000"/>
                <w:sz w:val="28"/>
                <w:szCs w:val="24"/>
              </w:rPr>
            </w:pPr>
            <w:r>
              <w:rPr>
                <w:rFonts w:hint="eastAsia" w:ascii="仿宋" w:hAnsi="仿宋" w:eastAsia="仿宋"/>
                <w:color w:val="000000"/>
                <w:sz w:val="28"/>
                <w:szCs w:val="24"/>
              </w:rPr>
              <w:t>1</w:t>
            </w:r>
          </w:p>
        </w:tc>
        <w:tc>
          <w:tcPr>
            <w:tcW w:w="1242" w:type="dxa"/>
            <w:noWrap/>
            <w:vAlign w:val="center"/>
          </w:tcPr>
          <w:p>
            <w:pPr>
              <w:pStyle w:val="14"/>
              <w:spacing w:line="340" w:lineRule="exact"/>
              <w:jc w:val="center"/>
              <w:rPr>
                <w:rFonts w:ascii="仿宋" w:hAnsi="仿宋" w:eastAsia="仿宋"/>
                <w:color w:val="000000"/>
                <w:sz w:val="28"/>
                <w:szCs w:val="24"/>
              </w:rPr>
            </w:pPr>
          </w:p>
        </w:tc>
        <w:tc>
          <w:tcPr>
            <w:tcW w:w="1310" w:type="dxa"/>
            <w:noWrap/>
            <w:vAlign w:val="center"/>
          </w:tcPr>
          <w:p>
            <w:pPr>
              <w:pStyle w:val="14"/>
              <w:spacing w:line="340" w:lineRule="exact"/>
              <w:jc w:val="center"/>
              <w:rPr>
                <w:rFonts w:ascii="仿宋" w:hAnsi="仿宋" w:eastAsia="仿宋"/>
                <w:color w:val="000000"/>
                <w:sz w:val="28"/>
                <w:szCs w:val="24"/>
              </w:rPr>
            </w:pPr>
          </w:p>
        </w:tc>
        <w:tc>
          <w:tcPr>
            <w:tcW w:w="709" w:type="dxa"/>
            <w:noWrap/>
            <w:vAlign w:val="center"/>
          </w:tcPr>
          <w:p>
            <w:pPr>
              <w:pStyle w:val="14"/>
              <w:spacing w:line="340" w:lineRule="exact"/>
              <w:jc w:val="center"/>
              <w:rPr>
                <w:rFonts w:ascii="仿宋" w:hAnsi="仿宋" w:eastAsia="仿宋"/>
                <w:color w:val="000000"/>
                <w:sz w:val="28"/>
                <w:szCs w:val="24"/>
              </w:rPr>
            </w:pPr>
          </w:p>
        </w:tc>
        <w:tc>
          <w:tcPr>
            <w:tcW w:w="708"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992"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850" w:type="dxa"/>
            <w:noWrap/>
            <w:vAlign w:val="center"/>
          </w:tcPr>
          <w:p>
            <w:pPr>
              <w:pStyle w:val="14"/>
              <w:spacing w:line="340" w:lineRule="exact"/>
              <w:jc w:val="center"/>
              <w:rPr>
                <w:rFonts w:ascii="仿宋" w:hAnsi="仿宋" w:eastAsia="仿宋"/>
                <w:color w:val="000000"/>
                <w:sz w:val="28"/>
                <w:szCs w:val="24"/>
              </w:rPr>
            </w:pPr>
          </w:p>
        </w:tc>
        <w:tc>
          <w:tcPr>
            <w:tcW w:w="1134" w:type="dxa"/>
            <w:noWrap/>
            <w:vAlign w:val="center"/>
          </w:tcPr>
          <w:p>
            <w:pPr>
              <w:pStyle w:val="14"/>
              <w:spacing w:line="340" w:lineRule="exact"/>
              <w:jc w:val="center"/>
              <w:rPr>
                <w:rFonts w:ascii="仿宋" w:hAnsi="仿宋" w:eastAsia="仿宋"/>
                <w:color w:val="000000"/>
                <w:sz w:val="28"/>
                <w:szCs w:val="24"/>
              </w:rPr>
            </w:pPr>
          </w:p>
        </w:tc>
        <w:tc>
          <w:tcPr>
            <w:tcW w:w="851" w:type="dxa"/>
            <w:noWrap/>
          </w:tcPr>
          <w:p>
            <w:pPr>
              <w:widowControl/>
              <w:jc w:val="left"/>
              <w:rPr>
                <w:rFonts w:ascii="仿宋" w:hAnsi="仿宋"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noWrap/>
            <w:vAlign w:val="center"/>
          </w:tcPr>
          <w:p>
            <w:pPr>
              <w:pStyle w:val="14"/>
              <w:spacing w:line="340" w:lineRule="exact"/>
              <w:jc w:val="center"/>
              <w:rPr>
                <w:rFonts w:ascii="仿宋" w:hAnsi="仿宋" w:eastAsia="仿宋"/>
                <w:color w:val="000000"/>
                <w:sz w:val="28"/>
                <w:szCs w:val="24"/>
              </w:rPr>
            </w:pPr>
            <w:r>
              <w:rPr>
                <w:rFonts w:hint="eastAsia" w:ascii="仿宋" w:hAnsi="仿宋" w:eastAsia="仿宋"/>
                <w:color w:val="000000"/>
                <w:sz w:val="28"/>
                <w:szCs w:val="24"/>
              </w:rPr>
              <w:t>2</w:t>
            </w:r>
          </w:p>
        </w:tc>
        <w:tc>
          <w:tcPr>
            <w:tcW w:w="1242" w:type="dxa"/>
            <w:noWrap/>
            <w:vAlign w:val="center"/>
          </w:tcPr>
          <w:p>
            <w:pPr>
              <w:pStyle w:val="14"/>
              <w:spacing w:line="340" w:lineRule="exact"/>
              <w:jc w:val="center"/>
              <w:rPr>
                <w:rFonts w:ascii="仿宋" w:hAnsi="仿宋" w:eastAsia="仿宋"/>
                <w:color w:val="000000"/>
                <w:sz w:val="28"/>
                <w:szCs w:val="24"/>
              </w:rPr>
            </w:pPr>
          </w:p>
        </w:tc>
        <w:tc>
          <w:tcPr>
            <w:tcW w:w="1310" w:type="dxa"/>
            <w:noWrap/>
            <w:vAlign w:val="center"/>
          </w:tcPr>
          <w:p>
            <w:pPr>
              <w:pStyle w:val="14"/>
              <w:spacing w:line="340" w:lineRule="exact"/>
              <w:jc w:val="center"/>
              <w:rPr>
                <w:rFonts w:ascii="仿宋" w:hAnsi="仿宋" w:eastAsia="仿宋"/>
                <w:color w:val="000000"/>
                <w:sz w:val="28"/>
                <w:szCs w:val="24"/>
              </w:rPr>
            </w:pPr>
          </w:p>
        </w:tc>
        <w:tc>
          <w:tcPr>
            <w:tcW w:w="709" w:type="dxa"/>
            <w:noWrap/>
            <w:vAlign w:val="center"/>
          </w:tcPr>
          <w:p>
            <w:pPr>
              <w:pStyle w:val="14"/>
              <w:spacing w:line="340" w:lineRule="exact"/>
              <w:jc w:val="center"/>
              <w:rPr>
                <w:rFonts w:ascii="仿宋" w:hAnsi="仿宋" w:eastAsia="仿宋"/>
                <w:color w:val="000000"/>
                <w:sz w:val="28"/>
                <w:szCs w:val="24"/>
              </w:rPr>
            </w:pPr>
          </w:p>
        </w:tc>
        <w:tc>
          <w:tcPr>
            <w:tcW w:w="708"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992"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850" w:type="dxa"/>
            <w:noWrap/>
            <w:vAlign w:val="center"/>
          </w:tcPr>
          <w:p>
            <w:pPr>
              <w:pStyle w:val="14"/>
              <w:spacing w:line="340" w:lineRule="exact"/>
              <w:jc w:val="center"/>
              <w:rPr>
                <w:rFonts w:ascii="仿宋" w:hAnsi="仿宋" w:eastAsia="仿宋"/>
                <w:color w:val="000000"/>
                <w:sz w:val="28"/>
                <w:szCs w:val="24"/>
              </w:rPr>
            </w:pPr>
          </w:p>
        </w:tc>
        <w:tc>
          <w:tcPr>
            <w:tcW w:w="1134" w:type="dxa"/>
            <w:noWrap/>
            <w:vAlign w:val="center"/>
          </w:tcPr>
          <w:p>
            <w:pPr>
              <w:pStyle w:val="14"/>
              <w:spacing w:line="340" w:lineRule="exact"/>
              <w:jc w:val="center"/>
              <w:rPr>
                <w:rFonts w:ascii="仿宋" w:hAnsi="仿宋" w:eastAsia="仿宋"/>
                <w:color w:val="000000"/>
                <w:sz w:val="28"/>
                <w:szCs w:val="24"/>
              </w:rPr>
            </w:pPr>
          </w:p>
        </w:tc>
        <w:tc>
          <w:tcPr>
            <w:tcW w:w="851" w:type="dxa"/>
            <w:noWrap/>
          </w:tcPr>
          <w:p>
            <w:pPr>
              <w:widowControl/>
              <w:jc w:val="left"/>
              <w:rPr>
                <w:rFonts w:ascii="仿宋" w:hAnsi="仿宋"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noWrap/>
            <w:vAlign w:val="center"/>
          </w:tcPr>
          <w:p>
            <w:pPr>
              <w:pStyle w:val="14"/>
              <w:spacing w:line="340" w:lineRule="exact"/>
              <w:jc w:val="center"/>
              <w:rPr>
                <w:rFonts w:ascii="仿宋" w:hAnsi="仿宋" w:eastAsia="仿宋"/>
                <w:color w:val="000000"/>
                <w:sz w:val="28"/>
                <w:szCs w:val="24"/>
              </w:rPr>
            </w:pPr>
            <w:r>
              <w:rPr>
                <w:rFonts w:hint="eastAsia" w:ascii="仿宋" w:hAnsi="仿宋" w:eastAsia="仿宋"/>
                <w:color w:val="000000"/>
                <w:sz w:val="28"/>
                <w:szCs w:val="24"/>
              </w:rPr>
              <w:t>3</w:t>
            </w:r>
          </w:p>
        </w:tc>
        <w:tc>
          <w:tcPr>
            <w:tcW w:w="1242" w:type="dxa"/>
            <w:noWrap/>
            <w:vAlign w:val="center"/>
          </w:tcPr>
          <w:p>
            <w:pPr>
              <w:pStyle w:val="14"/>
              <w:spacing w:line="340" w:lineRule="exact"/>
              <w:jc w:val="center"/>
              <w:rPr>
                <w:rFonts w:ascii="仿宋" w:hAnsi="仿宋" w:eastAsia="仿宋"/>
                <w:color w:val="000000"/>
                <w:sz w:val="28"/>
                <w:szCs w:val="24"/>
              </w:rPr>
            </w:pPr>
          </w:p>
        </w:tc>
        <w:tc>
          <w:tcPr>
            <w:tcW w:w="1310" w:type="dxa"/>
            <w:noWrap/>
            <w:vAlign w:val="center"/>
          </w:tcPr>
          <w:p>
            <w:pPr>
              <w:pStyle w:val="14"/>
              <w:spacing w:line="340" w:lineRule="exact"/>
              <w:jc w:val="center"/>
              <w:rPr>
                <w:rFonts w:ascii="仿宋" w:hAnsi="仿宋" w:eastAsia="仿宋"/>
                <w:color w:val="000000"/>
                <w:sz w:val="28"/>
                <w:szCs w:val="24"/>
              </w:rPr>
            </w:pPr>
          </w:p>
        </w:tc>
        <w:tc>
          <w:tcPr>
            <w:tcW w:w="709" w:type="dxa"/>
            <w:noWrap/>
            <w:vAlign w:val="center"/>
          </w:tcPr>
          <w:p>
            <w:pPr>
              <w:pStyle w:val="14"/>
              <w:spacing w:line="340" w:lineRule="exact"/>
              <w:jc w:val="center"/>
              <w:rPr>
                <w:rFonts w:ascii="仿宋" w:hAnsi="仿宋" w:eastAsia="仿宋"/>
                <w:color w:val="000000"/>
                <w:sz w:val="28"/>
                <w:szCs w:val="24"/>
              </w:rPr>
            </w:pPr>
          </w:p>
        </w:tc>
        <w:tc>
          <w:tcPr>
            <w:tcW w:w="708"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992"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850" w:type="dxa"/>
            <w:noWrap/>
            <w:vAlign w:val="center"/>
          </w:tcPr>
          <w:p>
            <w:pPr>
              <w:pStyle w:val="14"/>
              <w:spacing w:line="340" w:lineRule="exact"/>
              <w:jc w:val="center"/>
              <w:rPr>
                <w:rFonts w:ascii="仿宋" w:hAnsi="仿宋" w:eastAsia="仿宋"/>
                <w:color w:val="000000"/>
                <w:sz w:val="28"/>
                <w:szCs w:val="24"/>
              </w:rPr>
            </w:pPr>
          </w:p>
        </w:tc>
        <w:tc>
          <w:tcPr>
            <w:tcW w:w="1134" w:type="dxa"/>
            <w:noWrap/>
            <w:vAlign w:val="center"/>
          </w:tcPr>
          <w:p>
            <w:pPr>
              <w:pStyle w:val="14"/>
              <w:spacing w:line="340" w:lineRule="exact"/>
              <w:jc w:val="center"/>
              <w:rPr>
                <w:rFonts w:ascii="仿宋" w:hAnsi="仿宋" w:eastAsia="仿宋"/>
                <w:color w:val="000000"/>
                <w:sz w:val="28"/>
                <w:szCs w:val="24"/>
              </w:rPr>
            </w:pPr>
          </w:p>
        </w:tc>
        <w:tc>
          <w:tcPr>
            <w:tcW w:w="851" w:type="dxa"/>
            <w:noWrap/>
          </w:tcPr>
          <w:p>
            <w:pPr>
              <w:widowControl/>
              <w:jc w:val="left"/>
              <w:rPr>
                <w:rFonts w:ascii="仿宋" w:hAnsi="仿宋"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noWrap/>
            <w:vAlign w:val="center"/>
          </w:tcPr>
          <w:p>
            <w:pPr>
              <w:pStyle w:val="14"/>
              <w:spacing w:line="340" w:lineRule="exact"/>
              <w:jc w:val="center"/>
              <w:rPr>
                <w:rFonts w:ascii="仿宋" w:hAnsi="仿宋" w:eastAsia="仿宋"/>
                <w:color w:val="000000"/>
                <w:sz w:val="28"/>
                <w:szCs w:val="24"/>
              </w:rPr>
            </w:pPr>
            <w:r>
              <w:rPr>
                <w:rFonts w:hint="eastAsia" w:ascii="仿宋" w:hAnsi="仿宋" w:eastAsia="仿宋"/>
                <w:color w:val="000000"/>
                <w:sz w:val="28"/>
                <w:szCs w:val="24"/>
              </w:rPr>
              <w:t>…</w:t>
            </w:r>
          </w:p>
        </w:tc>
        <w:tc>
          <w:tcPr>
            <w:tcW w:w="1242" w:type="dxa"/>
            <w:noWrap/>
            <w:vAlign w:val="center"/>
          </w:tcPr>
          <w:p>
            <w:pPr>
              <w:pStyle w:val="14"/>
              <w:spacing w:line="340" w:lineRule="exact"/>
              <w:jc w:val="center"/>
              <w:rPr>
                <w:rFonts w:ascii="仿宋" w:hAnsi="仿宋" w:eastAsia="仿宋"/>
                <w:color w:val="000000"/>
                <w:sz w:val="28"/>
                <w:szCs w:val="24"/>
              </w:rPr>
            </w:pPr>
          </w:p>
        </w:tc>
        <w:tc>
          <w:tcPr>
            <w:tcW w:w="1310" w:type="dxa"/>
            <w:noWrap/>
            <w:vAlign w:val="center"/>
          </w:tcPr>
          <w:p>
            <w:pPr>
              <w:pStyle w:val="14"/>
              <w:spacing w:line="340" w:lineRule="exact"/>
              <w:jc w:val="center"/>
              <w:rPr>
                <w:rFonts w:ascii="仿宋" w:hAnsi="仿宋" w:eastAsia="仿宋"/>
                <w:color w:val="000000"/>
                <w:sz w:val="28"/>
                <w:szCs w:val="24"/>
              </w:rPr>
            </w:pPr>
          </w:p>
        </w:tc>
        <w:tc>
          <w:tcPr>
            <w:tcW w:w="709" w:type="dxa"/>
            <w:noWrap/>
            <w:vAlign w:val="center"/>
          </w:tcPr>
          <w:p>
            <w:pPr>
              <w:pStyle w:val="14"/>
              <w:spacing w:line="340" w:lineRule="exact"/>
              <w:jc w:val="center"/>
              <w:rPr>
                <w:rFonts w:ascii="仿宋" w:hAnsi="仿宋" w:eastAsia="仿宋"/>
                <w:color w:val="000000"/>
                <w:sz w:val="28"/>
                <w:szCs w:val="24"/>
              </w:rPr>
            </w:pPr>
          </w:p>
        </w:tc>
        <w:tc>
          <w:tcPr>
            <w:tcW w:w="708"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992"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850" w:type="dxa"/>
            <w:noWrap/>
            <w:vAlign w:val="center"/>
          </w:tcPr>
          <w:p>
            <w:pPr>
              <w:pStyle w:val="14"/>
              <w:spacing w:line="340" w:lineRule="exact"/>
              <w:jc w:val="center"/>
              <w:rPr>
                <w:rFonts w:ascii="仿宋" w:hAnsi="仿宋" w:eastAsia="仿宋"/>
                <w:color w:val="000000"/>
                <w:sz w:val="28"/>
                <w:szCs w:val="24"/>
              </w:rPr>
            </w:pPr>
          </w:p>
        </w:tc>
        <w:tc>
          <w:tcPr>
            <w:tcW w:w="1134" w:type="dxa"/>
            <w:noWrap/>
            <w:vAlign w:val="center"/>
          </w:tcPr>
          <w:p>
            <w:pPr>
              <w:pStyle w:val="14"/>
              <w:spacing w:line="340" w:lineRule="exact"/>
              <w:jc w:val="center"/>
              <w:rPr>
                <w:rFonts w:ascii="仿宋" w:hAnsi="仿宋" w:eastAsia="仿宋"/>
                <w:color w:val="000000"/>
                <w:sz w:val="28"/>
                <w:szCs w:val="24"/>
              </w:rPr>
            </w:pPr>
          </w:p>
        </w:tc>
        <w:tc>
          <w:tcPr>
            <w:tcW w:w="851" w:type="dxa"/>
            <w:noWrap/>
          </w:tcPr>
          <w:p>
            <w:pPr>
              <w:widowControl/>
              <w:jc w:val="left"/>
              <w:rPr>
                <w:rFonts w:ascii="仿宋" w:hAnsi="仿宋"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noWrap/>
            <w:vAlign w:val="center"/>
          </w:tcPr>
          <w:p>
            <w:pPr>
              <w:pStyle w:val="14"/>
              <w:spacing w:line="340" w:lineRule="exact"/>
              <w:jc w:val="center"/>
              <w:rPr>
                <w:rFonts w:ascii="仿宋" w:hAnsi="仿宋" w:eastAsia="仿宋"/>
                <w:color w:val="000000"/>
                <w:sz w:val="28"/>
                <w:szCs w:val="24"/>
              </w:rPr>
            </w:pPr>
            <w:r>
              <w:rPr>
                <w:rFonts w:hint="eastAsia" w:ascii="仿宋" w:hAnsi="仿宋" w:eastAsia="仿宋"/>
                <w:color w:val="000000"/>
                <w:sz w:val="28"/>
                <w:szCs w:val="24"/>
              </w:rPr>
              <w:t>…</w:t>
            </w:r>
          </w:p>
        </w:tc>
        <w:tc>
          <w:tcPr>
            <w:tcW w:w="1242" w:type="dxa"/>
            <w:noWrap/>
            <w:vAlign w:val="center"/>
          </w:tcPr>
          <w:p>
            <w:pPr>
              <w:pStyle w:val="14"/>
              <w:spacing w:line="340" w:lineRule="exact"/>
              <w:jc w:val="center"/>
              <w:rPr>
                <w:rFonts w:ascii="仿宋" w:hAnsi="仿宋" w:eastAsia="仿宋"/>
                <w:color w:val="000000"/>
                <w:sz w:val="28"/>
                <w:szCs w:val="24"/>
              </w:rPr>
            </w:pPr>
          </w:p>
        </w:tc>
        <w:tc>
          <w:tcPr>
            <w:tcW w:w="1310" w:type="dxa"/>
            <w:noWrap/>
            <w:vAlign w:val="center"/>
          </w:tcPr>
          <w:p>
            <w:pPr>
              <w:pStyle w:val="14"/>
              <w:spacing w:line="340" w:lineRule="exact"/>
              <w:jc w:val="center"/>
              <w:rPr>
                <w:rFonts w:ascii="仿宋" w:hAnsi="仿宋" w:eastAsia="仿宋"/>
                <w:color w:val="000000"/>
                <w:sz w:val="28"/>
                <w:szCs w:val="24"/>
              </w:rPr>
            </w:pPr>
          </w:p>
        </w:tc>
        <w:tc>
          <w:tcPr>
            <w:tcW w:w="709" w:type="dxa"/>
            <w:noWrap/>
            <w:vAlign w:val="center"/>
          </w:tcPr>
          <w:p>
            <w:pPr>
              <w:pStyle w:val="14"/>
              <w:spacing w:line="340" w:lineRule="exact"/>
              <w:jc w:val="center"/>
              <w:rPr>
                <w:rFonts w:ascii="仿宋" w:hAnsi="仿宋" w:eastAsia="仿宋"/>
                <w:color w:val="000000"/>
                <w:sz w:val="28"/>
                <w:szCs w:val="24"/>
              </w:rPr>
            </w:pPr>
          </w:p>
        </w:tc>
        <w:tc>
          <w:tcPr>
            <w:tcW w:w="708"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992"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850" w:type="dxa"/>
            <w:noWrap/>
            <w:vAlign w:val="center"/>
          </w:tcPr>
          <w:p>
            <w:pPr>
              <w:pStyle w:val="14"/>
              <w:spacing w:line="340" w:lineRule="exact"/>
              <w:jc w:val="center"/>
              <w:rPr>
                <w:rFonts w:ascii="仿宋" w:hAnsi="仿宋" w:eastAsia="仿宋"/>
                <w:color w:val="000000"/>
                <w:sz w:val="28"/>
                <w:szCs w:val="24"/>
              </w:rPr>
            </w:pPr>
          </w:p>
        </w:tc>
        <w:tc>
          <w:tcPr>
            <w:tcW w:w="1134" w:type="dxa"/>
            <w:noWrap/>
            <w:vAlign w:val="center"/>
          </w:tcPr>
          <w:p>
            <w:pPr>
              <w:pStyle w:val="14"/>
              <w:spacing w:line="340" w:lineRule="exact"/>
              <w:jc w:val="center"/>
              <w:rPr>
                <w:rFonts w:ascii="仿宋" w:hAnsi="仿宋" w:eastAsia="仿宋"/>
                <w:color w:val="000000"/>
                <w:sz w:val="28"/>
                <w:szCs w:val="24"/>
              </w:rPr>
            </w:pPr>
          </w:p>
        </w:tc>
        <w:tc>
          <w:tcPr>
            <w:tcW w:w="851" w:type="dxa"/>
            <w:noWrap/>
          </w:tcPr>
          <w:p>
            <w:pPr>
              <w:widowControl/>
              <w:jc w:val="left"/>
              <w:rPr>
                <w:rFonts w:ascii="仿宋" w:hAnsi="仿宋"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noWrap/>
            <w:vAlign w:val="center"/>
          </w:tcPr>
          <w:p>
            <w:pPr>
              <w:pStyle w:val="14"/>
              <w:spacing w:line="340" w:lineRule="exact"/>
              <w:jc w:val="center"/>
              <w:rPr>
                <w:rFonts w:ascii="仿宋" w:hAnsi="仿宋" w:eastAsia="仿宋"/>
                <w:color w:val="000000"/>
                <w:sz w:val="28"/>
                <w:szCs w:val="24"/>
              </w:rPr>
            </w:pPr>
            <w:r>
              <w:rPr>
                <w:rFonts w:hint="eastAsia" w:ascii="仿宋" w:hAnsi="仿宋" w:eastAsia="仿宋"/>
                <w:color w:val="000000"/>
                <w:sz w:val="28"/>
                <w:szCs w:val="24"/>
              </w:rPr>
              <w:t>…</w:t>
            </w:r>
          </w:p>
        </w:tc>
        <w:tc>
          <w:tcPr>
            <w:tcW w:w="1242" w:type="dxa"/>
            <w:noWrap/>
            <w:vAlign w:val="center"/>
          </w:tcPr>
          <w:p>
            <w:pPr>
              <w:pStyle w:val="14"/>
              <w:spacing w:line="340" w:lineRule="exact"/>
              <w:jc w:val="center"/>
              <w:rPr>
                <w:rFonts w:ascii="仿宋" w:hAnsi="仿宋" w:eastAsia="仿宋"/>
                <w:color w:val="000000"/>
                <w:sz w:val="28"/>
                <w:szCs w:val="24"/>
              </w:rPr>
            </w:pPr>
          </w:p>
        </w:tc>
        <w:tc>
          <w:tcPr>
            <w:tcW w:w="1310" w:type="dxa"/>
            <w:noWrap/>
            <w:vAlign w:val="center"/>
          </w:tcPr>
          <w:p>
            <w:pPr>
              <w:pStyle w:val="14"/>
              <w:spacing w:line="340" w:lineRule="exact"/>
              <w:jc w:val="center"/>
              <w:rPr>
                <w:rFonts w:ascii="仿宋" w:hAnsi="仿宋" w:eastAsia="仿宋"/>
                <w:color w:val="000000"/>
                <w:sz w:val="28"/>
                <w:szCs w:val="24"/>
              </w:rPr>
            </w:pPr>
          </w:p>
        </w:tc>
        <w:tc>
          <w:tcPr>
            <w:tcW w:w="709" w:type="dxa"/>
            <w:noWrap/>
            <w:vAlign w:val="center"/>
          </w:tcPr>
          <w:p>
            <w:pPr>
              <w:pStyle w:val="14"/>
              <w:spacing w:line="340" w:lineRule="exact"/>
              <w:jc w:val="center"/>
              <w:rPr>
                <w:rFonts w:ascii="仿宋" w:hAnsi="仿宋" w:eastAsia="仿宋"/>
                <w:color w:val="000000"/>
                <w:sz w:val="28"/>
                <w:szCs w:val="24"/>
              </w:rPr>
            </w:pPr>
          </w:p>
        </w:tc>
        <w:tc>
          <w:tcPr>
            <w:tcW w:w="708"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992"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850" w:type="dxa"/>
            <w:noWrap/>
            <w:vAlign w:val="center"/>
          </w:tcPr>
          <w:p>
            <w:pPr>
              <w:pStyle w:val="14"/>
              <w:spacing w:line="340" w:lineRule="exact"/>
              <w:jc w:val="center"/>
              <w:rPr>
                <w:rFonts w:ascii="仿宋" w:hAnsi="仿宋" w:eastAsia="仿宋"/>
                <w:color w:val="000000"/>
                <w:sz w:val="28"/>
                <w:szCs w:val="24"/>
              </w:rPr>
            </w:pPr>
          </w:p>
        </w:tc>
        <w:tc>
          <w:tcPr>
            <w:tcW w:w="1134" w:type="dxa"/>
            <w:noWrap/>
            <w:vAlign w:val="center"/>
          </w:tcPr>
          <w:p>
            <w:pPr>
              <w:pStyle w:val="14"/>
              <w:spacing w:line="340" w:lineRule="exact"/>
              <w:jc w:val="center"/>
              <w:rPr>
                <w:rFonts w:ascii="仿宋" w:hAnsi="仿宋" w:eastAsia="仿宋"/>
                <w:color w:val="000000"/>
                <w:sz w:val="28"/>
                <w:szCs w:val="24"/>
              </w:rPr>
            </w:pPr>
          </w:p>
        </w:tc>
        <w:tc>
          <w:tcPr>
            <w:tcW w:w="851" w:type="dxa"/>
            <w:noWrap/>
          </w:tcPr>
          <w:p>
            <w:pPr>
              <w:widowControl/>
              <w:jc w:val="left"/>
              <w:rPr>
                <w:rFonts w:ascii="仿宋" w:hAnsi="仿宋"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noWrap/>
            <w:vAlign w:val="center"/>
          </w:tcPr>
          <w:p>
            <w:pPr>
              <w:pStyle w:val="14"/>
              <w:spacing w:line="340" w:lineRule="exact"/>
              <w:jc w:val="center"/>
              <w:rPr>
                <w:rFonts w:ascii="仿宋" w:hAnsi="仿宋" w:eastAsia="仿宋"/>
                <w:color w:val="000000"/>
                <w:sz w:val="28"/>
                <w:szCs w:val="24"/>
              </w:rPr>
            </w:pPr>
          </w:p>
        </w:tc>
        <w:tc>
          <w:tcPr>
            <w:tcW w:w="1242" w:type="dxa"/>
            <w:noWrap/>
            <w:vAlign w:val="center"/>
          </w:tcPr>
          <w:p>
            <w:pPr>
              <w:pStyle w:val="14"/>
              <w:spacing w:line="340" w:lineRule="exact"/>
              <w:jc w:val="center"/>
              <w:rPr>
                <w:rFonts w:ascii="仿宋" w:hAnsi="仿宋" w:eastAsia="仿宋"/>
                <w:color w:val="000000"/>
                <w:sz w:val="24"/>
                <w:szCs w:val="24"/>
              </w:rPr>
            </w:pPr>
            <w:r>
              <w:rPr>
                <w:rFonts w:hint="eastAsia" w:ascii="仿宋" w:hAnsi="仿宋" w:eastAsia="仿宋"/>
                <w:color w:val="000000"/>
                <w:sz w:val="24"/>
                <w:szCs w:val="24"/>
              </w:rPr>
              <w:t>安装调试、培训、售后服务等其他所有费用</w:t>
            </w:r>
          </w:p>
        </w:tc>
        <w:tc>
          <w:tcPr>
            <w:tcW w:w="1310" w:type="dxa"/>
            <w:noWrap/>
            <w:vAlign w:val="center"/>
          </w:tcPr>
          <w:p>
            <w:pPr>
              <w:pStyle w:val="14"/>
              <w:spacing w:line="340" w:lineRule="exact"/>
              <w:jc w:val="center"/>
              <w:rPr>
                <w:rFonts w:ascii="仿宋" w:hAnsi="仿宋" w:eastAsia="仿宋"/>
                <w:color w:val="000000"/>
                <w:sz w:val="28"/>
                <w:szCs w:val="24"/>
              </w:rPr>
            </w:pPr>
          </w:p>
        </w:tc>
        <w:tc>
          <w:tcPr>
            <w:tcW w:w="709" w:type="dxa"/>
            <w:noWrap/>
            <w:vAlign w:val="center"/>
          </w:tcPr>
          <w:p>
            <w:pPr>
              <w:pStyle w:val="14"/>
              <w:spacing w:line="340" w:lineRule="exact"/>
              <w:jc w:val="center"/>
              <w:rPr>
                <w:rFonts w:ascii="仿宋" w:hAnsi="仿宋" w:eastAsia="仿宋"/>
                <w:color w:val="000000"/>
                <w:sz w:val="28"/>
                <w:szCs w:val="24"/>
              </w:rPr>
            </w:pPr>
          </w:p>
        </w:tc>
        <w:tc>
          <w:tcPr>
            <w:tcW w:w="708"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992"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850" w:type="dxa"/>
            <w:noWrap/>
            <w:vAlign w:val="center"/>
          </w:tcPr>
          <w:p>
            <w:pPr>
              <w:pStyle w:val="14"/>
              <w:spacing w:line="340" w:lineRule="exact"/>
              <w:jc w:val="center"/>
              <w:rPr>
                <w:rFonts w:ascii="仿宋" w:hAnsi="仿宋" w:eastAsia="仿宋"/>
                <w:color w:val="000000"/>
                <w:sz w:val="28"/>
                <w:szCs w:val="24"/>
              </w:rPr>
            </w:pPr>
          </w:p>
        </w:tc>
        <w:tc>
          <w:tcPr>
            <w:tcW w:w="1134" w:type="dxa"/>
            <w:noWrap/>
            <w:vAlign w:val="center"/>
          </w:tcPr>
          <w:p>
            <w:pPr>
              <w:pStyle w:val="14"/>
              <w:spacing w:line="340" w:lineRule="exact"/>
              <w:jc w:val="center"/>
              <w:rPr>
                <w:rFonts w:ascii="仿宋" w:hAnsi="仿宋" w:eastAsia="仿宋"/>
                <w:color w:val="000000"/>
                <w:sz w:val="28"/>
                <w:szCs w:val="24"/>
              </w:rPr>
            </w:pPr>
          </w:p>
        </w:tc>
        <w:tc>
          <w:tcPr>
            <w:tcW w:w="851" w:type="dxa"/>
            <w:noWrap/>
          </w:tcPr>
          <w:p>
            <w:pPr>
              <w:widowControl/>
              <w:jc w:val="left"/>
              <w:rPr>
                <w:rFonts w:ascii="仿宋" w:hAnsi="仿宋"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noWrap/>
            <w:vAlign w:val="center"/>
          </w:tcPr>
          <w:p>
            <w:pPr>
              <w:pStyle w:val="14"/>
              <w:spacing w:line="340" w:lineRule="exact"/>
              <w:jc w:val="center"/>
              <w:rPr>
                <w:rFonts w:ascii="仿宋" w:hAnsi="仿宋" w:eastAsia="仿宋"/>
                <w:color w:val="000000"/>
                <w:sz w:val="28"/>
                <w:szCs w:val="24"/>
              </w:rPr>
            </w:pPr>
          </w:p>
        </w:tc>
        <w:tc>
          <w:tcPr>
            <w:tcW w:w="1242" w:type="dxa"/>
            <w:noWrap/>
            <w:vAlign w:val="center"/>
          </w:tcPr>
          <w:p>
            <w:pPr>
              <w:pStyle w:val="14"/>
              <w:spacing w:line="340" w:lineRule="exact"/>
              <w:jc w:val="center"/>
              <w:rPr>
                <w:rFonts w:ascii="仿宋" w:hAnsi="仿宋" w:eastAsia="仿宋"/>
                <w:color w:val="000000"/>
                <w:sz w:val="24"/>
                <w:szCs w:val="24"/>
              </w:rPr>
            </w:pPr>
          </w:p>
        </w:tc>
        <w:tc>
          <w:tcPr>
            <w:tcW w:w="1310" w:type="dxa"/>
            <w:noWrap/>
            <w:vAlign w:val="center"/>
          </w:tcPr>
          <w:p>
            <w:pPr>
              <w:pStyle w:val="14"/>
              <w:spacing w:line="340" w:lineRule="exact"/>
              <w:jc w:val="center"/>
              <w:rPr>
                <w:rFonts w:ascii="仿宋" w:hAnsi="仿宋" w:eastAsia="仿宋"/>
                <w:color w:val="000000"/>
                <w:sz w:val="28"/>
                <w:szCs w:val="24"/>
              </w:rPr>
            </w:pPr>
          </w:p>
        </w:tc>
        <w:tc>
          <w:tcPr>
            <w:tcW w:w="709" w:type="dxa"/>
            <w:noWrap/>
            <w:vAlign w:val="center"/>
          </w:tcPr>
          <w:p>
            <w:pPr>
              <w:pStyle w:val="14"/>
              <w:spacing w:line="340" w:lineRule="exact"/>
              <w:jc w:val="center"/>
              <w:rPr>
                <w:rFonts w:ascii="仿宋" w:hAnsi="仿宋" w:eastAsia="仿宋"/>
                <w:color w:val="000000"/>
                <w:sz w:val="28"/>
                <w:szCs w:val="24"/>
              </w:rPr>
            </w:pPr>
          </w:p>
        </w:tc>
        <w:tc>
          <w:tcPr>
            <w:tcW w:w="708"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992"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850" w:type="dxa"/>
            <w:noWrap/>
            <w:vAlign w:val="center"/>
          </w:tcPr>
          <w:p>
            <w:pPr>
              <w:pStyle w:val="14"/>
              <w:spacing w:line="340" w:lineRule="exact"/>
              <w:jc w:val="center"/>
              <w:rPr>
                <w:rFonts w:ascii="仿宋" w:hAnsi="仿宋" w:eastAsia="仿宋"/>
                <w:color w:val="000000"/>
                <w:sz w:val="28"/>
                <w:szCs w:val="24"/>
              </w:rPr>
            </w:pPr>
          </w:p>
        </w:tc>
        <w:tc>
          <w:tcPr>
            <w:tcW w:w="1134" w:type="dxa"/>
            <w:noWrap/>
            <w:vAlign w:val="center"/>
          </w:tcPr>
          <w:p>
            <w:pPr>
              <w:pStyle w:val="14"/>
              <w:spacing w:line="340" w:lineRule="exact"/>
              <w:jc w:val="center"/>
              <w:rPr>
                <w:rFonts w:ascii="仿宋" w:hAnsi="仿宋" w:eastAsia="仿宋"/>
                <w:color w:val="000000"/>
                <w:sz w:val="28"/>
                <w:szCs w:val="24"/>
              </w:rPr>
            </w:pPr>
          </w:p>
        </w:tc>
        <w:tc>
          <w:tcPr>
            <w:tcW w:w="851" w:type="dxa"/>
            <w:noWrap/>
          </w:tcPr>
          <w:p>
            <w:pPr>
              <w:widowControl/>
              <w:jc w:val="left"/>
              <w:rPr>
                <w:rFonts w:ascii="仿宋" w:hAnsi="仿宋"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noWrap/>
            <w:vAlign w:val="center"/>
          </w:tcPr>
          <w:p>
            <w:pPr>
              <w:pStyle w:val="14"/>
              <w:spacing w:line="340" w:lineRule="exact"/>
              <w:jc w:val="center"/>
              <w:rPr>
                <w:rFonts w:ascii="仿宋" w:hAnsi="仿宋" w:eastAsia="仿宋"/>
                <w:color w:val="000000"/>
                <w:sz w:val="28"/>
                <w:szCs w:val="24"/>
              </w:rPr>
            </w:pPr>
          </w:p>
        </w:tc>
        <w:tc>
          <w:tcPr>
            <w:tcW w:w="1242" w:type="dxa"/>
            <w:noWrap/>
            <w:vAlign w:val="center"/>
          </w:tcPr>
          <w:p>
            <w:pPr>
              <w:pStyle w:val="14"/>
              <w:spacing w:line="340" w:lineRule="exact"/>
              <w:jc w:val="center"/>
              <w:rPr>
                <w:rFonts w:ascii="仿宋" w:hAnsi="仿宋" w:eastAsia="仿宋"/>
                <w:color w:val="000000"/>
                <w:sz w:val="28"/>
                <w:szCs w:val="24"/>
              </w:rPr>
            </w:pPr>
          </w:p>
        </w:tc>
        <w:tc>
          <w:tcPr>
            <w:tcW w:w="1310" w:type="dxa"/>
            <w:noWrap/>
            <w:vAlign w:val="center"/>
          </w:tcPr>
          <w:p>
            <w:pPr>
              <w:pStyle w:val="14"/>
              <w:spacing w:line="340" w:lineRule="exact"/>
              <w:jc w:val="center"/>
              <w:rPr>
                <w:rFonts w:ascii="仿宋" w:hAnsi="仿宋" w:eastAsia="仿宋"/>
                <w:color w:val="000000"/>
                <w:sz w:val="28"/>
                <w:szCs w:val="24"/>
              </w:rPr>
            </w:pPr>
          </w:p>
        </w:tc>
        <w:tc>
          <w:tcPr>
            <w:tcW w:w="709" w:type="dxa"/>
            <w:noWrap/>
            <w:vAlign w:val="center"/>
          </w:tcPr>
          <w:p>
            <w:pPr>
              <w:pStyle w:val="14"/>
              <w:spacing w:line="340" w:lineRule="exact"/>
              <w:jc w:val="center"/>
              <w:rPr>
                <w:rFonts w:ascii="仿宋" w:hAnsi="仿宋" w:eastAsia="仿宋"/>
                <w:color w:val="000000"/>
                <w:sz w:val="28"/>
                <w:szCs w:val="24"/>
              </w:rPr>
            </w:pPr>
          </w:p>
        </w:tc>
        <w:tc>
          <w:tcPr>
            <w:tcW w:w="708"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992" w:type="dxa"/>
            <w:noWrap/>
            <w:vAlign w:val="center"/>
          </w:tcPr>
          <w:p>
            <w:pPr>
              <w:pStyle w:val="14"/>
              <w:spacing w:line="340" w:lineRule="exact"/>
              <w:jc w:val="center"/>
              <w:rPr>
                <w:rFonts w:ascii="仿宋" w:hAnsi="仿宋" w:eastAsia="仿宋"/>
                <w:color w:val="000000"/>
                <w:sz w:val="28"/>
                <w:szCs w:val="24"/>
              </w:rPr>
            </w:pPr>
          </w:p>
        </w:tc>
        <w:tc>
          <w:tcPr>
            <w:tcW w:w="851" w:type="dxa"/>
            <w:noWrap/>
            <w:vAlign w:val="center"/>
          </w:tcPr>
          <w:p>
            <w:pPr>
              <w:pStyle w:val="14"/>
              <w:spacing w:line="340" w:lineRule="exact"/>
              <w:jc w:val="center"/>
              <w:rPr>
                <w:rFonts w:ascii="仿宋" w:hAnsi="仿宋" w:eastAsia="仿宋"/>
                <w:color w:val="000000"/>
                <w:sz w:val="28"/>
                <w:szCs w:val="24"/>
              </w:rPr>
            </w:pPr>
          </w:p>
        </w:tc>
        <w:tc>
          <w:tcPr>
            <w:tcW w:w="850" w:type="dxa"/>
            <w:noWrap/>
            <w:vAlign w:val="center"/>
          </w:tcPr>
          <w:p>
            <w:pPr>
              <w:pStyle w:val="14"/>
              <w:spacing w:line="340" w:lineRule="exact"/>
              <w:jc w:val="center"/>
              <w:rPr>
                <w:rFonts w:ascii="仿宋" w:hAnsi="仿宋" w:eastAsia="仿宋"/>
                <w:color w:val="000000"/>
                <w:sz w:val="28"/>
                <w:szCs w:val="24"/>
              </w:rPr>
            </w:pPr>
          </w:p>
        </w:tc>
        <w:tc>
          <w:tcPr>
            <w:tcW w:w="1134" w:type="dxa"/>
            <w:noWrap/>
            <w:vAlign w:val="center"/>
          </w:tcPr>
          <w:p>
            <w:pPr>
              <w:pStyle w:val="14"/>
              <w:spacing w:line="340" w:lineRule="exact"/>
              <w:jc w:val="center"/>
              <w:rPr>
                <w:rFonts w:ascii="仿宋" w:hAnsi="仿宋" w:eastAsia="仿宋"/>
                <w:color w:val="000000"/>
                <w:sz w:val="28"/>
                <w:szCs w:val="24"/>
              </w:rPr>
            </w:pPr>
          </w:p>
        </w:tc>
        <w:tc>
          <w:tcPr>
            <w:tcW w:w="851" w:type="dxa"/>
            <w:noWrap/>
          </w:tcPr>
          <w:p>
            <w:pPr>
              <w:widowControl/>
              <w:jc w:val="left"/>
              <w:rPr>
                <w:rFonts w:ascii="仿宋" w:hAnsi="仿宋"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5" w:type="dxa"/>
            <w:gridSpan w:val="11"/>
            <w:noWrap/>
            <w:vAlign w:val="center"/>
          </w:tcPr>
          <w:p>
            <w:pPr>
              <w:widowControl/>
              <w:jc w:val="left"/>
              <w:rPr>
                <w:rFonts w:ascii="仿宋" w:hAnsi="仿宋" w:eastAsia="仿宋"/>
                <w:color w:val="000000"/>
                <w:sz w:val="28"/>
              </w:rPr>
            </w:pPr>
            <w:r>
              <w:rPr>
                <w:rFonts w:hint="eastAsia" w:ascii="仿宋" w:hAnsi="仿宋" w:eastAsia="仿宋"/>
                <w:color w:val="000000"/>
                <w:sz w:val="28"/>
              </w:rPr>
              <w:t>谈判总报价（人民币大写）:元</w:t>
            </w:r>
          </w:p>
        </w:tc>
      </w:tr>
    </w:tbl>
    <w:p>
      <w:pPr>
        <w:spacing w:line="440" w:lineRule="exact"/>
        <w:rPr>
          <w:rFonts w:ascii="仿宋" w:hAnsi="仿宋" w:eastAsia="仿宋"/>
          <w:color w:val="000000"/>
          <w:sz w:val="28"/>
          <w:szCs w:val="28"/>
          <w:u w:val="single"/>
        </w:rPr>
      </w:pPr>
      <w:r>
        <w:rPr>
          <w:rFonts w:hint="eastAsia" w:ascii="仿宋" w:hAnsi="仿宋" w:eastAsia="仿宋"/>
          <w:color w:val="000000"/>
          <w:sz w:val="28"/>
          <w:szCs w:val="28"/>
        </w:rPr>
        <w:t>供应商:</w:t>
      </w:r>
      <w:r>
        <w:rPr>
          <w:rFonts w:hint="eastAsia" w:ascii="仿宋" w:hAnsi="仿宋" w:eastAsia="仿宋"/>
          <w:color w:val="000000"/>
          <w:sz w:val="28"/>
          <w:szCs w:val="28"/>
          <w:u w:val="single"/>
        </w:rPr>
        <w:t xml:space="preserve">         （电子签章）           </w:t>
      </w:r>
    </w:p>
    <w:p>
      <w:pPr>
        <w:spacing w:line="440" w:lineRule="exact"/>
        <w:rPr>
          <w:rFonts w:ascii="仿宋" w:hAnsi="仿宋" w:eastAsia="仿宋"/>
          <w:color w:val="000000"/>
          <w:sz w:val="28"/>
          <w:szCs w:val="28"/>
        </w:rPr>
      </w:pPr>
      <w:r>
        <w:rPr>
          <w:rFonts w:hint="eastAsia" w:ascii="仿宋" w:hAnsi="仿宋" w:eastAsia="仿宋"/>
          <w:color w:val="000000"/>
          <w:sz w:val="28"/>
          <w:szCs w:val="28"/>
        </w:rPr>
        <w:t>法定代表人:</w:t>
      </w:r>
      <w:r>
        <w:rPr>
          <w:rFonts w:hint="eastAsia" w:ascii="仿宋" w:hAnsi="仿宋" w:eastAsia="仿宋"/>
          <w:color w:val="000000"/>
          <w:sz w:val="28"/>
          <w:u w:val="single"/>
        </w:rPr>
        <w:t>（电子签章或电子签字）</w:t>
      </w:r>
    </w:p>
    <w:p>
      <w:pPr>
        <w:pStyle w:val="14"/>
        <w:spacing w:line="440" w:lineRule="exact"/>
        <w:rPr>
          <w:rFonts w:ascii="仿宋" w:hAnsi="仿宋" w:eastAsia="仿宋"/>
          <w:bCs/>
          <w:color w:val="000000"/>
          <w:sz w:val="28"/>
          <w:szCs w:val="24"/>
        </w:rPr>
      </w:pPr>
      <w:r>
        <w:rPr>
          <w:rFonts w:hint="eastAsia" w:ascii="仿宋" w:hAnsi="仿宋" w:eastAsia="仿宋"/>
          <w:bCs/>
          <w:color w:val="000000"/>
          <w:sz w:val="28"/>
          <w:szCs w:val="24"/>
        </w:rPr>
        <w:t>注:</w:t>
      </w:r>
    </w:p>
    <w:p>
      <w:pPr>
        <w:pStyle w:val="14"/>
        <w:spacing w:line="440" w:lineRule="exact"/>
        <w:ind w:left="-178" w:leftChars="-85" w:firstLine="411" w:firstLineChars="147"/>
        <w:rPr>
          <w:rFonts w:ascii="仿宋" w:hAnsi="仿宋" w:eastAsia="仿宋"/>
          <w:color w:val="000000"/>
          <w:sz w:val="28"/>
          <w:szCs w:val="24"/>
        </w:rPr>
      </w:pPr>
      <w:r>
        <w:rPr>
          <w:rFonts w:hint="eastAsia" w:ascii="仿宋" w:hAnsi="仿宋" w:eastAsia="仿宋"/>
          <w:color w:val="000000"/>
          <w:sz w:val="28"/>
          <w:szCs w:val="24"/>
        </w:rPr>
        <w:t>（1）此表为表样，行数可自行添加，但表式不变。</w:t>
      </w:r>
    </w:p>
    <w:p>
      <w:pPr>
        <w:pStyle w:val="14"/>
        <w:spacing w:line="440" w:lineRule="exact"/>
        <w:ind w:left="-178" w:leftChars="-85" w:firstLine="411" w:firstLineChars="147"/>
        <w:rPr>
          <w:rFonts w:ascii="仿宋" w:hAnsi="仿宋" w:eastAsia="仿宋"/>
          <w:color w:val="000000"/>
          <w:sz w:val="28"/>
          <w:szCs w:val="24"/>
        </w:rPr>
      </w:pPr>
      <w:r>
        <w:rPr>
          <w:rFonts w:hint="eastAsia" w:ascii="仿宋" w:hAnsi="仿宋" w:eastAsia="仿宋"/>
          <w:color w:val="000000"/>
          <w:sz w:val="28"/>
          <w:szCs w:val="24"/>
        </w:rPr>
        <w:t>（2）上述表中的单价应包括全部安装、调试、培训、技术服务、必不可少的部件、标准备件、专用工具等费用。</w:t>
      </w:r>
    </w:p>
    <w:p>
      <w:pPr>
        <w:pStyle w:val="14"/>
        <w:spacing w:line="440" w:lineRule="exact"/>
        <w:ind w:left="-178" w:leftChars="-85" w:firstLine="411" w:firstLineChars="147"/>
        <w:rPr>
          <w:rFonts w:ascii="仿宋" w:hAnsi="仿宋" w:eastAsia="仿宋"/>
          <w:color w:val="000000"/>
          <w:sz w:val="28"/>
          <w:szCs w:val="24"/>
        </w:rPr>
      </w:pPr>
      <w:r>
        <w:rPr>
          <w:rFonts w:hint="eastAsia" w:ascii="仿宋" w:hAnsi="仿宋" w:eastAsia="仿宋"/>
          <w:color w:val="000000"/>
          <w:sz w:val="28"/>
          <w:szCs w:val="24"/>
        </w:rPr>
        <w:t>（3）如果单价和总价不符时，以单价为准。</w:t>
      </w:r>
    </w:p>
    <w:p>
      <w:pPr>
        <w:pStyle w:val="14"/>
        <w:spacing w:line="440" w:lineRule="exact"/>
        <w:ind w:left="-178" w:leftChars="-85" w:firstLine="411" w:firstLineChars="147"/>
        <w:rPr>
          <w:rFonts w:hint="eastAsia" w:ascii="仿宋" w:hAnsi="仿宋" w:eastAsia="仿宋"/>
          <w:color w:val="000000"/>
          <w:sz w:val="28"/>
          <w:szCs w:val="24"/>
        </w:rPr>
      </w:pPr>
      <w:r>
        <w:rPr>
          <w:rFonts w:hint="eastAsia" w:ascii="仿宋" w:hAnsi="仿宋" w:eastAsia="仿宋"/>
          <w:color w:val="000000"/>
          <w:sz w:val="28"/>
          <w:szCs w:val="24"/>
        </w:rPr>
        <w:t>（4）价格应按照供应商须知第9条的要求报价。</w:t>
      </w:r>
    </w:p>
    <w:p>
      <w:pPr>
        <w:pStyle w:val="14"/>
        <w:spacing w:line="440" w:lineRule="exact"/>
        <w:ind w:left="-178" w:leftChars="-85" w:firstLine="411" w:firstLineChars="147"/>
        <w:rPr>
          <w:rFonts w:hint="eastAsia" w:ascii="仿宋" w:hAnsi="仿宋" w:eastAsia="仿宋"/>
          <w:sz w:val="28"/>
          <w:szCs w:val="28"/>
        </w:rPr>
      </w:pPr>
      <w:r>
        <w:rPr>
          <w:rFonts w:hint="eastAsia" w:ascii="仿宋" w:hAnsi="仿宋" w:eastAsia="仿宋" w:cs="Arial"/>
          <w:bCs/>
          <w:sz w:val="28"/>
        </w:rPr>
        <w:t>（5）各</w:t>
      </w:r>
      <w:r>
        <w:rPr>
          <w:rFonts w:hint="eastAsia" w:ascii="仿宋" w:hAnsi="仿宋" w:eastAsia="仿宋" w:cs="Arial"/>
          <w:bCs/>
          <w:sz w:val="28"/>
          <w:lang w:eastAsia="zh-CN"/>
        </w:rPr>
        <w:t>供应商</w:t>
      </w:r>
      <w:r>
        <w:rPr>
          <w:rFonts w:hint="eastAsia" w:ascii="仿宋" w:hAnsi="仿宋" w:eastAsia="仿宋" w:cs="Arial"/>
          <w:bCs/>
          <w:sz w:val="28"/>
        </w:rPr>
        <w:t>必须在“投标文件格式”模块中对应的接口上传材料，未在指定模块中上传材料的视同未提供材料处理。</w:t>
      </w:r>
    </w:p>
    <w:p>
      <w:pPr>
        <w:spacing w:line="360" w:lineRule="auto"/>
        <w:rPr>
          <w:rFonts w:ascii="仿宋" w:hAnsi="仿宋" w:eastAsia="仿宋"/>
          <w:bCs/>
          <w:color w:val="000000"/>
          <w:spacing w:val="20"/>
          <w:w w:val="90"/>
          <w:sz w:val="28"/>
        </w:rPr>
      </w:pPr>
    </w:p>
    <w:p>
      <w:pPr>
        <w:spacing w:line="440" w:lineRule="exact"/>
        <w:ind w:firstLine="2875" w:firstLineChars="895"/>
        <w:rPr>
          <w:rFonts w:ascii="仿宋" w:hAnsi="仿宋" w:eastAsia="仿宋"/>
          <w:b/>
          <w:color w:val="000000"/>
          <w:sz w:val="32"/>
          <w:szCs w:val="32"/>
        </w:rPr>
      </w:pPr>
      <w:r>
        <w:rPr>
          <w:rFonts w:hint="eastAsia" w:ascii="仿宋" w:hAnsi="仿宋" w:eastAsia="仿宋"/>
          <w:b/>
          <w:color w:val="000000"/>
          <w:sz w:val="32"/>
          <w:szCs w:val="32"/>
          <w:lang w:eastAsia="zh-CN"/>
        </w:rPr>
        <w:t>三</w:t>
      </w:r>
      <w:r>
        <w:rPr>
          <w:rFonts w:hint="eastAsia" w:ascii="仿宋" w:hAnsi="仿宋" w:eastAsia="仿宋"/>
          <w:b/>
          <w:color w:val="000000"/>
          <w:sz w:val="32"/>
          <w:szCs w:val="32"/>
        </w:rPr>
        <w:t>、技术规格响应偏离表</w:t>
      </w:r>
    </w:p>
    <w:tbl>
      <w:tblPr>
        <w:tblStyle w:val="24"/>
        <w:tblW w:w="0" w:type="auto"/>
        <w:tblInd w:w="18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900"/>
        <w:gridCol w:w="3420"/>
        <w:gridCol w:w="2880"/>
        <w:gridCol w:w="108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r>
              <w:rPr>
                <w:rFonts w:hint="eastAsia" w:ascii="仿宋" w:hAnsi="仿宋" w:eastAsia="仿宋" w:cs="Arial"/>
                <w:color w:val="000000"/>
                <w:sz w:val="24"/>
              </w:rPr>
              <w:t>序号</w:t>
            </w:r>
          </w:p>
        </w:tc>
        <w:tc>
          <w:tcPr>
            <w:tcW w:w="342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sz w:val="24"/>
              </w:rPr>
            </w:pPr>
            <w:r>
              <w:rPr>
                <w:rFonts w:hint="eastAsia" w:ascii="仿宋" w:hAnsi="仿宋" w:eastAsia="仿宋" w:cs="Arial"/>
                <w:color w:val="000000"/>
                <w:sz w:val="24"/>
              </w:rPr>
              <w:t>项目采购需求中主要技术</w:t>
            </w:r>
          </w:p>
          <w:p>
            <w:pPr>
              <w:jc w:val="center"/>
              <w:rPr>
                <w:rFonts w:ascii="仿宋" w:hAnsi="仿宋" w:eastAsia="仿宋" w:cs="Arial"/>
                <w:color w:val="000000"/>
                <w:sz w:val="24"/>
              </w:rPr>
            </w:pPr>
            <w:r>
              <w:rPr>
                <w:rFonts w:hint="eastAsia" w:ascii="仿宋" w:hAnsi="仿宋" w:eastAsia="仿宋" w:cs="Arial"/>
                <w:color w:val="000000"/>
                <w:sz w:val="24"/>
              </w:rPr>
              <w:t>条款描述</w:t>
            </w:r>
          </w:p>
        </w:tc>
        <w:tc>
          <w:tcPr>
            <w:tcW w:w="28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sz w:val="24"/>
              </w:rPr>
            </w:pPr>
            <w:r>
              <w:rPr>
                <w:rFonts w:hint="eastAsia" w:ascii="仿宋" w:hAnsi="仿宋" w:eastAsia="仿宋" w:cs="Arial"/>
                <w:color w:val="000000"/>
                <w:sz w:val="24"/>
              </w:rPr>
              <w:t>所报产品规格、型号及相应技术参数描述</w:t>
            </w:r>
          </w:p>
        </w:tc>
        <w:tc>
          <w:tcPr>
            <w:tcW w:w="1080" w:type="dxa"/>
            <w:tcBorders>
              <w:top w:val="single" w:color="auto" w:sz="4" w:space="0"/>
              <w:left w:val="single" w:color="auto" w:sz="4" w:space="0"/>
              <w:bottom w:val="single" w:color="auto" w:sz="4" w:space="0"/>
              <w:right w:val="single" w:color="auto" w:sz="4" w:space="0"/>
            </w:tcBorders>
            <w:noWrap/>
            <w:vAlign w:val="center"/>
          </w:tcPr>
          <w:p>
            <w:pPr>
              <w:ind w:firstLine="240" w:firstLineChars="100"/>
              <w:rPr>
                <w:rFonts w:ascii="仿宋" w:hAnsi="仿宋" w:eastAsia="仿宋" w:cs="Arial"/>
                <w:color w:val="000000"/>
                <w:sz w:val="24"/>
              </w:rPr>
            </w:pPr>
            <w:r>
              <w:rPr>
                <w:rFonts w:hint="eastAsia" w:ascii="仿宋" w:hAnsi="仿宋" w:eastAsia="仿宋" w:cs="Arial"/>
                <w:color w:val="000000"/>
                <w:sz w:val="24"/>
              </w:rPr>
              <w:t>偏离</w:t>
            </w:r>
          </w:p>
          <w:p>
            <w:pPr>
              <w:ind w:firstLine="240" w:firstLineChars="100"/>
              <w:rPr>
                <w:rFonts w:ascii="仿宋" w:hAnsi="仿宋" w:eastAsia="仿宋" w:cs="Arial"/>
                <w:color w:val="000000"/>
                <w:sz w:val="24"/>
              </w:rPr>
            </w:pPr>
            <w:r>
              <w:rPr>
                <w:rFonts w:hint="eastAsia" w:ascii="仿宋" w:hAnsi="仿宋" w:eastAsia="仿宋" w:cs="Arial"/>
                <w:color w:val="000000"/>
                <w:sz w:val="24"/>
              </w:rPr>
              <w:t>情况</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r>
              <w:rPr>
                <w:rFonts w:hint="eastAsia" w:ascii="仿宋" w:hAnsi="仿宋" w:eastAsia="仿宋" w:cs="Arial"/>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04"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8"/>
                <w:szCs w:val="28"/>
              </w:rPr>
            </w:pPr>
          </w:p>
        </w:tc>
        <w:tc>
          <w:tcPr>
            <w:tcW w:w="342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sz w:val="24"/>
              </w:rPr>
            </w:pPr>
          </w:p>
        </w:tc>
        <w:tc>
          <w:tcPr>
            <w:tcW w:w="28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04" w:hRule="atLeast"/>
        </w:trPr>
        <w:tc>
          <w:tcPr>
            <w:tcW w:w="900"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Arial"/>
                <w:color w:val="000000"/>
                <w:sz w:val="28"/>
                <w:szCs w:val="28"/>
              </w:rPr>
            </w:pPr>
          </w:p>
        </w:tc>
        <w:tc>
          <w:tcPr>
            <w:tcW w:w="3420" w:type="dxa"/>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spacing w:val="-6"/>
                <w:sz w:val="24"/>
              </w:rPr>
            </w:pPr>
          </w:p>
        </w:tc>
        <w:tc>
          <w:tcPr>
            <w:tcW w:w="2880" w:type="dxa"/>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sz w:val="24"/>
              </w:rPr>
            </w:pPr>
          </w:p>
        </w:tc>
        <w:tc>
          <w:tcPr>
            <w:tcW w:w="1080"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c>
          <w:tcPr>
            <w:tcW w:w="1080"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900"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Arial"/>
                <w:color w:val="000000"/>
                <w:sz w:val="28"/>
                <w:szCs w:val="28"/>
              </w:rPr>
            </w:pPr>
          </w:p>
        </w:tc>
        <w:tc>
          <w:tcPr>
            <w:tcW w:w="3420" w:type="dxa"/>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sz w:val="24"/>
              </w:rPr>
            </w:pPr>
          </w:p>
        </w:tc>
        <w:tc>
          <w:tcPr>
            <w:tcW w:w="2880" w:type="dxa"/>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sz w:val="24"/>
              </w:rPr>
            </w:pPr>
          </w:p>
        </w:tc>
        <w:tc>
          <w:tcPr>
            <w:tcW w:w="1080"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c>
          <w:tcPr>
            <w:tcW w:w="1080"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900"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Arial"/>
                <w:color w:val="000000"/>
                <w:sz w:val="28"/>
                <w:szCs w:val="28"/>
              </w:rPr>
            </w:pPr>
          </w:p>
        </w:tc>
        <w:tc>
          <w:tcPr>
            <w:tcW w:w="3420" w:type="dxa"/>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sz w:val="24"/>
              </w:rPr>
            </w:pPr>
          </w:p>
        </w:tc>
        <w:tc>
          <w:tcPr>
            <w:tcW w:w="2880" w:type="dxa"/>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sz w:val="24"/>
              </w:rPr>
            </w:pPr>
          </w:p>
        </w:tc>
        <w:tc>
          <w:tcPr>
            <w:tcW w:w="1080"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c>
          <w:tcPr>
            <w:tcW w:w="1080"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04"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8"/>
                <w:szCs w:val="28"/>
              </w:rPr>
            </w:pPr>
          </w:p>
        </w:tc>
        <w:tc>
          <w:tcPr>
            <w:tcW w:w="342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sz w:val="24"/>
              </w:rPr>
            </w:pPr>
          </w:p>
        </w:tc>
        <w:tc>
          <w:tcPr>
            <w:tcW w:w="28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8"/>
                <w:szCs w:val="28"/>
              </w:rPr>
            </w:pPr>
          </w:p>
        </w:tc>
        <w:tc>
          <w:tcPr>
            <w:tcW w:w="342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sz w:val="24"/>
              </w:rPr>
            </w:pPr>
          </w:p>
        </w:tc>
        <w:tc>
          <w:tcPr>
            <w:tcW w:w="28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8"/>
                <w:szCs w:val="28"/>
              </w:rPr>
            </w:pPr>
          </w:p>
        </w:tc>
        <w:tc>
          <w:tcPr>
            <w:tcW w:w="342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sz w:val="24"/>
              </w:rPr>
            </w:pPr>
          </w:p>
        </w:tc>
        <w:tc>
          <w:tcPr>
            <w:tcW w:w="28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8"/>
                <w:szCs w:val="28"/>
              </w:rPr>
            </w:pPr>
          </w:p>
        </w:tc>
        <w:tc>
          <w:tcPr>
            <w:tcW w:w="3420"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Arial"/>
                <w:color w:val="000000"/>
                <w:spacing w:val="-6"/>
                <w:sz w:val="24"/>
              </w:rPr>
            </w:pPr>
          </w:p>
        </w:tc>
        <w:tc>
          <w:tcPr>
            <w:tcW w:w="28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8"/>
                <w:szCs w:val="28"/>
              </w:rPr>
            </w:pPr>
          </w:p>
        </w:tc>
        <w:tc>
          <w:tcPr>
            <w:tcW w:w="3420"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000000"/>
                <w:spacing w:val="-10"/>
                <w:sz w:val="24"/>
              </w:rPr>
            </w:pPr>
          </w:p>
        </w:tc>
        <w:tc>
          <w:tcPr>
            <w:tcW w:w="28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8"/>
                <w:szCs w:val="28"/>
              </w:rPr>
            </w:pPr>
          </w:p>
        </w:tc>
        <w:tc>
          <w:tcPr>
            <w:tcW w:w="342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sz w:val="24"/>
              </w:rPr>
            </w:pPr>
          </w:p>
        </w:tc>
        <w:tc>
          <w:tcPr>
            <w:tcW w:w="28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8"/>
                <w:szCs w:val="28"/>
              </w:rPr>
            </w:pPr>
          </w:p>
        </w:tc>
        <w:tc>
          <w:tcPr>
            <w:tcW w:w="3420"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000000"/>
                <w:spacing w:val="-10"/>
                <w:sz w:val="24"/>
              </w:rPr>
            </w:pPr>
          </w:p>
        </w:tc>
        <w:tc>
          <w:tcPr>
            <w:tcW w:w="28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Arial"/>
                <w:color w:val="000000"/>
                <w:sz w:val="24"/>
              </w:rPr>
            </w:pPr>
          </w:p>
        </w:tc>
      </w:tr>
    </w:tbl>
    <w:p>
      <w:pPr>
        <w:spacing w:line="440" w:lineRule="exact"/>
        <w:ind w:firstLine="140" w:firstLineChars="50"/>
        <w:rPr>
          <w:rFonts w:ascii="仿宋" w:hAnsi="仿宋" w:eastAsia="仿宋"/>
          <w:color w:val="000000"/>
          <w:sz w:val="28"/>
          <w:szCs w:val="28"/>
          <w:u w:val="single"/>
        </w:rPr>
      </w:pPr>
      <w:r>
        <w:rPr>
          <w:rFonts w:hint="eastAsia" w:ascii="仿宋" w:hAnsi="仿宋" w:eastAsia="仿宋"/>
          <w:color w:val="000000"/>
          <w:sz w:val="28"/>
          <w:szCs w:val="28"/>
        </w:rPr>
        <w:t>供应商:</w:t>
      </w:r>
      <w:r>
        <w:rPr>
          <w:rFonts w:hint="eastAsia" w:ascii="仿宋" w:hAnsi="仿宋" w:eastAsia="仿宋"/>
          <w:color w:val="000000"/>
          <w:sz w:val="28"/>
          <w:szCs w:val="28"/>
          <w:u w:val="single"/>
        </w:rPr>
        <w:t xml:space="preserve">         （电子签章）         </w:t>
      </w:r>
    </w:p>
    <w:p>
      <w:pPr>
        <w:spacing w:line="520" w:lineRule="exact"/>
        <w:ind w:firstLine="140" w:firstLineChars="50"/>
        <w:rPr>
          <w:rFonts w:ascii="仿宋" w:hAnsi="仿宋" w:eastAsia="仿宋"/>
          <w:color w:val="000000"/>
          <w:sz w:val="28"/>
          <w:szCs w:val="28"/>
        </w:rPr>
      </w:pPr>
      <w:r>
        <w:rPr>
          <w:rFonts w:hint="eastAsia" w:ascii="仿宋" w:hAnsi="仿宋" w:eastAsia="仿宋"/>
          <w:color w:val="000000"/>
          <w:sz w:val="28"/>
          <w:szCs w:val="28"/>
        </w:rPr>
        <w:t>法定代表人:</w:t>
      </w:r>
      <w:r>
        <w:rPr>
          <w:rFonts w:hint="eastAsia" w:ascii="仿宋" w:hAnsi="仿宋" w:eastAsia="仿宋"/>
          <w:color w:val="000000"/>
          <w:sz w:val="28"/>
          <w:u w:val="single"/>
        </w:rPr>
        <w:t>（电子签章或电子签字）</w:t>
      </w:r>
    </w:p>
    <w:p>
      <w:pPr>
        <w:spacing w:line="440" w:lineRule="exact"/>
        <w:rPr>
          <w:rFonts w:ascii="仿宋" w:hAnsi="仿宋" w:eastAsia="仿宋"/>
          <w:color w:val="000000"/>
          <w:sz w:val="28"/>
          <w:szCs w:val="28"/>
        </w:rPr>
      </w:pPr>
      <w:r>
        <w:rPr>
          <w:rFonts w:hint="eastAsia" w:ascii="仿宋" w:hAnsi="仿宋" w:eastAsia="仿宋"/>
          <w:color w:val="000000"/>
          <w:sz w:val="28"/>
          <w:szCs w:val="28"/>
        </w:rPr>
        <w:t xml:space="preserve"> 注:（</w:t>
      </w:r>
      <w:r>
        <w:rPr>
          <w:rFonts w:ascii="仿宋" w:hAnsi="仿宋" w:eastAsia="仿宋"/>
          <w:color w:val="000000"/>
          <w:sz w:val="28"/>
          <w:szCs w:val="28"/>
        </w:rPr>
        <w:t>1</w:t>
      </w:r>
      <w:r>
        <w:rPr>
          <w:rFonts w:hint="eastAsia" w:ascii="仿宋" w:hAnsi="仿宋" w:eastAsia="仿宋"/>
          <w:color w:val="000000"/>
          <w:sz w:val="28"/>
          <w:szCs w:val="28"/>
        </w:rPr>
        <w:t>）此表为表样，行数可自行添加，但表式不变。</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（2）是否偏离用符号</w:t>
      </w:r>
      <w:r>
        <w:rPr>
          <w:rFonts w:ascii="仿宋" w:hAnsi="仿宋" w:eastAsia="仿宋"/>
          <w:color w:val="000000"/>
          <w:sz w:val="28"/>
          <w:szCs w:val="28"/>
        </w:rPr>
        <w:t>“+</w:t>
      </w:r>
      <w:r>
        <w:rPr>
          <w:rFonts w:hint="eastAsia" w:ascii="仿宋" w:hAnsi="仿宋" w:eastAsia="仿宋"/>
          <w:color w:val="000000"/>
          <w:sz w:val="28"/>
          <w:szCs w:val="28"/>
        </w:rPr>
        <w:t>、</w:t>
      </w:r>
      <w:r>
        <w:rPr>
          <w:rFonts w:ascii="仿宋" w:hAnsi="仿宋" w:eastAsia="仿宋"/>
          <w:color w:val="000000"/>
          <w:sz w:val="28"/>
          <w:szCs w:val="28"/>
        </w:rPr>
        <w:t>=</w:t>
      </w:r>
      <w:r>
        <w:rPr>
          <w:rFonts w:hint="eastAsia" w:ascii="仿宋" w:hAnsi="仿宋" w:eastAsia="仿宋"/>
          <w:color w:val="000000"/>
          <w:sz w:val="28"/>
          <w:szCs w:val="28"/>
        </w:rPr>
        <w:t>、</w:t>
      </w:r>
      <w:r>
        <w:rPr>
          <w:rFonts w:ascii="仿宋" w:hAnsi="仿宋" w:eastAsia="仿宋"/>
          <w:color w:val="000000"/>
          <w:sz w:val="28"/>
          <w:szCs w:val="28"/>
        </w:rPr>
        <w:t>-”</w:t>
      </w:r>
      <w:r>
        <w:rPr>
          <w:rFonts w:hint="eastAsia" w:ascii="仿宋" w:hAnsi="仿宋" w:eastAsia="仿宋"/>
          <w:color w:val="000000"/>
          <w:sz w:val="28"/>
          <w:szCs w:val="28"/>
        </w:rPr>
        <w:t>分别表示正偏离、完全响应、负偏离。</w:t>
      </w:r>
    </w:p>
    <w:p>
      <w:pPr>
        <w:spacing w:line="44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（3）供应商必须仔细阅读本谈判文件第五章中所有技术规范条款和相关功能要求，并将响应情况及偏离情况逐项填入上表，响应时不得对原有技术规范进行直接复制粘贴及简单表述为完全响应</w:t>
      </w:r>
      <w:r>
        <w:rPr>
          <w:rFonts w:hint="eastAsia" w:ascii="仿宋" w:hAnsi="仿宋" w:eastAsia="仿宋"/>
          <w:sz w:val="28"/>
          <w:szCs w:val="28"/>
        </w:rPr>
        <w:t>，否则将影响该项得分</w:t>
      </w:r>
      <w:r>
        <w:rPr>
          <w:rFonts w:hint="eastAsia" w:ascii="仿宋" w:hAnsi="仿宋" w:eastAsia="仿宋"/>
          <w:color w:val="000000"/>
          <w:sz w:val="28"/>
          <w:szCs w:val="28"/>
        </w:rPr>
        <w:t>。</w:t>
      </w:r>
    </w:p>
    <w:p>
      <w:pPr>
        <w:spacing w:line="440" w:lineRule="exact"/>
        <w:ind w:firstLine="420" w:firstLineChars="150"/>
        <w:rPr>
          <w:rFonts w:ascii="宋体" w:hAnsi="宋体"/>
          <w:bCs/>
          <w:color w:val="000000"/>
          <w:sz w:val="24"/>
        </w:rPr>
      </w:pPr>
      <w:r>
        <w:rPr>
          <w:rFonts w:hint="eastAsia" w:ascii="仿宋" w:hAnsi="仿宋" w:eastAsia="仿宋" w:cs="Arial"/>
          <w:bCs/>
          <w:sz w:val="28"/>
        </w:rPr>
        <w:t>（4）各</w:t>
      </w:r>
      <w:r>
        <w:rPr>
          <w:rFonts w:hint="eastAsia" w:ascii="仿宋" w:hAnsi="仿宋" w:eastAsia="仿宋" w:cs="Arial"/>
          <w:bCs/>
          <w:sz w:val="28"/>
          <w:lang w:eastAsia="zh-CN"/>
        </w:rPr>
        <w:t>供应商</w:t>
      </w:r>
      <w:r>
        <w:rPr>
          <w:rFonts w:hint="eastAsia" w:ascii="仿宋" w:hAnsi="仿宋" w:eastAsia="仿宋" w:cs="Arial"/>
          <w:bCs/>
          <w:sz w:val="28"/>
        </w:rPr>
        <w:t>必须在“投标文件格式”模块中对应的接口上传材料，未在指定模块中上传材料的视同未提供材料处理。</w:t>
      </w:r>
    </w:p>
    <w:p>
      <w:pPr>
        <w:rPr>
          <w:rFonts w:ascii="宋体" w:hAnsi="宋体"/>
          <w:bCs/>
          <w:color w:val="000000"/>
          <w:sz w:val="24"/>
        </w:rPr>
      </w:pPr>
    </w:p>
    <w:p>
      <w:pPr>
        <w:spacing w:line="440" w:lineRule="exact"/>
        <w:ind w:firstLine="3357" w:firstLineChars="1045"/>
        <w:rPr>
          <w:rFonts w:ascii="仿宋" w:hAnsi="仿宋" w:eastAsia="仿宋"/>
          <w:b/>
          <w:bCs/>
          <w:color w:val="000000"/>
          <w:sz w:val="32"/>
          <w:szCs w:val="32"/>
        </w:rPr>
      </w:pPr>
      <w:r>
        <w:rPr>
          <w:rFonts w:hint="eastAsia" w:ascii="仿宋" w:hAnsi="仿宋" w:eastAsia="仿宋"/>
          <w:b/>
          <w:bCs/>
          <w:color w:val="000000"/>
          <w:sz w:val="32"/>
          <w:szCs w:val="32"/>
          <w:lang w:eastAsia="zh-CN"/>
        </w:rPr>
        <w:t>四</w:t>
      </w:r>
      <w:r>
        <w:rPr>
          <w:rFonts w:hint="eastAsia" w:ascii="仿宋" w:hAnsi="仿宋" w:eastAsia="仿宋"/>
          <w:b/>
          <w:bCs/>
          <w:color w:val="000000"/>
          <w:sz w:val="32"/>
          <w:szCs w:val="32"/>
        </w:rPr>
        <w:t>、服务承诺</w:t>
      </w:r>
    </w:p>
    <w:p>
      <w:pPr>
        <w:spacing w:line="520" w:lineRule="exact"/>
        <w:outlineLvl w:val="0"/>
        <w:rPr>
          <w:rFonts w:ascii="仿宋" w:hAnsi="仿宋" w:eastAsia="仿宋"/>
          <w:color w:val="000000"/>
          <w:sz w:val="28"/>
        </w:rPr>
      </w:pPr>
      <w:r>
        <w:rPr>
          <w:rFonts w:hint="eastAsia" w:ascii="仿宋" w:hAnsi="仿宋" w:eastAsia="仿宋"/>
          <w:color w:val="000000"/>
          <w:sz w:val="28"/>
        </w:rPr>
        <w:t>（格式由供应商自定、</w:t>
      </w:r>
      <w:r>
        <w:rPr>
          <w:rFonts w:hint="eastAsia" w:ascii="仿宋" w:hAnsi="仿宋" w:eastAsia="仿宋"/>
          <w:bCs/>
          <w:color w:val="000000"/>
          <w:sz w:val="28"/>
          <w:szCs w:val="28"/>
        </w:rPr>
        <w:t>加盖</w:t>
      </w:r>
      <w:r>
        <w:rPr>
          <w:rFonts w:hint="eastAsia" w:ascii="仿宋" w:hAnsi="仿宋" w:eastAsia="仿宋"/>
          <w:color w:val="000000"/>
          <w:sz w:val="28"/>
        </w:rPr>
        <w:t>供应商电子签</w:t>
      </w:r>
      <w:r>
        <w:rPr>
          <w:rFonts w:hint="eastAsia" w:ascii="仿宋" w:hAnsi="仿宋" w:eastAsia="仿宋"/>
          <w:bCs/>
          <w:color w:val="000000"/>
          <w:sz w:val="28"/>
          <w:szCs w:val="28"/>
        </w:rPr>
        <w:t>章</w:t>
      </w:r>
      <w:r>
        <w:rPr>
          <w:rFonts w:hint="eastAsia" w:ascii="仿宋" w:hAnsi="仿宋" w:eastAsia="仿宋"/>
          <w:bCs/>
          <w:color w:val="000000"/>
          <w:sz w:val="28"/>
          <w:szCs w:val="28"/>
          <w:lang w:eastAsia="zh-CN"/>
        </w:rPr>
        <w:t>。</w:t>
      </w:r>
      <w:r>
        <w:rPr>
          <w:rFonts w:hint="eastAsia" w:ascii="仿宋" w:hAnsi="仿宋" w:eastAsia="仿宋" w:cs="Arial"/>
          <w:bCs/>
          <w:sz w:val="28"/>
        </w:rPr>
        <w:t>各</w:t>
      </w:r>
      <w:r>
        <w:rPr>
          <w:rFonts w:hint="eastAsia" w:ascii="仿宋" w:hAnsi="仿宋" w:eastAsia="仿宋" w:cs="Arial"/>
          <w:bCs/>
          <w:sz w:val="28"/>
          <w:lang w:eastAsia="zh-CN"/>
        </w:rPr>
        <w:t>供应商</w:t>
      </w:r>
      <w:r>
        <w:rPr>
          <w:rFonts w:hint="eastAsia" w:ascii="仿宋" w:hAnsi="仿宋" w:eastAsia="仿宋" w:cs="Arial"/>
          <w:bCs/>
          <w:sz w:val="28"/>
        </w:rPr>
        <w:t>必须在“投标文件格式”模块中对应的接口上传材料，未在指定模块中上传材料的视同未提供材料处理。</w:t>
      </w:r>
      <w:r>
        <w:rPr>
          <w:rFonts w:hint="eastAsia" w:ascii="仿宋" w:hAnsi="仿宋" w:eastAsia="仿宋"/>
          <w:color w:val="000000"/>
          <w:sz w:val="28"/>
        </w:rPr>
        <w:t>）</w:t>
      </w: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spacing w:line="440" w:lineRule="exact"/>
        <w:rPr>
          <w:rFonts w:ascii="仿宋" w:hAnsi="仿宋" w:eastAsia="仿宋"/>
          <w:b/>
          <w:bCs/>
          <w:color w:val="000000"/>
          <w:sz w:val="32"/>
          <w:szCs w:val="32"/>
        </w:rPr>
      </w:pPr>
      <w:r>
        <w:rPr>
          <w:rFonts w:hint="eastAsia" w:ascii="仿宋" w:hAnsi="仿宋" w:eastAsia="仿宋"/>
          <w:b/>
          <w:bCs/>
          <w:color w:val="000000"/>
          <w:sz w:val="32"/>
          <w:szCs w:val="32"/>
          <w:lang w:eastAsia="zh-CN"/>
        </w:rPr>
        <w:t>五</w:t>
      </w:r>
      <w:r>
        <w:rPr>
          <w:rFonts w:hint="eastAsia" w:ascii="仿宋" w:hAnsi="仿宋" w:eastAsia="仿宋"/>
          <w:b/>
          <w:bCs/>
          <w:color w:val="000000"/>
          <w:sz w:val="32"/>
          <w:szCs w:val="32"/>
        </w:rPr>
        <w:t>、资质审查时供应商必须提交的资格证明文件</w:t>
      </w:r>
    </w:p>
    <w:p>
      <w:pPr>
        <w:pStyle w:val="14"/>
        <w:spacing w:line="520" w:lineRule="exact"/>
        <w:ind w:firstLine="551" w:firstLineChars="197"/>
        <w:rPr>
          <w:rFonts w:ascii="仿宋" w:hAnsi="仿宋" w:eastAsia="仿宋"/>
          <w:b/>
          <w:bCs/>
          <w:sz w:val="32"/>
          <w:szCs w:val="32"/>
        </w:rPr>
      </w:pPr>
      <w:r>
        <w:rPr>
          <w:rFonts w:hint="eastAsia" w:ascii="仿宋" w:hAnsi="仿宋" w:eastAsia="仿宋"/>
          <w:sz w:val="28"/>
          <w:szCs w:val="28"/>
        </w:rPr>
        <w:t>1、提供下列材料之一:</w:t>
      </w:r>
    </w:p>
    <w:p>
      <w:pPr>
        <w:spacing w:line="520" w:lineRule="exact"/>
        <w:ind w:firstLine="420" w:firstLineChars="150"/>
        <w:rPr>
          <w:rFonts w:ascii="仿宋" w:hAnsi="仿宋" w:eastAsia="仿宋"/>
          <w:sz w:val="28"/>
        </w:rPr>
      </w:pPr>
      <w:r>
        <w:rPr>
          <w:rFonts w:hint="eastAsia" w:ascii="仿宋" w:hAnsi="仿宋" w:eastAsia="仿宋"/>
          <w:sz w:val="28"/>
        </w:rPr>
        <w:t>（1）</w:t>
      </w:r>
      <w:r>
        <w:rPr>
          <w:rFonts w:hint="eastAsia" w:ascii="仿宋" w:hAnsi="仿宋" w:eastAsia="仿宋"/>
          <w:sz w:val="28"/>
          <w:lang w:eastAsia="zh-CN"/>
        </w:rPr>
        <w:t>供应商</w:t>
      </w:r>
      <w:r>
        <w:rPr>
          <w:rFonts w:hint="eastAsia" w:ascii="仿宋" w:hAnsi="仿宋" w:eastAsia="仿宋"/>
          <w:sz w:val="28"/>
          <w:szCs w:val="28"/>
        </w:rPr>
        <w:t>提供</w:t>
      </w:r>
      <w:r>
        <w:rPr>
          <w:rFonts w:hint="eastAsia" w:ascii="仿宋" w:hAnsi="仿宋" w:eastAsia="仿宋" w:cs="Arial"/>
          <w:bCs/>
          <w:sz w:val="28"/>
          <w:szCs w:val="28"/>
        </w:rPr>
        <w:t>法定代表人资格证明</w:t>
      </w:r>
      <w:r>
        <w:rPr>
          <w:rFonts w:hint="eastAsia" w:ascii="仿宋" w:hAnsi="仿宋" w:eastAsia="仿宋"/>
          <w:sz w:val="28"/>
        </w:rPr>
        <w:t>（</w:t>
      </w:r>
      <w:r>
        <w:rPr>
          <w:rFonts w:hint="eastAsia" w:ascii="仿宋" w:hAnsi="仿宋" w:eastAsia="仿宋"/>
          <w:bCs/>
          <w:sz w:val="28"/>
          <w:szCs w:val="28"/>
        </w:rPr>
        <w:t>扫描件并加盖</w:t>
      </w:r>
      <w:r>
        <w:rPr>
          <w:rFonts w:hint="eastAsia" w:ascii="仿宋" w:hAnsi="仿宋" w:eastAsia="仿宋"/>
          <w:sz w:val="28"/>
          <w:lang w:eastAsia="zh-CN"/>
        </w:rPr>
        <w:t>供应商</w:t>
      </w:r>
      <w:r>
        <w:rPr>
          <w:rFonts w:hint="eastAsia" w:ascii="仿宋" w:hAnsi="仿宋" w:eastAsia="仿宋"/>
          <w:sz w:val="28"/>
        </w:rPr>
        <w:t>电子签</w:t>
      </w:r>
      <w:r>
        <w:rPr>
          <w:rFonts w:hint="eastAsia" w:ascii="仿宋" w:hAnsi="仿宋" w:eastAsia="仿宋"/>
          <w:bCs/>
          <w:sz w:val="28"/>
          <w:szCs w:val="28"/>
        </w:rPr>
        <w:t>章</w:t>
      </w:r>
      <w:r>
        <w:rPr>
          <w:rFonts w:hint="eastAsia" w:ascii="仿宋" w:hAnsi="仿宋" w:eastAsia="仿宋"/>
          <w:sz w:val="28"/>
        </w:rPr>
        <w:t>，格式详见第十一部分示范格式一）和</w:t>
      </w:r>
      <w:r>
        <w:rPr>
          <w:rFonts w:hint="eastAsia" w:ascii="仿宋" w:hAnsi="仿宋" w:eastAsia="仿宋"/>
          <w:bCs/>
          <w:sz w:val="28"/>
        </w:rPr>
        <w:t>法定代表人</w:t>
      </w:r>
      <w:r>
        <w:rPr>
          <w:rFonts w:hint="eastAsia" w:ascii="仿宋" w:hAnsi="仿宋" w:eastAsia="仿宋"/>
          <w:bCs/>
          <w:sz w:val="28"/>
          <w:szCs w:val="28"/>
        </w:rPr>
        <w:t>身份证（</w:t>
      </w:r>
      <w:r>
        <w:rPr>
          <w:rFonts w:hint="eastAsia" w:ascii="仿宋" w:hAnsi="仿宋" w:eastAsia="仿宋"/>
          <w:sz w:val="28"/>
        </w:rPr>
        <w:t>原件</w:t>
      </w:r>
      <w:r>
        <w:rPr>
          <w:rFonts w:hint="eastAsia" w:ascii="仿宋" w:hAnsi="仿宋" w:eastAsia="仿宋"/>
          <w:bCs/>
          <w:sz w:val="28"/>
          <w:szCs w:val="28"/>
        </w:rPr>
        <w:t>扫描件并加盖</w:t>
      </w:r>
      <w:r>
        <w:rPr>
          <w:rFonts w:hint="eastAsia" w:ascii="仿宋" w:hAnsi="仿宋" w:eastAsia="仿宋"/>
          <w:sz w:val="28"/>
          <w:lang w:eastAsia="zh-CN"/>
        </w:rPr>
        <w:t>供应商</w:t>
      </w:r>
      <w:r>
        <w:rPr>
          <w:rFonts w:hint="eastAsia" w:ascii="仿宋" w:hAnsi="仿宋" w:eastAsia="仿宋"/>
          <w:sz w:val="28"/>
        </w:rPr>
        <w:t>电子签</w:t>
      </w:r>
      <w:r>
        <w:rPr>
          <w:rFonts w:hint="eastAsia" w:ascii="仿宋" w:hAnsi="仿宋" w:eastAsia="仿宋"/>
          <w:bCs/>
          <w:sz w:val="28"/>
          <w:szCs w:val="28"/>
        </w:rPr>
        <w:t>章）</w:t>
      </w:r>
      <w:r>
        <w:rPr>
          <w:rFonts w:hint="eastAsia" w:ascii="仿宋" w:hAnsi="仿宋" w:eastAsia="仿宋"/>
          <w:sz w:val="28"/>
        </w:rPr>
        <w:t>；</w:t>
      </w:r>
    </w:p>
    <w:p>
      <w:pPr>
        <w:spacing w:line="520" w:lineRule="exact"/>
        <w:ind w:firstLine="420" w:firstLineChars="150"/>
        <w:rPr>
          <w:rFonts w:ascii="仿宋" w:hAnsi="仿宋" w:eastAsia="仿宋"/>
          <w:sz w:val="28"/>
        </w:rPr>
      </w:pPr>
      <w:r>
        <w:rPr>
          <w:rFonts w:hint="eastAsia" w:ascii="仿宋" w:hAnsi="仿宋" w:eastAsia="仿宋"/>
          <w:sz w:val="28"/>
        </w:rPr>
        <w:t>（2）</w:t>
      </w:r>
      <w:r>
        <w:rPr>
          <w:rFonts w:hint="eastAsia" w:ascii="仿宋" w:hAnsi="仿宋" w:eastAsia="仿宋"/>
          <w:sz w:val="28"/>
          <w:lang w:eastAsia="zh-CN"/>
        </w:rPr>
        <w:t>供应商</w:t>
      </w:r>
      <w:r>
        <w:rPr>
          <w:rFonts w:hint="eastAsia" w:ascii="仿宋" w:hAnsi="仿宋" w:eastAsia="仿宋"/>
          <w:sz w:val="28"/>
        </w:rPr>
        <w:t>提供授权委托书（</w:t>
      </w:r>
      <w:r>
        <w:rPr>
          <w:rFonts w:hint="eastAsia" w:ascii="仿宋" w:hAnsi="仿宋" w:eastAsia="仿宋"/>
          <w:bCs/>
          <w:sz w:val="28"/>
          <w:szCs w:val="28"/>
        </w:rPr>
        <w:t>扫描件并加盖</w:t>
      </w:r>
      <w:r>
        <w:rPr>
          <w:rFonts w:hint="eastAsia" w:ascii="仿宋" w:hAnsi="仿宋" w:eastAsia="仿宋"/>
          <w:sz w:val="28"/>
          <w:lang w:eastAsia="zh-CN"/>
        </w:rPr>
        <w:t>供应商</w:t>
      </w:r>
      <w:r>
        <w:rPr>
          <w:rFonts w:hint="eastAsia" w:ascii="仿宋" w:hAnsi="仿宋" w:eastAsia="仿宋"/>
          <w:sz w:val="28"/>
        </w:rPr>
        <w:t>电子签</w:t>
      </w:r>
      <w:r>
        <w:rPr>
          <w:rFonts w:hint="eastAsia" w:ascii="仿宋" w:hAnsi="仿宋" w:eastAsia="仿宋"/>
          <w:bCs/>
          <w:sz w:val="28"/>
          <w:szCs w:val="28"/>
        </w:rPr>
        <w:t>章</w:t>
      </w:r>
      <w:r>
        <w:rPr>
          <w:rFonts w:hint="eastAsia" w:ascii="仿宋" w:hAnsi="仿宋" w:eastAsia="仿宋"/>
          <w:sz w:val="28"/>
        </w:rPr>
        <w:t>，格式详见第十一部分示范格式二）和</w:t>
      </w:r>
      <w:r>
        <w:rPr>
          <w:rFonts w:hint="eastAsia" w:ascii="仿宋" w:hAnsi="仿宋" w:eastAsia="仿宋"/>
          <w:bCs/>
          <w:sz w:val="28"/>
          <w:szCs w:val="28"/>
        </w:rPr>
        <w:t>受托人身份证（原件扫描件并加盖</w:t>
      </w:r>
      <w:r>
        <w:rPr>
          <w:rFonts w:hint="eastAsia" w:ascii="仿宋" w:hAnsi="仿宋" w:eastAsia="仿宋"/>
          <w:sz w:val="28"/>
          <w:lang w:eastAsia="zh-CN"/>
        </w:rPr>
        <w:t>供应商</w:t>
      </w:r>
      <w:r>
        <w:rPr>
          <w:rFonts w:hint="eastAsia" w:ascii="仿宋" w:hAnsi="仿宋" w:eastAsia="仿宋"/>
          <w:sz w:val="28"/>
        </w:rPr>
        <w:t>电子签</w:t>
      </w:r>
      <w:r>
        <w:rPr>
          <w:rFonts w:hint="eastAsia" w:ascii="仿宋" w:hAnsi="仿宋" w:eastAsia="仿宋"/>
          <w:bCs/>
          <w:sz w:val="28"/>
          <w:szCs w:val="28"/>
        </w:rPr>
        <w:t>章）</w:t>
      </w:r>
      <w:r>
        <w:rPr>
          <w:rFonts w:hint="eastAsia" w:ascii="仿宋" w:hAnsi="仿宋" w:eastAsia="仿宋"/>
          <w:sz w:val="28"/>
        </w:rPr>
        <w:t>。</w:t>
      </w:r>
    </w:p>
    <w:p>
      <w:pPr>
        <w:spacing w:line="520" w:lineRule="exact"/>
        <w:ind w:firstLine="560" w:firstLineChars="200"/>
        <w:rPr>
          <w:rFonts w:ascii="仿宋" w:hAnsi="仿宋" w:eastAsia="仿宋"/>
          <w:bCs/>
          <w:color w:val="000000" w:themeColor="text1"/>
          <w:sz w:val="28"/>
          <w:szCs w:val="28"/>
        </w:rPr>
      </w:pPr>
      <w:r>
        <w:rPr>
          <w:rFonts w:hint="eastAsia" w:ascii="仿宋" w:hAnsi="仿宋" w:eastAsia="仿宋"/>
          <w:bCs/>
          <w:sz w:val="28"/>
          <w:szCs w:val="28"/>
          <w:lang w:val="en-US" w:eastAsia="zh-CN"/>
        </w:rPr>
        <w:t>2</w:t>
      </w:r>
      <w:r>
        <w:rPr>
          <w:rFonts w:hint="eastAsia" w:ascii="仿宋" w:hAnsi="仿宋" w:eastAsia="仿宋"/>
          <w:bCs/>
          <w:sz w:val="28"/>
          <w:szCs w:val="28"/>
        </w:rPr>
        <w:t>、</w:t>
      </w:r>
      <w:r>
        <w:rPr>
          <w:rFonts w:hint="eastAsia" w:ascii="仿宋" w:hAnsi="仿宋" w:eastAsia="仿宋"/>
          <w:sz w:val="28"/>
        </w:rPr>
        <w:t>投标人符合《政府采购法》第二十二条规定条件的承诺</w:t>
      </w:r>
      <w:r>
        <w:rPr>
          <w:rFonts w:hint="eastAsia" w:ascii="仿宋" w:hAnsi="仿宋" w:eastAsia="仿宋"/>
          <w:color w:val="000000" w:themeColor="text1"/>
          <w:sz w:val="28"/>
        </w:rPr>
        <w:t>函</w:t>
      </w:r>
      <w:r>
        <w:rPr>
          <w:rFonts w:hint="eastAsia" w:ascii="仿宋" w:hAnsi="仿宋" w:eastAsia="仿宋"/>
          <w:color w:val="000000" w:themeColor="text1"/>
          <w:sz w:val="28"/>
          <w:lang w:val="zh-CN"/>
        </w:rPr>
        <w:t>（</w:t>
      </w:r>
      <w:r>
        <w:rPr>
          <w:rFonts w:hint="eastAsia" w:ascii="仿宋" w:hAnsi="仿宋" w:eastAsia="仿宋"/>
          <w:color w:val="000000" w:themeColor="text1"/>
          <w:sz w:val="28"/>
        </w:rPr>
        <w:t>格式详见示范格式三</w:t>
      </w:r>
      <w:r>
        <w:rPr>
          <w:rFonts w:hint="eastAsia" w:ascii="仿宋" w:hAnsi="仿宋" w:eastAsia="仿宋"/>
          <w:color w:val="000000" w:themeColor="text1"/>
          <w:sz w:val="28"/>
          <w:lang w:val="zh-CN"/>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、落实政府采购政策需满足的资格要求（提供下列任一项材料即可，</w:t>
      </w:r>
      <w:r>
        <w:rPr>
          <w:rFonts w:hint="eastAsia" w:ascii="仿宋" w:hAnsi="仿宋" w:eastAsia="仿宋"/>
          <w:sz w:val="28"/>
          <w:szCs w:val="28"/>
          <w:lang w:val="zh-CN"/>
        </w:rPr>
        <w:t>非专门面向中小企业或者预留份额的采购项目，本项无需提供</w:t>
      </w:r>
      <w:r>
        <w:rPr>
          <w:rFonts w:hint="eastAsia" w:ascii="仿宋" w:hAnsi="仿宋" w:eastAsia="仿宋"/>
          <w:sz w:val="28"/>
          <w:szCs w:val="28"/>
        </w:rPr>
        <w:t>）:</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（1）企业声明函（详</w:t>
      </w:r>
      <w:r>
        <w:rPr>
          <w:rFonts w:hint="eastAsia" w:ascii="仿宋" w:hAnsi="仿宋" w:eastAsia="仿宋"/>
          <w:bCs/>
          <w:color w:val="000000" w:themeColor="text1"/>
          <w:sz w:val="28"/>
          <w:szCs w:val="28"/>
        </w:rPr>
        <w:t>见示范格式</w:t>
      </w:r>
      <w:r>
        <w:rPr>
          <w:rFonts w:hint="eastAsia" w:ascii="仿宋" w:hAnsi="仿宋" w:eastAsia="仿宋"/>
          <w:bCs/>
          <w:color w:val="000000" w:themeColor="text1"/>
          <w:sz w:val="28"/>
          <w:szCs w:val="28"/>
          <w:lang w:eastAsia="zh-CN"/>
        </w:rPr>
        <w:t>四</w:t>
      </w:r>
      <w:r>
        <w:rPr>
          <w:rFonts w:hint="eastAsia" w:ascii="仿宋" w:hAnsi="仿宋" w:eastAsia="仿宋"/>
          <w:bCs/>
          <w:sz w:val="28"/>
          <w:szCs w:val="28"/>
        </w:rPr>
        <w:t>）；</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（2）《残疾人福利性单位声明函》</w:t>
      </w:r>
      <w:r>
        <w:rPr>
          <w:rFonts w:hint="eastAsia" w:ascii="仿宋" w:hAnsi="仿宋" w:eastAsia="仿宋"/>
          <w:bCs/>
          <w:color w:val="000000" w:themeColor="text1"/>
          <w:sz w:val="28"/>
          <w:szCs w:val="28"/>
        </w:rPr>
        <w:t>（详见示范格式</w:t>
      </w:r>
      <w:r>
        <w:rPr>
          <w:rFonts w:hint="eastAsia" w:ascii="仿宋" w:hAnsi="仿宋" w:eastAsia="仿宋"/>
          <w:bCs/>
          <w:color w:val="000000" w:themeColor="text1"/>
          <w:sz w:val="28"/>
          <w:szCs w:val="28"/>
          <w:lang w:eastAsia="zh-CN"/>
        </w:rPr>
        <w:t>五</w:t>
      </w:r>
      <w:r>
        <w:rPr>
          <w:rFonts w:hint="eastAsia" w:ascii="仿宋" w:hAnsi="仿宋" w:eastAsia="仿宋"/>
          <w:bCs/>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（3）由省级以上监狱管理局、戒毒管理局（含新疆生产建设兵团）出具的属于监狱企业的证明文件）（加盖出具单位公章的电子件）。</w:t>
      </w:r>
    </w:p>
    <w:p>
      <w:pPr>
        <w:spacing w:line="520" w:lineRule="exact"/>
        <w:ind w:firstLine="560" w:firstLineChars="200"/>
        <w:rPr>
          <w:rFonts w:ascii="仿宋" w:hAnsi="仿宋" w:eastAsia="仿宋"/>
          <w:bCs/>
          <w:sz w:val="28"/>
          <w:szCs w:val="28"/>
        </w:rPr>
      </w:pP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eastAsia="zh-CN"/>
        </w:rPr>
        <w:t>供应商</w:t>
      </w:r>
      <w:r>
        <w:rPr>
          <w:rFonts w:hint="eastAsia" w:ascii="仿宋" w:hAnsi="仿宋" w:eastAsia="仿宋"/>
          <w:sz w:val="28"/>
          <w:szCs w:val="28"/>
        </w:rPr>
        <w:t>未被“信用中国”网站（www.creditchina.gov.cn）、“中国政府采购网”（www.ccgp.gov.cn）列入失信被执行人、重大税收</w:t>
      </w:r>
      <w:r>
        <w:rPr>
          <w:rFonts w:hint="eastAsia" w:ascii="仿宋" w:hAnsi="仿宋" w:eastAsia="仿宋"/>
          <w:bCs/>
          <w:sz w:val="28"/>
          <w:szCs w:val="28"/>
        </w:rPr>
        <w:t>违法案件当事人名单、政府采购严重违法失信行为记录名单（由采购人代表查询，查询结果将以网页打印的形式签字留存并归档）</w:t>
      </w:r>
    </w:p>
    <w:p>
      <w:pPr>
        <w:spacing w:line="520" w:lineRule="exact"/>
        <w:ind w:firstLine="560" w:firstLineChars="200"/>
        <w:rPr>
          <w:rFonts w:ascii="仿宋" w:hAnsi="仿宋" w:eastAsia="仿宋" w:cs="仿宋_GB2312"/>
          <w:color w:val="000000" w:themeColor="text1"/>
          <w:sz w:val="28"/>
          <w:szCs w:val="28"/>
          <w:lang w:val="zh-TW"/>
        </w:rPr>
      </w:pPr>
      <w:r>
        <w:rPr>
          <w:rFonts w:hint="eastAsia" w:ascii="仿宋" w:hAnsi="仿宋" w:eastAsia="仿宋"/>
          <w:bCs/>
          <w:sz w:val="28"/>
          <w:szCs w:val="28"/>
        </w:rPr>
        <w:t>5、</w:t>
      </w:r>
      <w:r>
        <w:rPr>
          <w:rFonts w:hint="eastAsia" w:ascii="仿宋" w:hAnsi="仿宋" w:eastAsia="仿宋"/>
          <w:sz w:val="28"/>
          <w:szCs w:val="28"/>
        </w:rPr>
        <w:t>根据本项目的特定资格要求，</w:t>
      </w:r>
      <w:r>
        <w:rPr>
          <w:rFonts w:hint="eastAsia" w:ascii="仿宋" w:hAnsi="仿宋" w:eastAsia="仿宋"/>
          <w:color w:val="000000"/>
          <w:sz w:val="28"/>
          <w:szCs w:val="28"/>
          <w:lang w:val="zh-CN"/>
        </w:rPr>
        <w:t>投标人还须提供下列资料</w:t>
      </w:r>
      <w:r>
        <w:rPr>
          <w:rFonts w:hint="eastAsia" w:ascii="仿宋" w:hAnsi="仿宋" w:eastAsia="仿宋"/>
          <w:sz w:val="28"/>
          <w:szCs w:val="28"/>
        </w:rPr>
        <w:t>:</w:t>
      </w:r>
    </w:p>
    <w:p>
      <w:pPr>
        <w:spacing w:line="520" w:lineRule="exact"/>
        <w:ind w:firstLine="548" w:firstLineChars="196"/>
        <w:rPr>
          <w:rFonts w:ascii="仿宋" w:hAnsi="仿宋" w:eastAsia="仿宋"/>
          <w:color w:val="000000"/>
          <w:sz w:val="28"/>
        </w:rPr>
      </w:pPr>
      <w:r>
        <w:rPr>
          <w:rFonts w:hint="eastAsia" w:ascii="仿宋" w:hAnsi="仿宋" w:eastAsia="仿宋"/>
          <w:color w:val="000000"/>
          <w:sz w:val="28"/>
        </w:rPr>
        <w:t>注:</w:t>
      </w:r>
    </w:p>
    <w:p>
      <w:pPr>
        <w:spacing w:line="520" w:lineRule="exact"/>
        <w:ind w:left="-36" w:leftChars="-17" w:firstLine="548" w:firstLineChars="196"/>
      </w:pPr>
      <w:r>
        <w:rPr>
          <w:rFonts w:hint="eastAsia" w:ascii="仿宋" w:hAnsi="仿宋" w:eastAsia="仿宋"/>
          <w:sz w:val="28"/>
          <w:szCs w:val="28"/>
        </w:rPr>
        <w:t>1、上述相关原件，成交供应商必须在签订合同时提交采购人审查，成交供应商未能提供上述所有原件的，则取消其成交资格。</w:t>
      </w:r>
    </w:p>
    <w:p>
      <w:pPr>
        <w:spacing w:line="520" w:lineRule="exact"/>
        <w:ind w:firstLine="548" w:firstLineChars="196"/>
        <w:rPr>
          <w:rFonts w:ascii="仿宋" w:hAnsi="仿宋" w:eastAsia="仿宋"/>
          <w:sz w:val="28"/>
        </w:rPr>
      </w:pPr>
      <w:r>
        <w:rPr>
          <w:rFonts w:hint="eastAsia" w:ascii="仿宋" w:hAnsi="仿宋" w:eastAsia="仿宋"/>
          <w:sz w:val="28"/>
        </w:rPr>
        <w:t>2、上述是在对供应商资质审查时，供应商所必须要提供的资格证明文件，如供应商未能提供上述资格证明文件以及</w:t>
      </w:r>
      <w:r>
        <w:rPr>
          <w:rFonts w:ascii="仿宋" w:hAnsi="仿宋" w:eastAsia="仿宋"/>
          <w:sz w:val="28"/>
        </w:rPr>
        <w:t>发现</w:t>
      </w:r>
      <w:r>
        <w:rPr>
          <w:rFonts w:hint="eastAsia" w:ascii="仿宋" w:hAnsi="仿宋" w:eastAsia="仿宋"/>
          <w:sz w:val="28"/>
          <w:lang w:eastAsia="zh-CN"/>
        </w:rPr>
        <w:t>供应商</w:t>
      </w:r>
      <w:r>
        <w:rPr>
          <w:rFonts w:hint="eastAsia" w:ascii="仿宋" w:hAnsi="仿宋" w:eastAsia="仿宋"/>
          <w:sz w:val="28"/>
        </w:rPr>
        <w:t>的</w:t>
      </w:r>
      <w:r>
        <w:rPr>
          <w:rFonts w:ascii="仿宋" w:hAnsi="仿宋" w:eastAsia="仿宋"/>
          <w:sz w:val="28"/>
        </w:rPr>
        <w:t>资</w:t>
      </w:r>
      <w:r>
        <w:rPr>
          <w:rFonts w:hint="eastAsia" w:ascii="仿宋" w:hAnsi="仿宋" w:eastAsia="仿宋"/>
          <w:sz w:val="28"/>
        </w:rPr>
        <w:t>质</w:t>
      </w:r>
      <w:r>
        <w:rPr>
          <w:rFonts w:ascii="仿宋" w:hAnsi="仿宋" w:eastAsia="仿宋"/>
          <w:sz w:val="28"/>
        </w:rPr>
        <w:t>条件不符合</w:t>
      </w:r>
      <w:r>
        <w:rPr>
          <w:rFonts w:hint="eastAsia" w:ascii="仿宋" w:hAnsi="仿宋" w:eastAsia="仿宋"/>
          <w:sz w:val="28"/>
        </w:rPr>
        <w:t>招标文件</w:t>
      </w:r>
      <w:r>
        <w:rPr>
          <w:rFonts w:ascii="仿宋" w:hAnsi="仿宋" w:eastAsia="仿宋"/>
          <w:sz w:val="28"/>
        </w:rPr>
        <w:t>要求，可随时取消其</w:t>
      </w:r>
      <w:r>
        <w:rPr>
          <w:rFonts w:hint="eastAsia" w:ascii="仿宋" w:hAnsi="仿宋" w:eastAsia="仿宋"/>
          <w:sz w:val="28"/>
        </w:rPr>
        <w:t>谈判</w:t>
      </w:r>
      <w:r>
        <w:rPr>
          <w:rFonts w:ascii="仿宋" w:hAnsi="仿宋" w:eastAsia="仿宋"/>
          <w:sz w:val="28"/>
        </w:rPr>
        <w:t>或</w:t>
      </w:r>
      <w:r>
        <w:rPr>
          <w:rFonts w:hint="eastAsia" w:ascii="仿宋" w:hAnsi="仿宋" w:eastAsia="仿宋"/>
          <w:sz w:val="28"/>
        </w:rPr>
        <w:t>成交</w:t>
      </w:r>
      <w:r>
        <w:rPr>
          <w:rFonts w:ascii="仿宋" w:hAnsi="仿宋" w:eastAsia="仿宋"/>
          <w:sz w:val="28"/>
        </w:rPr>
        <w:t>资格。</w:t>
      </w:r>
    </w:p>
    <w:p>
      <w:pPr>
        <w:spacing w:line="520" w:lineRule="exact"/>
        <w:ind w:firstLine="548" w:firstLineChars="196"/>
      </w:pPr>
      <w:r>
        <w:rPr>
          <w:rFonts w:hint="eastAsia" w:ascii="仿宋" w:hAnsi="仿宋" w:eastAsia="仿宋" w:cs="Arial"/>
          <w:bCs/>
          <w:sz w:val="28"/>
        </w:rPr>
        <w:t>3、供应商所提供的资格证明材料应真实、有效，淮安分中心及采购人保留对供应商提供的资格证明材料进行核查的权利。如发现供应商提供虚假资格证明材料，采购人将按规定上报淮安区财政局对其进行严肃处理。</w:t>
      </w:r>
    </w:p>
    <w:p>
      <w:pPr>
        <w:spacing w:line="520" w:lineRule="exact"/>
        <w:ind w:firstLine="548" w:firstLineChars="196"/>
        <w:rPr>
          <w:rFonts w:hint="eastAsia" w:ascii="仿宋" w:hAnsi="仿宋" w:eastAsia="仿宋" w:cs="Arial"/>
          <w:bCs/>
          <w:sz w:val="28"/>
        </w:rPr>
      </w:pPr>
      <w:r>
        <w:rPr>
          <w:rFonts w:hint="eastAsia" w:ascii="仿宋" w:hAnsi="仿宋" w:eastAsia="仿宋" w:cs="Arial"/>
          <w:bCs/>
          <w:sz w:val="28"/>
        </w:rPr>
        <w:t>（4）各投标人必须在“资质审查提供的资格证明文件”模块中对应的接口上传相关资格证明材料，未在指定模块中上传材料的视同未提供资格证明材料处理。</w:t>
      </w:r>
    </w:p>
    <w:p>
      <w:pPr>
        <w:spacing w:line="360" w:lineRule="auto"/>
        <w:jc w:val="left"/>
        <w:rPr>
          <w:rFonts w:ascii="仿宋_GB2312" w:hAnsi="宋体" w:eastAsia="仿宋_GB2312"/>
          <w:b/>
          <w:sz w:val="44"/>
          <w:szCs w:val="44"/>
        </w:rPr>
      </w:pPr>
    </w:p>
    <w:p>
      <w:pPr>
        <w:widowControl/>
        <w:spacing w:line="520" w:lineRule="exact"/>
        <w:ind w:firstLine="790" w:firstLineChars="246"/>
        <w:jc w:val="left"/>
        <w:rPr>
          <w:rFonts w:ascii="仿宋" w:hAnsi="仿宋" w:eastAsia="仿宋" w:cs="Arial"/>
          <w:b/>
          <w:bCs/>
          <w:color w:val="000000"/>
          <w:sz w:val="32"/>
        </w:rPr>
      </w:pPr>
      <w:r>
        <w:rPr>
          <w:rFonts w:ascii="仿宋" w:hAnsi="仿宋" w:eastAsia="仿宋" w:cs="Arial"/>
          <w:b/>
          <w:bCs/>
          <w:color w:val="000000"/>
          <w:sz w:val="32"/>
        </w:rPr>
        <w:br w:type="page"/>
      </w:r>
      <w:r>
        <w:rPr>
          <w:rFonts w:hint="eastAsia" w:ascii="仿宋" w:hAnsi="仿宋" w:eastAsia="仿宋" w:cs="Arial"/>
          <w:b/>
          <w:bCs/>
          <w:color w:val="000000"/>
          <w:sz w:val="32"/>
          <w:lang w:eastAsia="zh-CN"/>
        </w:rPr>
        <w:t>六</w:t>
      </w:r>
      <w:r>
        <w:rPr>
          <w:rFonts w:hint="eastAsia" w:ascii="仿宋" w:hAnsi="仿宋" w:eastAsia="仿宋" w:cs="Arial"/>
          <w:b/>
          <w:bCs/>
          <w:color w:val="000000"/>
          <w:sz w:val="32"/>
        </w:rPr>
        <w:t>、涉及无效响应文件条款中供应商</w:t>
      </w:r>
      <w:r>
        <w:rPr>
          <w:rFonts w:hint="eastAsia" w:ascii="仿宋" w:hAnsi="仿宋" w:eastAsia="仿宋"/>
          <w:b/>
          <w:bCs/>
          <w:color w:val="000000"/>
          <w:sz w:val="32"/>
          <w:szCs w:val="32"/>
        </w:rPr>
        <w:t>必须提供的</w:t>
      </w:r>
      <w:r>
        <w:rPr>
          <w:rFonts w:hint="eastAsia" w:ascii="仿宋" w:hAnsi="仿宋" w:eastAsia="仿宋" w:cs="Arial"/>
          <w:b/>
          <w:bCs/>
          <w:color w:val="000000"/>
          <w:sz w:val="32"/>
        </w:rPr>
        <w:t>证明文件</w:t>
      </w:r>
    </w:p>
    <w:p>
      <w:pPr>
        <w:pStyle w:val="98"/>
        <w:spacing w:before="0" w:after="0" w:line="520" w:lineRule="exact"/>
        <w:ind w:right="51" w:firstLine="0"/>
        <w:jc w:val="both"/>
        <w:rPr>
          <w:rFonts w:hint="eastAsia" w:ascii="仿宋" w:hAnsi="仿宋" w:eastAsia="仿宋"/>
          <w:sz w:val="28"/>
        </w:rPr>
      </w:pPr>
      <w:r>
        <w:rPr>
          <w:rFonts w:hint="eastAsia" w:ascii="仿宋" w:hAnsi="仿宋" w:eastAsia="仿宋"/>
          <w:sz w:val="28"/>
        </w:rPr>
        <w:t>（</w:t>
      </w:r>
      <w:r>
        <w:rPr>
          <w:rFonts w:hint="eastAsia" w:ascii="仿宋" w:hAnsi="仿宋" w:eastAsia="仿宋" w:cs="Arial"/>
          <w:bCs/>
          <w:sz w:val="28"/>
        </w:rPr>
        <w:t>各投标人必须在“涉及无效投标条款中投标人必须提供的证明文件”模块中对应的接口上传材料，未在指定模块中上传材料的视同未提供材料处理。</w:t>
      </w:r>
      <w:r>
        <w:rPr>
          <w:rFonts w:ascii="仿宋" w:hAnsi="仿宋" w:eastAsia="仿宋"/>
          <w:sz w:val="28"/>
        </w:rPr>
        <w:t>）</w:t>
      </w:r>
    </w:p>
    <w:p>
      <w:pPr>
        <w:widowControl/>
        <w:spacing w:line="520" w:lineRule="exact"/>
        <w:ind w:firstLine="2891" w:firstLineChars="900"/>
        <w:jc w:val="left"/>
        <w:rPr>
          <w:rFonts w:ascii="仿宋" w:hAnsi="仿宋" w:eastAsia="仿宋" w:cs="Arial"/>
          <w:b/>
          <w:bCs/>
          <w:color w:val="000000"/>
          <w:sz w:val="32"/>
        </w:rPr>
      </w:pPr>
    </w:p>
    <w:p>
      <w:pPr>
        <w:spacing w:line="52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lang w:eastAsia="zh-CN"/>
        </w:rPr>
        <w:t>七</w:t>
      </w:r>
      <w:r>
        <w:rPr>
          <w:rFonts w:hint="eastAsia" w:ascii="仿宋" w:hAnsi="仿宋" w:eastAsia="仿宋"/>
          <w:b/>
          <w:color w:val="000000"/>
          <w:sz w:val="32"/>
          <w:szCs w:val="32"/>
        </w:rPr>
        <w:t>、最终价格评审时供应商需提供的证明文件</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1、所报产品在财政部、生态环境部公布的</w:t>
      </w:r>
      <w:r>
        <w:rPr>
          <w:rFonts w:ascii="仿宋" w:hAnsi="仿宋" w:eastAsia="仿宋"/>
          <w:color w:val="000000"/>
          <w:sz w:val="28"/>
          <w:szCs w:val="28"/>
        </w:rPr>
        <w:t>“</w:t>
      </w:r>
      <w:r>
        <w:rPr>
          <w:rFonts w:hint="eastAsia" w:ascii="仿宋" w:hAnsi="仿宋" w:eastAsia="仿宋"/>
          <w:color w:val="000000"/>
          <w:sz w:val="28"/>
          <w:szCs w:val="28"/>
        </w:rPr>
        <w:t>环境标志产品政府采购品目清单</w:t>
      </w:r>
      <w:r>
        <w:rPr>
          <w:rFonts w:ascii="仿宋" w:hAnsi="仿宋" w:eastAsia="仿宋"/>
          <w:color w:val="000000"/>
          <w:sz w:val="28"/>
          <w:szCs w:val="28"/>
        </w:rPr>
        <w:t>”</w:t>
      </w:r>
      <w:r>
        <w:rPr>
          <w:rFonts w:hint="eastAsia" w:ascii="仿宋" w:hAnsi="仿宋" w:eastAsia="仿宋"/>
          <w:color w:val="000000"/>
          <w:sz w:val="28"/>
          <w:szCs w:val="28"/>
        </w:rPr>
        <w:t>内的，提供</w:t>
      </w:r>
      <w:r>
        <w:rPr>
          <w:rFonts w:hint="eastAsia" w:ascii="仿宋" w:hAnsi="仿宋" w:eastAsia="仿宋"/>
          <w:color w:val="000000"/>
          <w:sz w:val="28"/>
          <w:szCs w:val="28"/>
          <w:lang w:eastAsia="zh-CN"/>
        </w:rPr>
        <w:t>国家市场监督管理总局</w:t>
      </w:r>
      <w:r>
        <w:rPr>
          <w:rFonts w:hint="eastAsia" w:ascii="仿宋" w:hAnsi="仿宋" w:eastAsia="仿宋"/>
          <w:color w:val="000000"/>
          <w:sz w:val="28"/>
          <w:szCs w:val="28"/>
        </w:rPr>
        <w:t>确定的列入</w:t>
      </w:r>
      <w:r>
        <w:rPr>
          <w:rFonts w:ascii="仿宋" w:hAnsi="仿宋" w:eastAsia="仿宋"/>
          <w:color w:val="000000"/>
          <w:sz w:val="28"/>
          <w:szCs w:val="28"/>
        </w:rPr>
        <w:t>“</w:t>
      </w:r>
      <w:r>
        <w:rPr>
          <w:rFonts w:hint="eastAsia" w:ascii="仿宋" w:hAnsi="仿宋" w:eastAsia="仿宋"/>
          <w:color w:val="000000"/>
          <w:sz w:val="28"/>
          <w:szCs w:val="28"/>
        </w:rPr>
        <w:t>参与实施政府采购环境标志产品认证机构名录</w:t>
      </w:r>
      <w:r>
        <w:rPr>
          <w:rFonts w:ascii="仿宋" w:hAnsi="仿宋" w:eastAsia="仿宋"/>
          <w:color w:val="000000"/>
          <w:sz w:val="28"/>
          <w:szCs w:val="28"/>
        </w:rPr>
        <w:t>”</w:t>
      </w:r>
      <w:r>
        <w:rPr>
          <w:rFonts w:hint="eastAsia" w:ascii="仿宋" w:hAnsi="仿宋" w:eastAsia="仿宋"/>
          <w:color w:val="000000"/>
          <w:sz w:val="28"/>
          <w:szCs w:val="28"/>
        </w:rPr>
        <w:t>内的认证机构出具的、有效期内的该产品环境标志产品认证证书电子件（</w:t>
      </w:r>
      <w:r>
        <w:rPr>
          <w:rFonts w:hint="eastAsia" w:ascii="仿宋" w:hAnsi="仿宋" w:eastAsia="仿宋"/>
          <w:bCs/>
          <w:color w:val="000000"/>
          <w:sz w:val="28"/>
          <w:szCs w:val="28"/>
        </w:rPr>
        <w:t>扫描件并加盖</w:t>
      </w:r>
      <w:r>
        <w:rPr>
          <w:rFonts w:hint="eastAsia" w:ascii="仿宋" w:hAnsi="仿宋" w:eastAsia="仿宋"/>
          <w:color w:val="000000"/>
          <w:sz w:val="28"/>
        </w:rPr>
        <w:t>供应商电子签</w:t>
      </w:r>
      <w:r>
        <w:rPr>
          <w:rFonts w:hint="eastAsia" w:ascii="仿宋" w:hAnsi="仿宋" w:eastAsia="仿宋"/>
          <w:bCs/>
          <w:color w:val="000000"/>
          <w:sz w:val="28"/>
          <w:szCs w:val="28"/>
        </w:rPr>
        <w:t>章</w:t>
      </w:r>
      <w:r>
        <w:rPr>
          <w:rFonts w:hint="eastAsia" w:ascii="仿宋" w:hAnsi="仿宋" w:eastAsia="仿宋"/>
          <w:color w:val="000000"/>
          <w:sz w:val="28"/>
          <w:szCs w:val="28"/>
        </w:rPr>
        <w:t>）。</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2、所报产品在财政部、发展改革委公布的</w:t>
      </w:r>
      <w:r>
        <w:rPr>
          <w:rFonts w:ascii="仿宋" w:hAnsi="仿宋" w:eastAsia="仿宋"/>
          <w:color w:val="000000"/>
          <w:sz w:val="28"/>
          <w:szCs w:val="28"/>
        </w:rPr>
        <w:t>“</w:t>
      </w:r>
      <w:r>
        <w:rPr>
          <w:rFonts w:hint="eastAsia" w:ascii="仿宋" w:hAnsi="仿宋" w:eastAsia="仿宋"/>
          <w:color w:val="000000"/>
          <w:sz w:val="28"/>
          <w:szCs w:val="28"/>
        </w:rPr>
        <w:t>节能产品政府采购品目清单</w:t>
      </w:r>
      <w:r>
        <w:rPr>
          <w:rFonts w:ascii="仿宋" w:hAnsi="仿宋" w:eastAsia="仿宋"/>
          <w:color w:val="000000"/>
          <w:sz w:val="28"/>
          <w:szCs w:val="28"/>
        </w:rPr>
        <w:t>”</w:t>
      </w:r>
      <w:r>
        <w:rPr>
          <w:rFonts w:hint="eastAsia" w:ascii="仿宋" w:hAnsi="仿宋" w:eastAsia="仿宋"/>
          <w:color w:val="000000"/>
          <w:sz w:val="28"/>
          <w:szCs w:val="28"/>
        </w:rPr>
        <w:t>内的，提供</w:t>
      </w:r>
      <w:r>
        <w:rPr>
          <w:rFonts w:hint="eastAsia" w:ascii="仿宋" w:hAnsi="仿宋" w:eastAsia="仿宋"/>
          <w:color w:val="000000"/>
          <w:sz w:val="28"/>
          <w:szCs w:val="28"/>
          <w:lang w:eastAsia="zh-CN"/>
        </w:rPr>
        <w:t>国家市场监督管理总局</w:t>
      </w:r>
      <w:r>
        <w:rPr>
          <w:rFonts w:hint="eastAsia" w:ascii="仿宋" w:hAnsi="仿宋" w:eastAsia="仿宋"/>
          <w:color w:val="000000"/>
          <w:sz w:val="28"/>
          <w:szCs w:val="28"/>
        </w:rPr>
        <w:t>确定的列入</w:t>
      </w:r>
      <w:r>
        <w:rPr>
          <w:rFonts w:ascii="仿宋" w:hAnsi="仿宋" w:eastAsia="仿宋"/>
          <w:color w:val="000000"/>
          <w:sz w:val="28"/>
          <w:szCs w:val="28"/>
        </w:rPr>
        <w:t>“</w:t>
      </w:r>
      <w:r>
        <w:rPr>
          <w:rFonts w:hint="eastAsia" w:ascii="仿宋" w:hAnsi="仿宋" w:eastAsia="仿宋"/>
          <w:color w:val="000000"/>
          <w:sz w:val="28"/>
          <w:szCs w:val="28"/>
        </w:rPr>
        <w:t>参与实施政府采购节能产品认证机构名录</w:t>
      </w:r>
      <w:r>
        <w:rPr>
          <w:rFonts w:ascii="仿宋" w:hAnsi="仿宋" w:eastAsia="仿宋"/>
          <w:color w:val="000000"/>
          <w:sz w:val="28"/>
          <w:szCs w:val="28"/>
        </w:rPr>
        <w:t>”</w:t>
      </w:r>
      <w:r>
        <w:rPr>
          <w:rFonts w:hint="eastAsia" w:ascii="仿宋" w:hAnsi="仿宋" w:eastAsia="仿宋"/>
          <w:color w:val="000000"/>
          <w:sz w:val="28"/>
          <w:szCs w:val="28"/>
        </w:rPr>
        <w:t>内的认证机构出具的、有效期内的该产品的节能产品认证证书电子件（</w:t>
      </w:r>
      <w:r>
        <w:rPr>
          <w:rFonts w:hint="eastAsia" w:ascii="仿宋" w:hAnsi="仿宋" w:eastAsia="仿宋"/>
          <w:bCs/>
          <w:color w:val="000000"/>
          <w:sz w:val="28"/>
          <w:szCs w:val="28"/>
        </w:rPr>
        <w:t>扫描件并加盖</w:t>
      </w:r>
      <w:r>
        <w:rPr>
          <w:rFonts w:hint="eastAsia" w:ascii="仿宋" w:hAnsi="仿宋" w:eastAsia="仿宋"/>
          <w:color w:val="000000"/>
          <w:sz w:val="28"/>
        </w:rPr>
        <w:t>供应商电子签</w:t>
      </w:r>
      <w:r>
        <w:rPr>
          <w:rFonts w:hint="eastAsia" w:ascii="仿宋" w:hAnsi="仿宋" w:eastAsia="仿宋"/>
          <w:bCs/>
          <w:color w:val="000000"/>
          <w:sz w:val="28"/>
          <w:szCs w:val="28"/>
        </w:rPr>
        <w:t>章</w:t>
      </w:r>
      <w:r>
        <w:rPr>
          <w:rFonts w:hint="eastAsia" w:ascii="仿宋" w:hAnsi="仿宋" w:eastAsia="仿宋"/>
          <w:color w:val="000000"/>
          <w:sz w:val="28"/>
          <w:szCs w:val="28"/>
        </w:rPr>
        <w:t>）。</w:t>
      </w:r>
    </w:p>
    <w:p>
      <w:pPr>
        <w:spacing w:line="440" w:lineRule="exact"/>
        <w:rPr>
          <w:rFonts w:ascii="宋体" w:hAnsi="宋体"/>
          <w:b/>
          <w:color w:val="000000"/>
          <w:sz w:val="32"/>
          <w:szCs w:val="32"/>
        </w:rPr>
      </w:pPr>
    </w:p>
    <w:p>
      <w:pPr>
        <w:spacing w:line="440" w:lineRule="exact"/>
        <w:rPr>
          <w:rFonts w:ascii="宋体" w:hAnsi="宋体"/>
          <w:b/>
          <w:color w:val="000000"/>
          <w:sz w:val="32"/>
          <w:szCs w:val="32"/>
        </w:rPr>
      </w:pPr>
    </w:p>
    <w:p>
      <w:pPr>
        <w:spacing w:line="440" w:lineRule="exact"/>
        <w:rPr>
          <w:rFonts w:ascii="宋体" w:hAnsi="宋体"/>
          <w:b/>
          <w:color w:val="000000"/>
          <w:sz w:val="32"/>
          <w:szCs w:val="32"/>
        </w:rPr>
      </w:pPr>
    </w:p>
    <w:p>
      <w:pPr>
        <w:spacing w:line="520" w:lineRule="exact"/>
        <w:ind w:firstLine="643" w:firstLineChars="200"/>
        <w:rPr>
          <w:rFonts w:ascii="仿宋" w:hAnsi="仿宋" w:eastAsia="仿宋"/>
          <w:b/>
          <w:bCs/>
          <w:color w:val="000000"/>
          <w:sz w:val="32"/>
          <w:szCs w:val="32"/>
        </w:rPr>
      </w:pPr>
      <w:r>
        <w:rPr>
          <w:rFonts w:hint="eastAsia" w:ascii="仿宋" w:hAnsi="仿宋" w:eastAsia="仿宋" w:cs="Arial"/>
          <w:b/>
          <w:bCs/>
          <w:color w:val="000000"/>
          <w:sz w:val="32"/>
          <w:szCs w:val="32"/>
          <w:lang w:eastAsia="zh-CN"/>
        </w:rPr>
        <w:t>八</w:t>
      </w:r>
      <w:r>
        <w:rPr>
          <w:rFonts w:hint="eastAsia" w:ascii="仿宋" w:hAnsi="仿宋" w:eastAsia="仿宋" w:cs="Arial"/>
          <w:b/>
          <w:bCs/>
          <w:color w:val="000000"/>
          <w:sz w:val="32"/>
          <w:szCs w:val="32"/>
        </w:rPr>
        <w:t>、供应商认为有必要提供并说明的其它资料</w:t>
      </w:r>
    </w:p>
    <w:p>
      <w:pPr>
        <w:widowControl/>
        <w:spacing w:line="520" w:lineRule="exact"/>
        <w:ind w:firstLine="280" w:firstLineChars="100"/>
        <w:jc w:val="left"/>
        <w:rPr>
          <w:rFonts w:hint="eastAsia" w:ascii="仿宋" w:hAnsi="仿宋" w:eastAsia="仿宋" w:cs="Arial"/>
          <w:bCs/>
          <w:sz w:val="32"/>
          <w:highlight w:val="none"/>
        </w:rPr>
      </w:pPr>
      <w:r>
        <w:rPr>
          <w:rFonts w:hint="eastAsia" w:ascii="仿宋" w:hAnsi="仿宋" w:eastAsia="仿宋"/>
          <w:sz w:val="28"/>
          <w:highlight w:val="none"/>
        </w:rPr>
        <w:t>（</w:t>
      </w:r>
      <w:r>
        <w:rPr>
          <w:rFonts w:hint="eastAsia" w:ascii="仿宋" w:hAnsi="仿宋" w:eastAsia="仿宋"/>
          <w:sz w:val="28"/>
          <w:highlight w:val="none"/>
          <w:lang w:eastAsia="zh-CN"/>
        </w:rPr>
        <w:t>投标人如需上传其它资料，可在“招标文件的其他材料”模块中上传相关材料，</w:t>
      </w:r>
      <w:r>
        <w:rPr>
          <w:rFonts w:hint="eastAsia" w:ascii="仿宋" w:hAnsi="仿宋" w:eastAsia="仿宋"/>
          <w:sz w:val="28"/>
          <w:highlight w:val="none"/>
        </w:rPr>
        <w:t>格式由投标人自定，加盖投标人</w:t>
      </w:r>
      <w:r>
        <w:rPr>
          <w:rFonts w:hint="eastAsia" w:ascii="仿宋" w:hAnsi="仿宋" w:eastAsia="仿宋"/>
          <w:bCs/>
          <w:sz w:val="28"/>
          <w:szCs w:val="28"/>
          <w:highlight w:val="none"/>
        </w:rPr>
        <w:t>电子签章</w:t>
      </w:r>
      <w:r>
        <w:rPr>
          <w:rFonts w:hint="eastAsia" w:ascii="仿宋" w:hAnsi="仿宋" w:eastAsia="仿宋"/>
          <w:sz w:val="28"/>
          <w:highlight w:val="none"/>
        </w:rPr>
        <w:t>）</w:t>
      </w:r>
    </w:p>
    <w:p>
      <w:pPr>
        <w:spacing w:line="440" w:lineRule="exact"/>
        <w:rPr>
          <w:rFonts w:ascii="宋体" w:hAnsi="宋体"/>
          <w:bCs/>
          <w:color w:val="000000"/>
          <w:sz w:val="32"/>
          <w:szCs w:val="32"/>
        </w:rPr>
      </w:pPr>
    </w:p>
    <w:p>
      <w:pPr>
        <w:spacing w:line="440" w:lineRule="exact"/>
        <w:rPr>
          <w:rFonts w:ascii="宋体" w:hAnsi="宋体"/>
          <w:bCs/>
          <w:color w:val="000000"/>
          <w:sz w:val="32"/>
          <w:szCs w:val="32"/>
        </w:rPr>
      </w:pPr>
    </w:p>
    <w:p>
      <w:pPr>
        <w:pageBreakBefore/>
        <w:ind w:firstLine="3357" w:firstLineChars="1045"/>
        <w:rPr>
          <w:rFonts w:ascii="仿宋" w:hAnsi="仿宋" w:eastAsia="仿宋"/>
          <w:color w:val="000000"/>
          <w:sz w:val="32"/>
          <w:szCs w:val="32"/>
        </w:rPr>
      </w:pPr>
      <w:r>
        <w:rPr>
          <w:rFonts w:hint="eastAsia" w:ascii="仿宋" w:hAnsi="仿宋" w:eastAsia="仿宋"/>
          <w:b/>
          <w:color w:val="000000"/>
          <w:sz w:val="32"/>
          <w:szCs w:val="32"/>
        </w:rPr>
        <w:t>十、示范格式</w:t>
      </w:r>
    </w:p>
    <w:p>
      <w:pPr>
        <w:spacing w:line="440" w:lineRule="exact"/>
        <w:rPr>
          <w:rFonts w:ascii="仿宋" w:hAnsi="仿宋" w:eastAsia="仿宋"/>
          <w:b/>
          <w:bCs/>
          <w:color w:val="000000"/>
          <w:sz w:val="28"/>
        </w:rPr>
      </w:pPr>
      <w:r>
        <w:rPr>
          <w:rFonts w:hint="eastAsia" w:ascii="仿宋" w:hAnsi="仿宋" w:eastAsia="仿宋"/>
          <w:b/>
          <w:color w:val="000000"/>
          <w:sz w:val="32"/>
          <w:szCs w:val="32"/>
        </w:rPr>
        <w:t>示范格式一</w:t>
      </w:r>
    </w:p>
    <w:p>
      <w:pPr>
        <w:spacing w:line="640" w:lineRule="exact"/>
        <w:ind w:firstLine="3054" w:firstLineChars="845"/>
        <w:rPr>
          <w:rFonts w:ascii="仿宋" w:hAnsi="仿宋" w:eastAsia="仿宋"/>
          <w:b/>
          <w:bCs/>
          <w:color w:val="000000"/>
          <w:sz w:val="36"/>
          <w:szCs w:val="36"/>
        </w:rPr>
      </w:pPr>
    </w:p>
    <w:p>
      <w:pPr>
        <w:spacing w:line="640" w:lineRule="exact"/>
        <w:ind w:firstLine="3036" w:firstLineChars="945"/>
        <w:rPr>
          <w:rFonts w:ascii="仿宋" w:hAnsi="仿宋" w:eastAsia="仿宋"/>
          <w:b/>
          <w:bCs/>
          <w:color w:val="000000"/>
          <w:sz w:val="32"/>
          <w:szCs w:val="32"/>
        </w:rPr>
      </w:pPr>
      <w:r>
        <w:rPr>
          <w:rFonts w:hint="eastAsia" w:ascii="仿宋" w:hAnsi="仿宋" w:eastAsia="仿宋"/>
          <w:b/>
          <w:bCs/>
          <w:color w:val="000000"/>
          <w:sz w:val="32"/>
          <w:szCs w:val="32"/>
        </w:rPr>
        <w:t>法定代表人资格证明</w:t>
      </w:r>
    </w:p>
    <w:p>
      <w:pPr>
        <w:spacing w:line="640" w:lineRule="exact"/>
        <w:ind w:firstLine="560" w:firstLineChars="200"/>
        <w:rPr>
          <w:rFonts w:ascii="仿宋" w:hAnsi="仿宋" w:eastAsia="仿宋"/>
          <w:color w:val="000000"/>
          <w:sz w:val="28"/>
        </w:rPr>
      </w:pPr>
    </w:p>
    <w:p>
      <w:pPr>
        <w:autoSpaceDE w:val="0"/>
        <w:autoSpaceDN w:val="0"/>
        <w:adjustRightInd w:val="0"/>
        <w:spacing w:line="720" w:lineRule="exact"/>
        <w:ind w:firstLine="280"/>
        <w:rPr>
          <w:rFonts w:ascii="仿宋" w:hAnsi="仿宋" w:eastAsia="仿宋" w:cs="楷体_GB2312"/>
          <w:color w:val="000000"/>
          <w:sz w:val="28"/>
          <w:szCs w:val="28"/>
          <w:lang w:val="zh-CN"/>
        </w:rPr>
      </w:pPr>
      <w:r>
        <w:rPr>
          <w:rFonts w:hint="eastAsia" w:ascii="仿宋" w:hAnsi="仿宋" w:eastAsia="仿宋" w:cs="楷体_GB2312"/>
          <w:color w:val="000000"/>
          <w:sz w:val="28"/>
          <w:szCs w:val="28"/>
          <w:lang w:val="zh-CN"/>
        </w:rPr>
        <w:t>单位名称:</w:t>
      </w:r>
    </w:p>
    <w:p>
      <w:pPr>
        <w:autoSpaceDE w:val="0"/>
        <w:autoSpaceDN w:val="0"/>
        <w:adjustRightInd w:val="0"/>
        <w:spacing w:line="720" w:lineRule="exact"/>
        <w:ind w:firstLine="280"/>
        <w:rPr>
          <w:rFonts w:ascii="仿宋" w:hAnsi="仿宋" w:eastAsia="仿宋" w:cs="楷体_GB2312"/>
          <w:color w:val="000000"/>
          <w:sz w:val="28"/>
          <w:szCs w:val="28"/>
          <w:lang w:val="zh-CN"/>
        </w:rPr>
      </w:pPr>
      <w:r>
        <w:rPr>
          <w:rFonts w:hint="eastAsia" w:ascii="仿宋" w:hAnsi="仿宋" w:eastAsia="仿宋" w:cs="楷体_GB2312"/>
          <w:color w:val="000000"/>
          <w:sz w:val="28"/>
          <w:szCs w:val="28"/>
          <w:lang w:val="zh-CN"/>
        </w:rPr>
        <w:t>地址:</w:t>
      </w:r>
    </w:p>
    <w:p>
      <w:pPr>
        <w:autoSpaceDE w:val="0"/>
        <w:autoSpaceDN w:val="0"/>
        <w:adjustRightInd w:val="0"/>
        <w:spacing w:line="720" w:lineRule="exact"/>
        <w:ind w:firstLine="280"/>
        <w:rPr>
          <w:rFonts w:ascii="仿宋" w:hAnsi="仿宋" w:eastAsia="仿宋" w:cs="楷体_GB2312"/>
          <w:color w:val="000000"/>
          <w:sz w:val="28"/>
          <w:szCs w:val="28"/>
          <w:lang w:val="zh-CN"/>
        </w:rPr>
      </w:pPr>
      <w:r>
        <w:rPr>
          <w:rFonts w:hint="eastAsia" w:ascii="仿宋" w:hAnsi="仿宋" w:eastAsia="仿宋" w:cs="楷体_GB2312"/>
          <w:color w:val="000000"/>
          <w:sz w:val="28"/>
          <w:szCs w:val="28"/>
          <w:lang w:val="zh-CN"/>
        </w:rPr>
        <w:t>姓名:性别:年龄:职务:</w:t>
      </w:r>
    </w:p>
    <w:p>
      <w:pPr>
        <w:spacing w:line="720" w:lineRule="exact"/>
        <w:ind w:left="1" w:firstLine="560" w:firstLineChars="200"/>
        <w:rPr>
          <w:rFonts w:ascii="仿宋" w:hAnsi="仿宋" w:eastAsia="仿宋"/>
          <w:color w:val="000000"/>
          <w:sz w:val="28"/>
        </w:rPr>
      </w:pPr>
      <w:r>
        <w:rPr>
          <w:rFonts w:hint="eastAsia" w:ascii="仿宋" w:hAnsi="仿宋" w:eastAsia="仿宋" w:cs="楷体_GB2312"/>
          <w:color w:val="000000"/>
          <w:sz w:val="28"/>
          <w:szCs w:val="28"/>
          <w:lang w:val="zh-CN"/>
        </w:rPr>
        <w:t>系</w:t>
      </w:r>
      <w:r>
        <w:rPr>
          <w:rFonts w:hint="eastAsia" w:ascii="仿宋" w:hAnsi="仿宋" w:eastAsia="仿宋" w:cs="楷体_GB2312"/>
          <w:color w:val="000000"/>
          <w:sz w:val="28"/>
          <w:szCs w:val="28"/>
          <w:u w:val="single"/>
          <w:lang w:val="zh-CN"/>
        </w:rPr>
        <w:t>（供应商名称）</w:t>
      </w:r>
      <w:r>
        <w:rPr>
          <w:rFonts w:hint="eastAsia" w:ascii="仿宋" w:hAnsi="仿宋" w:eastAsia="仿宋" w:cs="楷体_GB2312"/>
          <w:color w:val="000000"/>
          <w:sz w:val="28"/>
          <w:szCs w:val="28"/>
          <w:lang w:val="zh-CN"/>
        </w:rPr>
        <w:t>的法定代表人。</w:t>
      </w:r>
      <w:r>
        <w:rPr>
          <w:rFonts w:hint="eastAsia" w:ascii="仿宋" w:hAnsi="仿宋" w:eastAsia="仿宋"/>
          <w:color w:val="000000"/>
          <w:sz w:val="28"/>
        </w:rPr>
        <w:t>为参与项目，签署上述项目的响应文件、进行谈判、签署合同和处理与之有关的一切事务。</w:t>
      </w:r>
    </w:p>
    <w:p>
      <w:pPr>
        <w:autoSpaceDE w:val="0"/>
        <w:autoSpaceDN w:val="0"/>
        <w:adjustRightInd w:val="0"/>
        <w:spacing w:line="640" w:lineRule="exact"/>
        <w:ind w:firstLine="280"/>
        <w:rPr>
          <w:rFonts w:ascii="仿宋" w:hAnsi="仿宋" w:eastAsia="仿宋" w:cs="楷体_GB2312"/>
          <w:color w:val="000000"/>
          <w:sz w:val="28"/>
          <w:szCs w:val="28"/>
        </w:rPr>
      </w:pPr>
    </w:p>
    <w:p>
      <w:pPr>
        <w:autoSpaceDE w:val="0"/>
        <w:autoSpaceDN w:val="0"/>
        <w:adjustRightInd w:val="0"/>
        <w:spacing w:line="640" w:lineRule="exact"/>
        <w:rPr>
          <w:rFonts w:ascii="仿宋" w:hAnsi="仿宋" w:eastAsia="仿宋" w:cs="楷体_GB2312"/>
          <w:color w:val="000000"/>
          <w:sz w:val="28"/>
          <w:szCs w:val="28"/>
          <w:lang w:val="zh-CN"/>
        </w:rPr>
      </w:pPr>
    </w:p>
    <w:p>
      <w:pPr>
        <w:autoSpaceDE w:val="0"/>
        <w:autoSpaceDN w:val="0"/>
        <w:adjustRightInd w:val="0"/>
        <w:spacing w:line="640" w:lineRule="exact"/>
        <w:ind w:firstLine="560" w:firstLineChars="200"/>
        <w:rPr>
          <w:rFonts w:ascii="仿宋" w:hAnsi="仿宋" w:eastAsia="仿宋" w:cs="楷体_GB2312"/>
          <w:color w:val="000000"/>
          <w:sz w:val="28"/>
          <w:szCs w:val="28"/>
          <w:lang w:val="zh-CN"/>
        </w:rPr>
      </w:pPr>
      <w:r>
        <w:rPr>
          <w:rFonts w:hint="eastAsia" w:ascii="仿宋" w:hAnsi="仿宋" w:eastAsia="仿宋" w:cs="楷体_GB2312"/>
          <w:color w:val="000000"/>
          <w:sz w:val="28"/>
          <w:szCs w:val="28"/>
          <w:lang w:val="zh-CN"/>
        </w:rPr>
        <w:t>特此证明。</w:t>
      </w:r>
    </w:p>
    <w:p>
      <w:pPr>
        <w:spacing w:line="640" w:lineRule="exact"/>
        <w:ind w:firstLine="5600" w:firstLineChars="2000"/>
        <w:rPr>
          <w:rFonts w:ascii="仿宋" w:hAnsi="仿宋" w:eastAsia="仿宋"/>
          <w:color w:val="000000"/>
          <w:sz w:val="28"/>
        </w:rPr>
      </w:pPr>
    </w:p>
    <w:p>
      <w:pPr>
        <w:spacing w:line="640" w:lineRule="exact"/>
        <w:rPr>
          <w:rFonts w:ascii="仿宋" w:hAnsi="仿宋" w:eastAsia="仿宋"/>
          <w:color w:val="000000"/>
          <w:sz w:val="28"/>
        </w:rPr>
      </w:pPr>
    </w:p>
    <w:p>
      <w:pPr>
        <w:spacing w:line="640" w:lineRule="exact"/>
        <w:ind w:firstLine="5269" w:firstLineChars="2091"/>
        <w:rPr>
          <w:rFonts w:ascii="仿宋" w:hAnsi="仿宋" w:eastAsia="仿宋"/>
          <w:color w:val="000000"/>
          <w:w w:val="90"/>
          <w:sz w:val="28"/>
        </w:rPr>
      </w:pPr>
      <w:r>
        <w:rPr>
          <w:rFonts w:hint="eastAsia" w:ascii="仿宋" w:hAnsi="仿宋" w:eastAsia="仿宋"/>
          <w:color w:val="000000"/>
          <w:w w:val="90"/>
          <w:sz w:val="28"/>
        </w:rPr>
        <w:t>供应商:</w:t>
      </w:r>
      <w:r>
        <w:rPr>
          <w:rFonts w:hint="eastAsia" w:ascii="仿宋" w:hAnsi="仿宋" w:eastAsia="仿宋"/>
          <w:color w:val="000000"/>
          <w:sz w:val="28"/>
          <w:szCs w:val="28"/>
          <w:u w:val="single"/>
        </w:rPr>
        <w:t>（电子签章）</w:t>
      </w:r>
    </w:p>
    <w:p>
      <w:pPr>
        <w:snapToGrid w:val="0"/>
        <w:spacing w:line="640" w:lineRule="exact"/>
        <w:ind w:firstLine="5320" w:firstLineChars="1900"/>
        <w:rPr>
          <w:rFonts w:ascii="仿宋" w:hAnsi="仿宋" w:eastAsia="仿宋"/>
          <w:color w:val="000000"/>
          <w:sz w:val="28"/>
          <w:szCs w:val="28"/>
        </w:rPr>
      </w:pPr>
      <w:r>
        <w:rPr>
          <w:rFonts w:hint="eastAsia" w:ascii="仿宋" w:hAnsi="仿宋" w:eastAsia="仿宋"/>
          <w:color w:val="000000"/>
          <w:sz w:val="28"/>
          <w:szCs w:val="28"/>
        </w:rPr>
        <w:t>年月日</w:t>
      </w:r>
    </w:p>
    <w:p>
      <w:pPr>
        <w:spacing w:line="640" w:lineRule="exact"/>
        <w:ind w:firstLine="3192" w:firstLineChars="1140"/>
        <w:rPr>
          <w:rFonts w:ascii="仿宋" w:hAnsi="仿宋" w:eastAsia="仿宋"/>
          <w:bCs/>
          <w:color w:val="000000"/>
          <w:sz w:val="28"/>
        </w:rPr>
      </w:pPr>
    </w:p>
    <w:p>
      <w:pPr>
        <w:spacing w:line="640" w:lineRule="exact"/>
        <w:ind w:firstLine="560" w:firstLineChars="200"/>
        <w:rPr>
          <w:rFonts w:ascii="仿宋" w:hAnsi="仿宋" w:eastAsia="仿宋"/>
          <w:bCs/>
          <w:color w:val="000000"/>
          <w:sz w:val="28"/>
        </w:rPr>
      </w:pPr>
      <w:r>
        <w:rPr>
          <w:rFonts w:hint="eastAsia" w:ascii="仿宋" w:hAnsi="仿宋" w:eastAsia="仿宋"/>
          <w:bCs/>
          <w:color w:val="000000"/>
          <w:sz w:val="28"/>
        </w:rPr>
        <w:t>注:供应商法定代表人</w:t>
      </w:r>
      <w:r>
        <w:rPr>
          <w:rFonts w:hint="eastAsia" w:ascii="仿宋" w:hAnsi="仿宋" w:eastAsia="仿宋"/>
          <w:bCs/>
          <w:color w:val="000000"/>
          <w:sz w:val="28"/>
          <w:szCs w:val="28"/>
        </w:rPr>
        <w:t>参加谈判的，必须提供</w:t>
      </w:r>
      <w:r>
        <w:rPr>
          <w:rFonts w:hint="eastAsia" w:ascii="仿宋" w:hAnsi="仿宋" w:eastAsia="仿宋"/>
          <w:bCs/>
          <w:color w:val="000000"/>
          <w:sz w:val="28"/>
        </w:rPr>
        <w:t>法定代表人</w:t>
      </w:r>
      <w:r>
        <w:rPr>
          <w:rFonts w:hint="eastAsia" w:ascii="仿宋" w:hAnsi="仿宋" w:eastAsia="仿宋"/>
          <w:bCs/>
          <w:color w:val="000000"/>
          <w:sz w:val="28"/>
          <w:szCs w:val="28"/>
        </w:rPr>
        <w:t>身份证扫描件加盖供应商电子签章。</w:t>
      </w:r>
      <w:r>
        <w:rPr>
          <w:rFonts w:hint="eastAsia" w:ascii="仿宋" w:hAnsi="仿宋" w:eastAsia="仿宋"/>
          <w:color w:val="000000"/>
          <w:sz w:val="28"/>
          <w:szCs w:val="28"/>
        </w:rPr>
        <w:t>法定代表人授权其他人参加谈判的，仅需填写“授权委托书”。</w:t>
      </w:r>
    </w:p>
    <w:p>
      <w:pPr>
        <w:pStyle w:val="14"/>
        <w:rPr>
          <w:rFonts w:ascii="仿宋" w:hAnsi="仿宋" w:eastAsia="仿宋"/>
          <w:b/>
          <w:color w:val="000000"/>
          <w:sz w:val="32"/>
          <w:u w:val="single"/>
        </w:rPr>
      </w:pPr>
      <w:r>
        <w:rPr>
          <w:rFonts w:hint="eastAsia" w:ascii="仿宋" w:hAnsi="仿宋" w:eastAsia="仿宋"/>
          <w:b/>
          <w:color w:val="000000"/>
          <w:sz w:val="32"/>
        </w:rPr>
        <w:t>示范格式二</w:t>
      </w:r>
    </w:p>
    <w:p>
      <w:pPr>
        <w:spacing w:line="520" w:lineRule="exact"/>
        <w:ind w:firstLine="3518" w:firstLineChars="1095"/>
        <w:rPr>
          <w:rFonts w:ascii="仿宋" w:hAnsi="仿宋" w:eastAsia="仿宋"/>
          <w:b/>
          <w:bCs/>
          <w:color w:val="000000"/>
          <w:sz w:val="32"/>
          <w:szCs w:val="32"/>
        </w:rPr>
      </w:pPr>
      <w:r>
        <w:rPr>
          <w:rFonts w:hint="eastAsia" w:ascii="仿宋" w:hAnsi="仿宋" w:eastAsia="仿宋"/>
          <w:b/>
          <w:bCs/>
          <w:color w:val="000000"/>
          <w:sz w:val="32"/>
          <w:szCs w:val="32"/>
        </w:rPr>
        <w:t>授权委托书</w:t>
      </w:r>
    </w:p>
    <w:p>
      <w:pPr>
        <w:spacing w:line="520" w:lineRule="exact"/>
        <w:rPr>
          <w:rFonts w:ascii="仿宋" w:hAnsi="仿宋" w:eastAsia="仿宋"/>
          <w:bCs/>
          <w:color w:val="000000"/>
          <w:sz w:val="28"/>
          <w:szCs w:val="28"/>
        </w:rPr>
      </w:pPr>
      <w:r>
        <w:rPr>
          <w:rFonts w:hint="eastAsia" w:ascii="仿宋" w:hAnsi="仿宋" w:eastAsia="仿宋"/>
          <w:bCs/>
          <w:color w:val="000000"/>
          <w:sz w:val="28"/>
          <w:szCs w:val="28"/>
        </w:rPr>
        <w:t>致淮安市公共资源交易中心淮安分中心:</w:t>
      </w:r>
    </w:p>
    <w:p>
      <w:pPr>
        <w:spacing w:line="520" w:lineRule="exact"/>
        <w:rPr>
          <w:rFonts w:ascii="仿宋" w:hAnsi="仿宋" w:eastAsia="仿宋"/>
          <w:color w:val="000000"/>
          <w:sz w:val="28"/>
          <w:szCs w:val="28"/>
        </w:rPr>
      </w:pPr>
      <w:r>
        <w:rPr>
          <w:rFonts w:hint="eastAsia" w:ascii="仿宋" w:hAnsi="仿宋" w:eastAsia="仿宋"/>
          <w:color w:val="000000"/>
          <w:sz w:val="28"/>
          <w:szCs w:val="28"/>
        </w:rPr>
        <w:t>本授权书宣告:</w:t>
      </w:r>
    </w:p>
    <w:p>
      <w:pPr>
        <w:snapToGrid w:val="0"/>
        <w:spacing w:line="520" w:lineRule="exact"/>
        <w:rPr>
          <w:rFonts w:ascii="仿宋" w:hAnsi="仿宋" w:eastAsia="仿宋"/>
          <w:color w:val="000000"/>
          <w:sz w:val="28"/>
          <w:szCs w:val="28"/>
        </w:rPr>
      </w:pPr>
      <w:r>
        <w:rPr>
          <w:rFonts w:hint="eastAsia" w:ascii="仿宋" w:hAnsi="仿宋" w:eastAsia="仿宋"/>
          <w:color w:val="000000"/>
          <w:sz w:val="28"/>
          <w:szCs w:val="28"/>
        </w:rPr>
        <w:t>委托方:  地址:</w:t>
      </w:r>
    </w:p>
    <w:p>
      <w:pPr>
        <w:snapToGrid w:val="0"/>
        <w:spacing w:line="520" w:lineRule="exact"/>
        <w:rPr>
          <w:rFonts w:ascii="仿宋" w:hAnsi="仿宋" w:eastAsia="仿宋"/>
          <w:color w:val="000000"/>
          <w:sz w:val="28"/>
          <w:szCs w:val="28"/>
          <w:u w:val="single"/>
        </w:rPr>
      </w:pPr>
      <w:r>
        <w:rPr>
          <w:rFonts w:hint="eastAsia" w:ascii="仿宋" w:hAnsi="仿宋" w:eastAsia="仿宋"/>
          <w:color w:val="000000"/>
          <w:sz w:val="28"/>
          <w:szCs w:val="28"/>
        </w:rPr>
        <w:t>法定代表人:</w:t>
      </w:r>
    </w:p>
    <w:p>
      <w:pPr>
        <w:snapToGrid w:val="0"/>
        <w:spacing w:line="520" w:lineRule="exact"/>
        <w:rPr>
          <w:rFonts w:ascii="仿宋" w:hAnsi="仿宋" w:eastAsia="仿宋"/>
          <w:color w:val="000000"/>
          <w:sz w:val="28"/>
          <w:szCs w:val="28"/>
        </w:rPr>
      </w:pPr>
      <w:r>
        <w:rPr>
          <w:rFonts w:hint="eastAsia" w:ascii="仿宋" w:hAnsi="仿宋" w:eastAsia="仿宋"/>
          <w:color w:val="000000"/>
          <w:sz w:val="28"/>
          <w:szCs w:val="28"/>
        </w:rPr>
        <w:t>受托人:姓名 性别: 出生日期:年月日</w:t>
      </w:r>
    </w:p>
    <w:p>
      <w:pPr>
        <w:snapToGrid w:val="0"/>
        <w:spacing w:line="520" w:lineRule="exact"/>
        <w:rPr>
          <w:rFonts w:ascii="仿宋" w:hAnsi="仿宋" w:eastAsia="仿宋"/>
          <w:color w:val="000000"/>
          <w:sz w:val="28"/>
          <w:szCs w:val="28"/>
        </w:rPr>
      </w:pPr>
      <w:r>
        <w:rPr>
          <w:rFonts w:hint="eastAsia" w:ascii="仿宋" w:hAnsi="仿宋" w:eastAsia="仿宋"/>
          <w:color w:val="000000"/>
          <w:sz w:val="28"/>
          <w:szCs w:val="28"/>
        </w:rPr>
        <w:t>所在单位:职务:</w:t>
      </w:r>
    </w:p>
    <w:p>
      <w:pPr>
        <w:snapToGrid w:val="0"/>
        <w:spacing w:line="520" w:lineRule="exact"/>
        <w:rPr>
          <w:rFonts w:ascii="仿宋" w:hAnsi="仿宋" w:eastAsia="仿宋"/>
          <w:color w:val="000000"/>
          <w:sz w:val="28"/>
          <w:szCs w:val="28"/>
        </w:rPr>
      </w:pPr>
      <w:r>
        <w:rPr>
          <w:rFonts w:hint="eastAsia" w:ascii="仿宋" w:hAnsi="仿宋" w:eastAsia="仿宋"/>
          <w:color w:val="000000"/>
          <w:sz w:val="28"/>
          <w:szCs w:val="28"/>
        </w:rPr>
        <w:t>身份证:联系方式:</w:t>
      </w:r>
    </w:p>
    <w:p>
      <w:pPr>
        <w:rPr>
          <w:rFonts w:ascii="仿宋" w:hAnsi="仿宋" w:eastAsia="仿宋"/>
          <w:color w:val="000000"/>
          <w:sz w:val="28"/>
          <w:szCs w:val="28"/>
        </w:rPr>
      </w:pPr>
      <w:r>
        <w:rPr>
          <w:rFonts w:hint="eastAsia" w:ascii="仿宋" w:hAnsi="仿宋" w:eastAsia="仿宋"/>
          <w:color w:val="000000"/>
          <w:sz w:val="28"/>
          <w:szCs w:val="28"/>
        </w:rPr>
        <w:t>兹委托受托人代表我公司参加淮安市公共资源交易中心淮安分中心组织的（项目编号:</w:t>
      </w:r>
      <w:r>
        <w:rPr>
          <w:rFonts w:hint="eastAsia" w:ascii="仿宋" w:hAnsi="仿宋" w:eastAsia="仿宋"/>
          <w:color w:val="000000"/>
          <w:sz w:val="28"/>
          <w:szCs w:val="28"/>
          <w:lang w:eastAsia="zh-CN"/>
        </w:rPr>
        <w:t>HAZC-2023060038-001-HA</w:t>
      </w:r>
      <w:r>
        <w:rPr>
          <w:rFonts w:hint="eastAsia" w:ascii="仿宋" w:hAnsi="仿宋" w:eastAsia="仿宋"/>
          <w:color w:val="000000"/>
          <w:sz w:val="28"/>
          <w:szCs w:val="28"/>
        </w:rPr>
        <w:t xml:space="preserve"> ）采购项目的政府采购活动，受托人有权在该谈判活动中，以我单位的名义签署谈判函和响应文件，与淮安分中心协商、澄清、解释，签订合同书并执行一切与此有关的事项。</w:t>
      </w:r>
    </w:p>
    <w:p>
      <w:pPr>
        <w:snapToGrid w:val="0"/>
        <w:spacing w:line="520" w:lineRule="exact"/>
        <w:rPr>
          <w:rFonts w:ascii="仿宋" w:hAnsi="仿宋" w:eastAsia="仿宋" w:cs="宋体"/>
          <w:color w:val="000000"/>
          <w:sz w:val="28"/>
          <w:szCs w:val="28"/>
        </w:rPr>
      </w:pPr>
      <w:r>
        <w:rPr>
          <w:rFonts w:hint="eastAsia" w:ascii="仿宋" w:hAnsi="仿宋" w:eastAsia="仿宋"/>
          <w:color w:val="000000"/>
          <w:sz w:val="28"/>
          <w:szCs w:val="28"/>
        </w:rPr>
        <w:t xml:space="preserve">    受托人在办理上述事宜过程中以其自己的名义所签署的所有文件我公司均予以承认。受托人无转委托权。</w:t>
      </w:r>
    </w:p>
    <w:p>
      <w:pPr>
        <w:snapToGrid w:val="0"/>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委托期限:至上述事宜处理完毕止。</w:t>
      </w:r>
    </w:p>
    <w:p>
      <w:pPr>
        <w:snapToGrid w:val="0"/>
        <w:spacing w:line="520" w:lineRule="exact"/>
        <w:ind w:firstLine="600"/>
        <w:rPr>
          <w:rFonts w:ascii="仿宋" w:hAnsi="仿宋" w:eastAsia="仿宋"/>
          <w:color w:val="000000"/>
          <w:sz w:val="28"/>
          <w:szCs w:val="28"/>
        </w:rPr>
      </w:pPr>
    </w:p>
    <w:p>
      <w:pPr>
        <w:snapToGrid w:val="0"/>
        <w:spacing w:line="520" w:lineRule="exact"/>
        <w:ind w:firstLine="600"/>
        <w:rPr>
          <w:rFonts w:ascii="仿宋" w:hAnsi="仿宋" w:eastAsia="仿宋"/>
          <w:color w:val="000000"/>
          <w:sz w:val="28"/>
          <w:szCs w:val="28"/>
        </w:rPr>
      </w:pPr>
    </w:p>
    <w:p>
      <w:pPr>
        <w:snapToGrid w:val="0"/>
        <w:spacing w:line="520" w:lineRule="exact"/>
        <w:ind w:firstLine="600"/>
        <w:rPr>
          <w:rFonts w:ascii="仿宋" w:hAnsi="仿宋" w:eastAsia="仿宋"/>
          <w:color w:val="000000"/>
          <w:sz w:val="28"/>
          <w:szCs w:val="28"/>
        </w:rPr>
      </w:pPr>
    </w:p>
    <w:p>
      <w:pPr>
        <w:snapToGrid w:val="0"/>
        <w:spacing w:line="520" w:lineRule="exact"/>
        <w:ind w:firstLine="5040" w:firstLineChars="1800"/>
        <w:rPr>
          <w:rFonts w:ascii="仿宋" w:hAnsi="仿宋" w:eastAsia="仿宋"/>
          <w:color w:val="000000"/>
          <w:sz w:val="28"/>
          <w:szCs w:val="28"/>
          <w:u w:val="single"/>
        </w:rPr>
      </w:pPr>
      <w:r>
        <w:rPr>
          <w:rFonts w:hint="eastAsia" w:ascii="仿宋" w:hAnsi="仿宋" w:eastAsia="仿宋"/>
          <w:color w:val="000000"/>
          <w:sz w:val="28"/>
          <w:szCs w:val="28"/>
        </w:rPr>
        <w:t>委托单位</w:t>
      </w:r>
      <w:r>
        <w:rPr>
          <w:rFonts w:hint="eastAsia" w:ascii="仿宋" w:hAnsi="仿宋" w:eastAsia="仿宋"/>
          <w:color w:val="000000"/>
          <w:sz w:val="28"/>
          <w:szCs w:val="28"/>
          <w:u w:val="single"/>
        </w:rPr>
        <w:t xml:space="preserve">    （电子签章）    </w:t>
      </w:r>
    </w:p>
    <w:p>
      <w:pPr>
        <w:spacing w:line="520" w:lineRule="exact"/>
        <w:ind w:firstLine="5040" w:firstLineChars="1800"/>
        <w:rPr>
          <w:rFonts w:ascii="仿宋" w:hAnsi="仿宋" w:eastAsia="仿宋"/>
          <w:color w:val="000000"/>
          <w:sz w:val="28"/>
          <w:szCs w:val="28"/>
        </w:rPr>
      </w:pPr>
      <w:r>
        <w:rPr>
          <w:rFonts w:hint="eastAsia" w:ascii="仿宋" w:hAnsi="仿宋" w:eastAsia="仿宋"/>
          <w:color w:val="000000"/>
          <w:sz w:val="28"/>
          <w:szCs w:val="28"/>
        </w:rPr>
        <w:t>年月日</w:t>
      </w:r>
    </w:p>
    <w:p>
      <w:pPr>
        <w:snapToGrid w:val="0"/>
        <w:spacing w:line="520" w:lineRule="exact"/>
        <w:ind w:firstLine="560" w:firstLineChars="200"/>
        <w:rPr>
          <w:rFonts w:ascii="宋体" w:hAnsi="宋体" w:cs="宋体"/>
          <w:sz w:val="24"/>
        </w:rPr>
      </w:pPr>
      <w:r>
        <w:rPr>
          <w:rFonts w:hint="eastAsia" w:ascii="仿宋" w:hAnsi="仿宋" w:eastAsia="仿宋"/>
          <w:bCs/>
          <w:color w:val="000000"/>
          <w:sz w:val="28"/>
        </w:rPr>
        <w:t>注:供应商委托</w:t>
      </w:r>
      <w:r>
        <w:rPr>
          <w:rFonts w:hint="eastAsia" w:ascii="仿宋" w:hAnsi="仿宋" w:eastAsia="仿宋"/>
          <w:bCs/>
          <w:color w:val="000000"/>
          <w:sz w:val="28"/>
          <w:szCs w:val="28"/>
        </w:rPr>
        <w:t>受托人参加谈判的，必须附受托人身份证原件扫描件加盖电子签章。</w:t>
      </w:r>
      <w:r>
        <w:rPr>
          <w:rFonts w:hint="eastAsia" w:ascii="仿宋" w:hAnsi="仿宋" w:eastAsia="仿宋"/>
          <w:color w:val="000000"/>
          <w:sz w:val="28"/>
          <w:szCs w:val="28"/>
        </w:rPr>
        <w:t>法定代表人直接参加谈判的，仅需填写“法定代表人资格证明”。</w:t>
      </w:r>
    </w:p>
    <w:p>
      <w:pPr>
        <w:rPr>
          <w:rFonts w:ascii="仿宋" w:hAnsi="仿宋" w:eastAsia="仿宋"/>
          <w:bCs/>
          <w:color w:val="000000"/>
          <w:sz w:val="28"/>
          <w:szCs w:val="28"/>
        </w:rPr>
      </w:pPr>
      <w:r>
        <w:rPr>
          <w:rFonts w:hint="eastAsia" w:ascii="仿宋" w:hAnsi="仿宋" w:eastAsia="仿宋"/>
          <w:b/>
          <w:color w:val="000000"/>
          <w:sz w:val="32"/>
          <w:szCs w:val="32"/>
        </w:rPr>
        <w:t>示范格式三</w:t>
      </w:r>
    </w:p>
    <w:p>
      <w:pPr>
        <w:spacing w:line="600" w:lineRule="exact"/>
        <w:ind w:firstLine="560"/>
        <w:rPr>
          <w:rFonts w:ascii="仿宋" w:hAnsi="仿宋" w:eastAsia="仿宋"/>
          <w:bCs/>
          <w:color w:val="000000"/>
          <w:sz w:val="28"/>
          <w:szCs w:val="28"/>
        </w:rPr>
      </w:pPr>
      <w:r>
        <w:rPr>
          <w:rFonts w:hint="eastAsia" w:ascii="仿宋" w:hAnsi="仿宋" w:eastAsia="仿宋"/>
          <w:b/>
          <w:color w:val="000000"/>
          <w:sz w:val="32"/>
          <w:szCs w:val="32"/>
        </w:rPr>
        <w:t>符合《政府采购法》第二十二条规定条件的声明函</w:t>
      </w:r>
      <w:r>
        <w:rPr>
          <w:rFonts w:hint="eastAsia" w:ascii="仿宋" w:hAnsi="仿宋" w:eastAsia="仿宋"/>
          <w:bCs/>
          <w:color w:val="000000"/>
          <w:sz w:val="28"/>
          <w:szCs w:val="28"/>
        </w:rPr>
        <w:br w:type="textWrapping"/>
      </w:r>
      <w:r>
        <w:rPr>
          <w:rFonts w:hint="eastAsia" w:ascii="仿宋" w:hAnsi="仿宋" w:eastAsia="仿宋"/>
          <w:bCs/>
          <w:color w:val="000000"/>
          <w:sz w:val="28"/>
          <w:szCs w:val="28"/>
        </w:rPr>
        <w:t>致淮安市公共资源交易中心淮安分中心:</w:t>
      </w:r>
      <w:r>
        <w:rPr>
          <w:rFonts w:hint="eastAsia" w:ascii="仿宋" w:hAnsi="仿宋" w:eastAsia="仿宋"/>
          <w:bCs/>
          <w:color w:val="000000"/>
          <w:sz w:val="28"/>
          <w:szCs w:val="28"/>
        </w:rPr>
        <w:br w:type="textWrapping"/>
      </w:r>
      <w:r>
        <w:rPr>
          <w:rFonts w:hint="eastAsia" w:ascii="仿宋" w:hAnsi="仿宋" w:eastAsia="仿宋"/>
          <w:bCs/>
          <w:color w:val="000000"/>
          <w:sz w:val="28"/>
          <w:szCs w:val="28"/>
        </w:rPr>
        <w:t>我公司参加贵中心组织实施的（项目编号:HAZC-20      ）    采购项目的政府采购活动。针对《中华人民共和国政府采购法》第二十二条规定做出如下声明：</w:t>
      </w:r>
      <w:r>
        <w:rPr>
          <w:rFonts w:hint="eastAsia" w:ascii="仿宋" w:hAnsi="仿宋" w:eastAsia="仿宋"/>
          <w:bCs/>
          <w:color w:val="000000"/>
          <w:sz w:val="28"/>
          <w:szCs w:val="28"/>
        </w:rPr>
        <w:br w:type="textWrapping"/>
      </w:r>
      <w:r>
        <w:rPr>
          <w:rFonts w:hint="eastAsia" w:ascii="仿宋" w:hAnsi="仿宋" w:eastAsia="仿宋"/>
          <w:bCs/>
          <w:color w:val="000000"/>
          <w:sz w:val="28"/>
          <w:szCs w:val="28"/>
        </w:rPr>
        <w:t>1、我单位具有独立承担民事责任的能力；</w:t>
      </w:r>
      <w:r>
        <w:rPr>
          <w:rFonts w:hint="eastAsia" w:ascii="仿宋" w:hAnsi="仿宋" w:eastAsia="仿宋"/>
          <w:bCs/>
          <w:color w:val="000000"/>
          <w:sz w:val="28"/>
          <w:szCs w:val="28"/>
        </w:rPr>
        <w:br w:type="textWrapping"/>
      </w:r>
      <w:r>
        <w:rPr>
          <w:rFonts w:hint="eastAsia" w:ascii="仿宋" w:hAnsi="仿宋" w:eastAsia="仿宋"/>
          <w:bCs/>
          <w:color w:val="000000"/>
          <w:sz w:val="28"/>
          <w:szCs w:val="28"/>
        </w:rPr>
        <w:t>2、我单位具有良好的商业信誉和健全的财务会计制度；</w:t>
      </w:r>
      <w:r>
        <w:rPr>
          <w:rFonts w:hint="eastAsia" w:ascii="仿宋" w:hAnsi="仿宋" w:eastAsia="仿宋"/>
          <w:bCs/>
          <w:color w:val="000000"/>
          <w:sz w:val="28"/>
          <w:szCs w:val="28"/>
        </w:rPr>
        <w:br w:type="textWrapping"/>
      </w:r>
      <w:r>
        <w:rPr>
          <w:rFonts w:hint="eastAsia" w:ascii="仿宋" w:hAnsi="仿宋" w:eastAsia="仿宋"/>
          <w:bCs/>
          <w:color w:val="000000"/>
          <w:sz w:val="28"/>
          <w:szCs w:val="28"/>
        </w:rPr>
        <w:t>3、我单位具有履行合同所必需的设备和专业技术能力；</w:t>
      </w:r>
      <w:r>
        <w:rPr>
          <w:rFonts w:hint="eastAsia" w:ascii="仿宋" w:hAnsi="仿宋" w:eastAsia="仿宋"/>
          <w:bCs/>
          <w:color w:val="000000"/>
          <w:sz w:val="28"/>
          <w:szCs w:val="28"/>
        </w:rPr>
        <w:br w:type="textWrapping"/>
      </w:r>
      <w:r>
        <w:rPr>
          <w:rFonts w:hint="eastAsia" w:ascii="仿宋" w:hAnsi="仿宋" w:eastAsia="仿宋"/>
          <w:bCs/>
          <w:color w:val="000000"/>
          <w:sz w:val="28"/>
          <w:szCs w:val="28"/>
        </w:rPr>
        <w:t>4、我单位有依法缴纳税收和社会保障资金的良好记录；</w:t>
      </w:r>
      <w:r>
        <w:rPr>
          <w:rFonts w:hint="eastAsia" w:ascii="仿宋" w:hAnsi="仿宋" w:eastAsia="仿宋"/>
          <w:bCs/>
          <w:color w:val="000000"/>
          <w:sz w:val="28"/>
          <w:szCs w:val="28"/>
        </w:rPr>
        <w:br w:type="textWrapping"/>
      </w:r>
      <w:r>
        <w:rPr>
          <w:rFonts w:hint="eastAsia" w:ascii="仿宋" w:hAnsi="仿宋" w:eastAsia="仿宋"/>
          <w:bCs/>
          <w:color w:val="000000"/>
          <w:sz w:val="28"/>
          <w:szCs w:val="28"/>
        </w:rPr>
        <w:t>5、参加本次政府采购活动前三年内，我公司在经营活动中没有因违法经营受到刑事处罚或者责令停产停业、吊销许可证或者执照、较大数额罚款等行政处罚。 </w:t>
      </w:r>
      <w:r>
        <w:rPr>
          <w:rFonts w:hint="eastAsia" w:ascii="仿宋" w:hAnsi="仿宋" w:eastAsia="仿宋"/>
          <w:bCs/>
          <w:color w:val="000000"/>
          <w:sz w:val="28"/>
          <w:szCs w:val="28"/>
        </w:rPr>
        <w:br w:type="textWrapping"/>
      </w:r>
      <w:r>
        <w:rPr>
          <w:rFonts w:hint="eastAsia" w:ascii="仿宋" w:hAnsi="仿宋" w:eastAsia="仿宋"/>
          <w:bCs/>
          <w:color w:val="000000"/>
          <w:sz w:val="28"/>
          <w:szCs w:val="28"/>
        </w:rPr>
        <w:t>6、我单位满足法律、行政法规规定的其他条件。</w:t>
      </w:r>
      <w:r>
        <w:rPr>
          <w:rFonts w:hint="eastAsia" w:ascii="仿宋" w:hAnsi="仿宋" w:eastAsia="仿宋"/>
          <w:bCs/>
          <w:color w:val="000000"/>
          <w:sz w:val="28"/>
          <w:szCs w:val="28"/>
        </w:rPr>
        <w:br w:type="textWrapping"/>
      </w:r>
      <w:r>
        <w:rPr>
          <w:rFonts w:hint="eastAsia" w:ascii="仿宋" w:hAnsi="仿宋" w:eastAsia="仿宋"/>
          <w:bCs/>
          <w:color w:val="000000"/>
          <w:sz w:val="28"/>
          <w:szCs w:val="28"/>
        </w:rPr>
        <w:br w:type="textWrapping"/>
      </w:r>
      <w:r>
        <w:rPr>
          <w:rFonts w:hint="eastAsia" w:ascii="仿宋" w:hAnsi="仿宋" w:eastAsia="仿宋"/>
          <w:bCs/>
          <w:color w:val="000000"/>
          <w:sz w:val="28"/>
          <w:szCs w:val="28"/>
        </w:rPr>
        <w:br w:type="textWrapping"/>
      </w:r>
      <w:r>
        <w:rPr>
          <w:rFonts w:hint="eastAsia" w:ascii="仿宋" w:hAnsi="仿宋" w:eastAsia="仿宋"/>
          <w:bCs/>
          <w:color w:val="000000"/>
          <w:sz w:val="28"/>
          <w:szCs w:val="28"/>
        </w:rPr>
        <w:t>  承诺人:     （电子签章）    </w:t>
      </w:r>
      <w:r>
        <w:rPr>
          <w:rFonts w:hint="eastAsia" w:ascii="仿宋" w:hAnsi="仿宋" w:eastAsia="仿宋"/>
          <w:bCs/>
          <w:color w:val="000000"/>
          <w:sz w:val="28"/>
          <w:szCs w:val="28"/>
        </w:rPr>
        <w:br w:type="textWrapping"/>
      </w:r>
      <w:r>
        <w:rPr>
          <w:rFonts w:hint="eastAsia" w:ascii="仿宋" w:hAnsi="仿宋" w:eastAsia="仿宋"/>
          <w:bCs/>
          <w:color w:val="000000"/>
          <w:sz w:val="28"/>
          <w:szCs w:val="28"/>
        </w:rPr>
        <w:t>                             日期:       年      月      日</w:t>
      </w:r>
    </w:p>
    <w:p>
      <w:pPr>
        <w:snapToGrid w:val="0"/>
        <w:spacing w:line="520" w:lineRule="exact"/>
        <w:rPr>
          <w:rFonts w:ascii="仿宋" w:hAnsi="仿宋" w:eastAsia="仿宋"/>
          <w:color w:val="000000"/>
          <w:sz w:val="28"/>
          <w:szCs w:val="28"/>
        </w:rPr>
      </w:pPr>
    </w:p>
    <w:p>
      <w:pPr>
        <w:rPr>
          <w:rFonts w:ascii="仿宋" w:hAnsi="仿宋" w:eastAsia="仿宋"/>
          <w:b/>
          <w:color w:val="000000"/>
          <w:sz w:val="32"/>
          <w:szCs w:val="32"/>
        </w:rPr>
      </w:pPr>
    </w:p>
    <w:p>
      <w:pPr>
        <w:rPr>
          <w:rFonts w:ascii="仿宋" w:hAnsi="仿宋" w:eastAsia="仿宋"/>
          <w:b/>
          <w:color w:val="000000"/>
          <w:sz w:val="32"/>
          <w:szCs w:val="32"/>
        </w:rPr>
      </w:pPr>
    </w:p>
    <w:p>
      <w:pPr>
        <w:rPr>
          <w:rFonts w:ascii="仿宋" w:hAnsi="仿宋" w:eastAsia="仿宋"/>
          <w:b/>
          <w:color w:val="000000"/>
          <w:sz w:val="32"/>
          <w:szCs w:val="32"/>
        </w:rPr>
      </w:pPr>
    </w:p>
    <w:p>
      <w:pPr>
        <w:rPr>
          <w:rFonts w:ascii="仿宋" w:hAnsi="仿宋" w:eastAsia="仿宋"/>
          <w:b/>
          <w:color w:val="000000"/>
          <w:sz w:val="32"/>
          <w:szCs w:val="32"/>
        </w:rPr>
      </w:pPr>
    </w:p>
    <w:p>
      <w:pPr>
        <w:rPr>
          <w:rFonts w:ascii="仿宋" w:hAnsi="仿宋" w:eastAsia="仿宋"/>
          <w:b/>
          <w:color w:val="000000"/>
          <w:sz w:val="32"/>
          <w:szCs w:val="32"/>
        </w:rPr>
      </w:pPr>
      <w:r>
        <w:rPr>
          <w:rFonts w:hint="eastAsia" w:ascii="仿宋" w:hAnsi="仿宋" w:eastAsia="仿宋"/>
          <w:b/>
          <w:color w:val="000000"/>
          <w:sz w:val="32"/>
          <w:szCs w:val="32"/>
        </w:rPr>
        <w:t>示范格式四</w:t>
      </w:r>
    </w:p>
    <w:p>
      <w:pPr>
        <w:jc w:val="center"/>
        <w:outlineLvl w:val="0"/>
        <w:rPr>
          <w:rFonts w:ascii="仿宋" w:hAnsi="仿宋" w:eastAsia="仿宋"/>
          <w:b/>
          <w:bCs/>
          <w:color w:val="000000"/>
          <w:sz w:val="32"/>
          <w:szCs w:val="32"/>
        </w:rPr>
      </w:pPr>
      <w:r>
        <w:rPr>
          <w:rFonts w:hint="eastAsia" w:ascii="仿宋" w:hAnsi="仿宋" w:eastAsia="仿宋"/>
          <w:b/>
          <w:bCs/>
          <w:color w:val="000000"/>
          <w:sz w:val="32"/>
          <w:szCs w:val="32"/>
        </w:rPr>
        <w:t>企业声明函（货物）</w:t>
      </w:r>
    </w:p>
    <w:p>
      <w:pPr>
        <w:spacing w:line="600" w:lineRule="exact"/>
        <w:rPr>
          <w:rFonts w:ascii="仿宋" w:hAnsi="仿宋" w:eastAsia="仿宋"/>
          <w:bCs/>
          <w:color w:val="000000"/>
          <w:sz w:val="28"/>
          <w:szCs w:val="28"/>
        </w:rPr>
      </w:pPr>
      <w:r>
        <w:rPr>
          <w:rFonts w:hint="eastAsia" w:ascii="仿宋" w:hAnsi="仿宋" w:eastAsia="仿宋"/>
          <w:bCs/>
          <w:color w:val="000000"/>
          <w:sz w:val="28"/>
          <w:szCs w:val="28"/>
        </w:rPr>
        <w:t>致淮安市公共资源交易中心淮安分中心:</w:t>
      </w:r>
    </w:p>
    <w:p>
      <w:pPr>
        <w:spacing w:line="600" w:lineRule="exact"/>
        <w:ind w:firstLine="560"/>
        <w:rPr>
          <w:rFonts w:ascii="仿宋" w:hAnsi="仿宋" w:eastAsia="仿宋"/>
          <w:bCs/>
          <w:color w:val="000000"/>
          <w:sz w:val="28"/>
          <w:szCs w:val="28"/>
        </w:rPr>
      </w:pPr>
      <w:r>
        <w:rPr>
          <w:rFonts w:hint="eastAsia" w:ascii="仿宋" w:hAnsi="仿宋" w:eastAsia="仿宋"/>
          <w:bCs/>
          <w:color w:val="000000"/>
          <w:sz w:val="28"/>
          <w:szCs w:val="28"/>
        </w:rPr>
        <w:t>本公司郑重声明，根据《政府采购促进中小企业发展管理办法》（财库﹝2020﹞46 号）的规定，本公司参加</w:t>
      </w:r>
      <w:r>
        <w:rPr>
          <w:rFonts w:hint="eastAsia" w:ascii="仿宋" w:hAnsi="仿宋" w:eastAsia="仿宋"/>
          <w:bCs/>
          <w:color w:val="000000"/>
          <w:sz w:val="28"/>
          <w:szCs w:val="28"/>
          <w:u w:val="single"/>
        </w:rPr>
        <w:t>（单位名称）</w:t>
      </w:r>
      <w:r>
        <w:rPr>
          <w:rFonts w:hint="eastAsia" w:ascii="仿宋" w:hAnsi="仿宋" w:eastAsia="仿宋"/>
          <w:bCs/>
          <w:color w:val="000000"/>
          <w:sz w:val="28"/>
          <w:szCs w:val="28"/>
        </w:rPr>
        <w:t>的</w:t>
      </w:r>
      <w:r>
        <w:rPr>
          <w:rFonts w:hint="eastAsia" w:ascii="仿宋" w:hAnsi="仿宋" w:eastAsia="仿宋"/>
          <w:bCs/>
          <w:color w:val="000000"/>
          <w:sz w:val="28"/>
          <w:szCs w:val="28"/>
          <w:u w:val="single"/>
        </w:rPr>
        <w:t>（项目名称）</w:t>
      </w:r>
      <w:r>
        <w:rPr>
          <w:rFonts w:hint="eastAsia" w:ascii="仿宋" w:hAnsi="仿宋" w:eastAsia="仿宋"/>
          <w:bCs/>
          <w:color w:val="000000"/>
          <w:sz w:val="28"/>
          <w:szCs w:val="28"/>
        </w:rPr>
        <w:t xml:space="preserve">采购活动，提供的货物全部由符合政策要求的中小企业制造。相关企业的具体情况如下： </w:t>
      </w:r>
    </w:p>
    <w:p>
      <w:pPr>
        <w:spacing w:line="600" w:lineRule="exact"/>
        <w:ind w:firstLine="560"/>
        <w:rPr>
          <w:rFonts w:ascii="仿宋" w:hAnsi="仿宋" w:eastAsia="仿宋"/>
          <w:bCs/>
          <w:color w:val="000000"/>
          <w:sz w:val="28"/>
          <w:szCs w:val="28"/>
        </w:rPr>
      </w:pPr>
      <w:r>
        <w:rPr>
          <w:rFonts w:hint="eastAsia" w:ascii="仿宋" w:hAnsi="仿宋" w:eastAsia="仿宋"/>
          <w:bCs/>
          <w:color w:val="000000"/>
          <w:sz w:val="28"/>
          <w:szCs w:val="28"/>
        </w:rPr>
        <w:t xml:space="preserve">1. </w:t>
      </w:r>
      <w:r>
        <w:rPr>
          <w:rFonts w:hint="eastAsia" w:ascii="仿宋" w:hAnsi="仿宋" w:eastAsia="仿宋"/>
          <w:bCs/>
          <w:color w:val="000000"/>
          <w:sz w:val="28"/>
          <w:szCs w:val="28"/>
          <w:u w:val="single"/>
        </w:rPr>
        <w:t>（标的名称）</w:t>
      </w:r>
      <w:r>
        <w:rPr>
          <w:rFonts w:hint="eastAsia" w:ascii="仿宋" w:hAnsi="仿宋" w:eastAsia="仿宋"/>
          <w:bCs/>
          <w:color w:val="000000"/>
          <w:sz w:val="28"/>
          <w:szCs w:val="28"/>
        </w:rPr>
        <w:t xml:space="preserve"> ，属于</w:t>
      </w:r>
      <w:r>
        <w:rPr>
          <w:rFonts w:hint="eastAsia" w:ascii="仿宋" w:hAnsi="仿宋" w:eastAsia="仿宋"/>
          <w:bCs/>
          <w:color w:val="000000"/>
          <w:sz w:val="28"/>
          <w:szCs w:val="28"/>
          <w:u w:val="single"/>
        </w:rPr>
        <w:t>（采购文件中明确的所属行业）</w:t>
      </w:r>
      <w:r>
        <w:rPr>
          <w:rFonts w:hint="eastAsia" w:ascii="仿宋" w:hAnsi="仿宋" w:eastAsia="仿宋"/>
          <w:bCs/>
          <w:color w:val="000000"/>
          <w:sz w:val="28"/>
          <w:szCs w:val="28"/>
        </w:rPr>
        <w:t xml:space="preserve">行业；制造商为（企业名称），从业人员人，营业收入为万元，资产总额为万元，属于（中型企业、小型企业、微型企业）； </w:t>
      </w:r>
    </w:p>
    <w:p>
      <w:pPr>
        <w:spacing w:line="600" w:lineRule="exact"/>
        <w:ind w:firstLine="560"/>
        <w:rPr>
          <w:rFonts w:ascii="仿宋" w:hAnsi="仿宋" w:eastAsia="仿宋"/>
          <w:bCs/>
          <w:color w:val="000000"/>
          <w:sz w:val="28"/>
          <w:szCs w:val="28"/>
        </w:rPr>
      </w:pPr>
      <w:r>
        <w:rPr>
          <w:rFonts w:hint="eastAsia" w:ascii="仿宋" w:hAnsi="仿宋" w:eastAsia="仿宋"/>
          <w:bCs/>
          <w:color w:val="000000"/>
          <w:sz w:val="28"/>
          <w:szCs w:val="28"/>
        </w:rPr>
        <w:t>2.</w:t>
      </w:r>
      <w:r>
        <w:rPr>
          <w:rFonts w:hint="eastAsia" w:ascii="仿宋" w:hAnsi="仿宋" w:eastAsia="仿宋"/>
          <w:bCs/>
          <w:color w:val="000000"/>
          <w:sz w:val="28"/>
          <w:szCs w:val="28"/>
          <w:u w:val="single"/>
        </w:rPr>
        <w:t xml:space="preserve"> （标的名称）</w:t>
      </w:r>
      <w:r>
        <w:rPr>
          <w:rFonts w:hint="eastAsia" w:ascii="仿宋" w:hAnsi="仿宋" w:eastAsia="仿宋"/>
          <w:bCs/>
          <w:color w:val="000000"/>
          <w:sz w:val="28"/>
          <w:szCs w:val="28"/>
        </w:rPr>
        <w:t xml:space="preserve"> ，属于（采购文件中明确的所属行业）行业；制造商为（企业名称），从业人员人，营业收入为万元，资产总额为万元，属于（中型企业、小型企业、微型企业）。 </w:t>
      </w:r>
    </w:p>
    <w:p>
      <w:pPr>
        <w:spacing w:line="600" w:lineRule="exact"/>
        <w:ind w:firstLine="560"/>
        <w:rPr>
          <w:rFonts w:ascii="仿宋" w:hAnsi="仿宋" w:eastAsia="仿宋"/>
          <w:bCs/>
          <w:color w:val="000000"/>
          <w:sz w:val="28"/>
          <w:szCs w:val="28"/>
        </w:rPr>
      </w:pPr>
      <w:r>
        <w:rPr>
          <w:rFonts w:hint="eastAsia" w:ascii="仿宋" w:hAnsi="仿宋" w:eastAsia="仿宋"/>
          <w:bCs/>
          <w:color w:val="000000"/>
          <w:sz w:val="28"/>
          <w:szCs w:val="28"/>
        </w:rPr>
        <w:t>……</w:t>
      </w:r>
    </w:p>
    <w:p>
      <w:pPr>
        <w:spacing w:line="600" w:lineRule="exact"/>
        <w:ind w:firstLine="560"/>
        <w:rPr>
          <w:rFonts w:ascii="仿宋" w:hAnsi="仿宋" w:eastAsia="仿宋"/>
          <w:bCs/>
          <w:color w:val="000000"/>
          <w:sz w:val="28"/>
          <w:szCs w:val="28"/>
        </w:rPr>
      </w:pPr>
      <w:r>
        <w:rPr>
          <w:rFonts w:hint="eastAsia" w:ascii="仿宋" w:hAnsi="仿宋" w:eastAsia="仿宋"/>
          <w:bCs/>
          <w:color w:val="000000"/>
          <w:sz w:val="28"/>
          <w:szCs w:val="28"/>
        </w:rPr>
        <w:t>以上企业，不属于大企业的分支机构，不存在控股股东为大企业的情形，也不存在与大企业的负责人为同一人的情形。</w:t>
      </w:r>
    </w:p>
    <w:p>
      <w:pPr>
        <w:spacing w:line="600" w:lineRule="exact"/>
        <w:ind w:firstLine="560"/>
        <w:rPr>
          <w:rFonts w:ascii="仿宋" w:hAnsi="仿宋" w:eastAsia="仿宋"/>
          <w:bCs/>
          <w:color w:val="000000"/>
          <w:sz w:val="28"/>
          <w:szCs w:val="28"/>
        </w:rPr>
      </w:pPr>
      <w:r>
        <w:rPr>
          <w:rFonts w:hint="eastAsia" w:ascii="仿宋" w:hAnsi="仿宋" w:eastAsia="仿宋"/>
          <w:bCs/>
          <w:color w:val="000000"/>
          <w:sz w:val="28"/>
          <w:szCs w:val="28"/>
        </w:rPr>
        <w:t xml:space="preserve">本企业对上述声明内容的真实性负责。如有虚假，将依法承担相应责任。 </w:t>
      </w:r>
    </w:p>
    <w:p>
      <w:pPr>
        <w:autoSpaceDE w:val="0"/>
        <w:autoSpaceDN w:val="0"/>
        <w:adjustRightInd w:val="0"/>
        <w:spacing w:line="600" w:lineRule="exact"/>
        <w:jc w:val="center"/>
        <w:rPr>
          <w:rFonts w:ascii="仿宋" w:hAnsi="仿宋" w:eastAsia="仿宋" w:cs="楷体_GB2312"/>
          <w:color w:val="000000"/>
          <w:sz w:val="28"/>
          <w:szCs w:val="28"/>
          <w:lang w:val="zh-CN"/>
        </w:rPr>
      </w:pPr>
      <w:r>
        <w:rPr>
          <w:rFonts w:hint="eastAsia" w:ascii="仿宋" w:hAnsi="仿宋" w:eastAsia="仿宋" w:cs="楷体_GB2312"/>
          <w:color w:val="000000"/>
          <w:sz w:val="28"/>
          <w:szCs w:val="28"/>
          <w:lang w:val="zh-CN"/>
        </w:rPr>
        <w:t>供应商:</w:t>
      </w:r>
      <w:r>
        <w:rPr>
          <w:rFonts w:hint="eastAsia" w:ascii="仿宋" w:hAnsi="仿宋" w:eastAsia="仿宋" w:cs="楷体_GB2312"/>
          <w:color w:val="000000"/>
          <w:sz w:val="28"/>
          <w:szCs w:val="28"/>
          <w:u w:val="single"/>
          <w:lang w:val="zh-CN"/>
        </w:rPr>
        <w:t xml:space="preserve">     （电子签章）     </w:t>
      </w:r>
    </w:p>
    <w:p>
      <w:pPr>
        <w:autoSpaceDE w:val="0"/>
        <w:autoSpaceDN w:val="0"/>
        <w:adjustRightInd w:val="0"/>
        <w:spacing w:line="600" w:lineRule="exact"/>
        <w:jc w:val="center"/>
        <w:rPr>
          <w:rFonts w:ascii="仿宋" w:hAnsi="仿宋" w:eastAsia="仿宋" w:cs="楷体_GB2312"/>
          <w:color w:val="000000"/>
          <w:sz w:val="28"/>
          <w:szCs w:val="28"/>
          <w:lang w:val="zh-CN"/>
        </w:rPr>
      </w:pPr>
      <w:r>
        <w:rPr>
          <w:rFonts w:hint="eastAsia" w:ascii="仿宋" w:hAnsi="仿宋" w:eastAsia="仿宋"/>
          <w:color w:val="000000"/>
          <w:sz w:val="28"/>
          <w:szCs w:val="28"/>
        </w:rPr>
        <w:t>法定代表人:</w:t>
      </w:r>
      <w:r>
        <w:rPr>
          <w:rFonts w:hint="eastAsia" w:ascii="仿宋" w:hAnsi="仿宋" w:eastAsia="仿宋"/>
          <w:color w:val="000000"/>
          <w:sz w:val="28"/>
          <w:u w:val="single"/>
        </w:rPr>
        <w:t>（电子签章或电子签字）</w:t>
      </w:r>
    </w:p>
    <w:p>
      <w:pPr>
        <w:autoSpaceDE w:val="0"/>
        <w:autoSpaceDN w:val="0"/>
        <w:adjustRightInd w:val="0"/>
        <w:spacing w:line="600" w:lineRule="exact"/>
        <w:jc w:val="center"/>
        <w:rPr>
          <w:rFonts w:ascii="仿宋" w:hAnsi="仿宋" w:eastAsia="仿宋" w:cs="楷体_GB2312"/>
          <w:color w:val="000000"/>
          <w:sz w:val="28"/>
          <w:szCs w:val="28"/>
          <w:lang w:val="zh-CN"/>
        </w:rPr>
      </w:pPr>
      <w:r>
        <w:rPr>
          <w:rFonts w:hint="eastAsia" w:ascii="仿宋" w:hAnsi="仿宋" w:eastAsia="仿宋" w:cs="楷体_GB2312"/>
          <w:color w:val="000000"/>
          <w:sz w:val="28"/>
          <w:szCs w:val="28"/>
          <w:lang w:val="zh-CN"/>
        </w:rPr>
        <w:t xml:space="preserve">  日期</w:t>
      </w:r>
      <w:r>
        <w:rPr>
          <w:rFonts w:hint="eastAsia" w:ascii="仿宋" w:hAnsi="仿宋" w:eastAsia="仿宋"/>
          <w:color w:val="000000"/>
          <w:sz w:val="28"/>
          <w:szCs w:val="28"/>
        </w:rPr>
        <w:t xml:space="preserve">: </w:t>
      </w:r>
      <w:r>
        <w:rPr>
          <w:rFonts w:hint="eastAsia" w:ascii="仿宋" w:hAnsi="仿宋" w:eastAsia="仿宋" w:cs="楷体_GB2312"/>
          <w:color w:val="000000"/>
          <w:sz w:val="28"/>
          <w:szCs w:val="28"/>
          <w:lang w:val="zh-CN"/>
        </w:rPr>
        <w:t>年   月    日</w:t>
      </w:r>
    </w:p>
    <w:p>
      <w:pPr>
        <w:spacing w:line="600" w:lineRule="exact"/>
        <w:rPr>
          <w:rFonts w:ascii="仿宋" w:hAnsi="仿宋" w:eastAsia="仿宋"/>
          <w:b/>
          <w:color w:val="000000"/>
          <w:sz w:val="32"/>
          <w:szCs w:val="32"/>
        </w:rPr>
      </w:pPr>
      <w:r>
        <w:rPr>
          <w:rFonts w:hint="eastAsia" w:ascii="仿宋" w:hAnsi="仿宋" w:eastAsia="仿宋"/>
          <w:bCs/>
          <w:color w:val="000000"/>
          <w:sz w:val="24"/>
        </w:rPr>
        <w:t>从业人员、营业收入、资产总额填报上一年度数据，无上一年度数据的新成立企业可不填报。</w:t>
      </w:r>
    </w:p>
    <w:p>
      <w:pPr>
        <w:pStyle w:val="9"/>
        <w:spacing w:line="520" w:lineRule="exact"/>
        <w:ind w:firstLine="0" w:firstLineChars="0"/>
        <w:jc w:val="left"/>
        <w:rPr>
          <w:rFonts w:ascii="仿宋" w:hAnsi="仿宋" w:eastAsia="仿宋"/>
          <w:b/>
          <w:color w:val="000000"/>
          <w:sz w:val="32"/>
          <w:szCs w:val="32"/>
        </w:rPr>
      </w:pPr>
      <w:r>
        <w:rPr>
          <w:rFonts w:hint="eastAsia" w:ascii="仿宋" w:hAnsi="仿宋" w:eastAsia="仿宋"/>
          <w:b/>
          <w:color w:val="000000"/>
          <w:sz w:val="32"/>
          <w:szCs w:val="32"/>
        </w:rPr>
        <w:t>示范格式五</w:t>
      </w:r>
    </w:p>
    <w:p>
      <w:pPr>
        <w:widowControl/>
        <w:spacing w:line="640" w:lineRule="exact"/>
        <w:jc w:val="center"/>
        <w:rPr>
          <w:rFonts w:ascii="仿宋" w:hAnsi="仿宋" w:eastAsia="仿宋" w:cs="宋体"/>
          <w:color w:val="000000"/>
          <w:kern w:val="0"/>
          <w:sz w:val="24"/>
        </w:rPr>
      </w:pPr>
      <w:r>
        <w:rPr>
          <w:rFonts w:hint="eastAsia" w:ascii="仿宋" w:hAnsi="仿宋" w:eastAsia="仿宋" w:cs="宋体"/>
          <w:b/>
          <w:bCs/>
          <w:color w:val="000000"/>
          <w:kern w:val="0"/>
          <w:sz w:val="32"/>
          <w:szCs w:val="32"/>
        </w:rPr>
        <w:t>残疾人福利性单位声明函</w:t>
      </w:r>
    </w:p>
    <w:p>
      <w:pPr>
        <w:pStyle w:val="9"/>
        <w:spacing w:line="640" w:lineRule="exact"/>
        <w:ind w:firstLine="0" w:firstLineChars="0"/>
        <w:rPr>
          <w:rFonts w:ascii="仿宋" w:hAnsi="仿宋" w:eastAsia="仿宋"/>
          <w:bCs/>
          <w:color w:val="000000"/>
          <w:sz w:val="28"/>
          <w:szCs w:val="28"/>
        </w:rPr>
      </w:pPr>
      <w:r>
        <w:rPr>
          <w:rFonts w:hint="eastAsia" w:ascii="仿宋" w:hAnsi="仿宋" w:eastAsia="仿宋"/>
          <w:bCs/>
          <w:color w:val="000000"/>
          <w:sz w:val="28"/>
          <w:szCs w:val="28"/>
        </w:rPr>
        <w:t>致淮安市公共资源交易中心淮安分中心:</w:t>
      </w:r>
    </w:p>
    <w:p>
      <w:pPr>
        <w:pStyle w:val="9"/>
        <w:spacing w:line="640" w:lineRule="exact"/>
        <w:ind w:firstLine="560"/>
        <w:rPr>
          <w:rFonts w:ascii="仿宋" w:hAnsi="仿宋" w:eastAsia="仿宋"/>
          <w:bCs/>
          <w:color w:val="000000"/>
          <w:sz w:val="28"/>
          <w:szCs w:val="28"/>
        </w:rPr>
      </w:pPr>
      <w:r>
        <w:rPr>
          <w:rFonts w:hint="eastAsia" w:ascii="仿宋" w:hAnsi="仿宋" w:eastAsia="仿宋"/>
          <w:bCs/>
          <w:color w:val="000000"/>
          <w:sz w:val="28"/>
          <w:szCs w:val="28"/>
        </w:rPr>
        <w:t>本单位郑重声明，根据《财政部 民政部 中国残疾人联合会关于促进残疾人就业政府采购政策的通知》（财库〔2017〕141 号）的规定，本单位为符合条件的残疾人福利性单位。即，本单位同时满足以下条件:</w:t>
      </w:r>
    </w:p>
    <w:p>
      <w:pPr>
        <w:pStyle w:val="9"/>
        <w:spacing w:line="640" w:lineRule="exact"/>
        <w:ind w:firstLine="560"/>
        <w:rPr>
          <w:rFonts w:ascii="仿宋" w:hAnsi="仿宋" w:eastAsia="仿宋"/>
          <w:bCs/>
          <w:color w:val="000000"/>
          <w:sz w:val="28"/>
          <w:szCs w:val="28"/>
        </w:rPr>
      </w:pPr>
      <w:r>
        <w:rPr>
          <w:rFonts w:ascii="仿宋" w:hAnsi="仿宋" w:eastAsia="仿宋"/>
          <w:bCs/>
          <w:color w:val="000000"/>
          <w:sz w:val="28"/>
          <w:szCs w:val="28"/>
        </w:rPr>
        <w:t>1</w:t>
      </w:r>
      <w:r>
        <w:rPr>
          <w:rFonts w:hint="eastAsia" w:ascii="仿宋" w:hAnsi="仿宋" w:eastAsia="仿宋"/>
          <w:bCs/>
          <w:color w:val="000000"/>
          <w:sz w:val="28"/>
          <w:szCs w:val="28"/>
        </w:rPr>
        <w:t>、根据《财政部 民政部 中国残疾人联合会关于促进残疾人就业政府采购政策的通知》（财库〔2017〕141 号）规定的划分标准，本公司为残疾人福利性企业。</w:t>
      </w:r>
    </w:p>
    <w:p>
      <w:pPr>
        <w:pStyle w:val="9"/>
        <w:spacing w:line="640" w:lineRule="exact"/>
        <w:ind w:firstLine="560"/>
        <w:rPr>
          <w:rFonts w:ascii="仿宋" w:hAnsi="仿宋" w:eastAsia="仿宋"/>
          <w:bCs/>
          <w:color w:val="000000"/>
          <w:sz w:val="28"/>
          <w:szCs w:val="28"/>
        </w:rPr>
      </w:pPr>
      <w:r>
        <w:rPr>
          <w:rFonts w:ascii="仿宋" w:hAnsi="仿宋" w:eastAsia="仿宋"/>
          <w:bCs/>
          <w:color w:val="000000"/>
          <w:sz w:val="28"/>
          <w:szCs w:val="28"/>
        </w:rPr>
        <w:t>2</w:t>
      </w:r>
      <w:r>
        <w:rPr>
          <w:rFonts w:hint="eastAsia" w:ascii="仿宋" w:hAnsi="仿宋" w:eastAsia="仿宋"/>
          <w:bCs/>
          <w:color w:val="000000"/>
          <w:sz w:val="28"/>
          <w:szCs w:val="28"/>
        </w:rPr>
        <w:t>、本单位参加（采购单位名称）的（采购项目名称）采购活动提供本企业制造的货物，由本企业承担工程、提供服务，或者提供其他残疾人福利性单位制造的货物（不包括使用非残疾人福利性单位注册商标的货物。</w:t>
      </w:r>
    </w:p>
    <w:p>
      <w:pPr>
        <w:pStyle w:val="9"/>
        <w:spacing w:line="640" w:lineRule="exact"/>
        <w:ind w:firstLine="560"/>
        <w:rPr>
          <w:rFonts w:ascii="仿宋" w:hAnsi="仿宋" w:eastAsia="仿宋"/>
          <w:bCs/>
          <w:color w:val="000000"/>
          <w:sz w:val="28"/>
          <w:szCs w:val="28"/>
        </w:rPr>
      </w:pPr>
      <w:r>
        <w:rPr>
          <w:rFonts w:hint="eastAsia" w:ascii="仿宋" w:hAnsi="仿宋" w:eastAsia="仿宋" w:cs="仿宋_GB2312"/>
          <w:color w:val="000000"/>
          <w:kern w:val="0"/>
          <w:sz w:val="28"/>
          <w:szCs w:val="28"/>
        </w:rPr>
        <w:t>注:</w:t>
      </w:r>
      <w:r>
        <w:rPr>
          <w:rFonts w:hint="eastAsia" w:ascii="仿宋" w:hAnsi="仿宋" w:eastAsia="仿宋"/>
          <w:bCs/>
          <w:color w:val="000000"/>
          <w:sz w:val="28"/>
          <w:szCs w:val="28"/>
        </w:rPr>
        <w:t>本公司对上述声明的真实性负责。如有虚假，将依法承担相应责任。</w:t>
      </w:r>
    </w:p>
    <w:p>
      <w:pPr>
        <w:pStyle w:val="9"/>
        <w:spacing w:line="640" w:lineRule="exact"/>
        <w:ind w:firstLine="560"/>
        <w:rPr>
          <w:rFonts w:ascii="仿宋" w:hAnsi="仿宋" w:eastAsia="仿宋"/>
          <w:color w:val="000000"/>
          <w:sz w:val="28"/>
          <w:szCs w:val="28"/>
        </w:rPr>
      </w:pPr>
    </w:p>
    <w:p>
      <w:pPr>
        <w:autoSpaceDE w:val="0"/>
        <w:autoSpaceDN w:val="0"/>
        <w:adjustRightInd w:val="0"/>
        <w:spacing w:line="640" w:lineRule="exact"/>
        <w:jc w:val="center"/>
        <w:rPr>
          <w:rFonts w:ascii="仿宋" w:hAnsi="仿宋" w:eastAsia="仿宋" w:cs="楷体_GB2312"/>
          <w:color w:val="000000"/>
          <w:sz w:val="28"/>
          <w:szCs w:val="28"/>
          <w:lang w:val="zh-CN"/>
        </w:rPr>
      </w:pPr>
      <w:r>
        <w:rPr>
          <w:rFonts w:hint="eastAsia" w:ascii="仿宋" w:hAnsi="仿宋" w:eastAsia="仿宋" w:cs="楷体_GB2312"/>
          <w:color w:val="000000"/>
          <w:sz w:val="28"/>
          <w:szCs w:val="28"/>
          <w:lang w:val="zh-CN"/>
        </w:rPr>
        <w:t xml:space="preserve">                    供应商:</w:t>
      </w:r>
      <w:r>
        <w:rPr>
          <w:rFonts w:hint="eastAsia" w:ascii="仿宋" w:hAnsi="仿宋" w:eastAsia="仿宋" w:cs="楷体_GB2312"/>
          <w:color w:val="000000"/>
          <w:sz w:val="28"/>
          <w:szCs w:val="28"/>
          <w:u w:val="single"/>
          <w:lang w:val="zh-CN"/>
        </w:rPr>
        <w:t xml:space="preserve">     （电子签章）     </w:t>
      </w:r>
    </w:p>
    <w:p>
      <w:pPr>
        <w:autoSpaceDE w:val="0"/>
        <w:autoSpaceDN w:val="0"/>
        <w:adjustRightInd w:val="0"/>
        <w:spacing w:line="640" w:lineRule="exact"/>
        <w:jc w:val="center"/>
        <w:rPr>
          <w:rFonts w:ascii="仿宋" w:hAnsi="仿宋" w:eastAsia="仿宋" w:cs="楷体_GB2312"/>
          <w:color w:val="000000"/>
          <w:sz w:val="28"/>
          <w:szCs w:val="28"/>
          <w:lang w:val="zh-CN"/>
        </w:rPr>
      </w:pPr>
      <w:r>
        <w:rPr>
          <w:rFonts w:hint="eastAsia" w:ascii="仿宋" w:hAnsi="仿宋" w:eastAsia="仿宋"/>
          <w:color w:val="000000"/>
          <w:sz w:val="28"/>
          <w:szCs w:val="28"/>
        </w:rPr>
        <w:t>法定代表人:</w:t>
      </w:r>
      <w:r>
        <w:rPr>
          <w:rFonts w:hint="eastAsia" w:ascii="仿宋" w:hAnsi="仿宋" w:eastAsia="仿宋"/>
          <w:color w:val="000000"/>
          <w:sz w:val="28"/>
          <w:u w:val="single"/>
        </w:rPr>
        <w:t>（电子签章或电子签字）</w:t>
      </w:r>
    </w:p>
    <w:p>
      <w:pPr>
        <w:autoSpaceDE w:val="0"/>
        <w:autoSpaceDN w:val="0"/>
        <w:adjustRightInd w:val="0"/>
        <w:spacing w:line="640" w:lineRule="exact"/>
        <w:jc w:val="center"/>
        <w:rPr>
          <w:rFonts w:ascii="仿宋" w:hAnsi="仿宋" w:eastAsia="仿宋" w:cs="仿宋_GB2312"/>
          <w:color w:val="000000"/>
          <w:kern w:val="0"/>
          <w:sz w:val="28"/>
          <w:szCs w:val="28"/>
        </w:rPr>
      </w:pPr>
      <w:r>
        <w:rPr>
          <w:rFonts w:hint="eastAsia" w:ascii="仿宋" w:hAnsi="仿宋" w:eastAsia="仿宋" w:cs="楷体_GB2312"/>
          <w:color w:val="000000"/>
          <w:sz w:val="28"/>
          <w:szCs w:val="28"/>
          <w:lang w:val="zh-CN"/>
        </w:rPr>
        <w:t xml:space="preserve">  日期</w:t>
      </w:r>
      <w:r>
        <w:rPr>
          <w:rFonts w:hint="eastAsia" w:ascii="仿宋" w:hAnsi="仿宋" w:eastAsia="仿宋"/>
          <w:color w:val="000000"/>
          <w:sz w:val="28"/>
          <w:szCs w:val="28"/>
        </w:rPr>
        <w:t xml:space="preserve">:     </w:t>
      </w:r>
      <w:r>
        <w:rPr>
          <w:rFonts w:hint="eastAsia" w:ascii="仿宋" w:hAnsi="仿宋" w:eastAsia="仿宋" w:cs="楷体_GB2312"/>
          <w:color w:val="000000"/>
          <w:sz w:val="28"/>
          <w:szCs w:val="28"/>
          <w:lang w:val="zh-CN"/>
        </w:rPr>
        <w:t>年   月    日</w:t>
      </w:r>
    </w:p>
    <w:p>
      <w:pPr>
        <w:spacing w:line="640" w:lineRule="exact"/>
        <w:ind w:firstLine="565" w:firstLineChars="202"/>
        <w:rPr>
          <w:rFonts w:ascii="仿宋" w:hAnsi="仿宋" w:eastAsia="仿宋"/>
          <w:color w:val="000000"/>
          <w:sz w:val="28"/>
          <w:szCs w:val="28"/>
        </w:rPr>
      </w:pPr>
      <w:r>
        <w:rPr>
          <w:rFonts w:hint="eastAsia" w:ascii="仿宋" w:hAnsi="仿宋" w:eastAsia="仿宋" w:cs="仿宋_GB2312"/>
          <w:color w:val="000000"/>
          <w:kern w:val="0"/>
          <w:sz w:val="28"/>
          <w:szCs w:val="28"/>
        </w:rPr>
        <w:t>注:</w:t>
      </w:r>
      <w:r>
        <w:rPr>
          <w:rFonts w:hint="eastAsia" w:ascii="仿宋" w:hAnsi="仿宋" w:eastAsia="仿宋"/>
          <w:color w:val="000000"/>
          <w:sz w:val="28"/>
          <w:szCs w:val="28"/>
        </w:rPr>
        <w:t>非</w:t>
      </w:r>
      <w:r>
        <w:rPr>
          <w:rFonts w:hint="eastAsia" w:ascii="仿宋" w:hAnsi="仿宋" w:eastAsia="仿宋"/>
          <w:color w:val="000000"/>
          <w:sz w:val="28"/>
        </w:rPr>
        <w:t>残疾人福利性单位不</w:t>
      </w:r>
      <w:r>
        <w:rPr>
          <w:rFonts w:hint="eastAsia" w:ascii="仿宋" w:hAnsi="仿宋" w:eastAsia="仿宋"/>
          <w:color w:val="000000"/>
          <w:sz w:val="28"/>
          <w:szCs w:val="28"/>
        </w:rPr>
        <w:t>需提供此函。</w:t>
      </w:r>
    </w:p>
    <w:p>
      <w:pPr>
        <w:snapToGrid w:val="0"/>
        <w:spacing w:line="520" w:lineRule="exact"/>
        <w:rPr>
          <w:rFonts w:ascii="楷体" w:hAnsi="楷体" w:eastAsia="楷体"/>
          <w:color w:val="000000"/>
          <w:sz w:val="28"/>
          <w:szCs w:val="28"/>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6"/>
      </w:rPr>
    </w:pPr>
    <w:r>
      <w:fldChar w:fldCharType="begin"/>
    </w:r>
    <w:r>
      <w:rPr>
        <w:rStyle w:val="26"/>
      </w:rPr>
      <w:instrText xml:space="preserve">PAGE  </w:instrText>
    </w:r>
    <w:r>
      <w:fldChar w:fldCharType="separate"/>
    </w:r>
    <w:r>
      <w:rPr>
        <w:rStyle w:val="26"/>
      </w:rPr>
      <w:t>2</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6"/>
      </w:rPr>
    </w:pPr>
    <w:r>
      <w:fldChar w:fldCharType="begin"/>
    </w:r>
    <w:r>
      <w:rPr>
        <w:rStyle w:val="26"/>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ascii="华文行楷" w:hAnsi="黑体" w:eastAsia="华文行楷"/>
        <w:sz w:val="28"/>
        <w:szCs w:val="28"/>
      </w:rPr>
    </w:pPr>
    <w:r>
      <w:rPr>
        <w:rFonts w:hint="eastAsia" w:ascii="华文行楷" w:hAnsi="黑体" w:eastAsia="华文行楷"/>
        <w:color w:val="000000"/>
        <w:sz w:val="28"/>
        <w:szCs w:val="28"/>
      </w:rPr>
      <w:t>淮安区政府采购集中采购项目</w:t>
    </w:r>
    <w:r>
      <w:rPr>
        <w:rFonts w:hint="eastAsia" w:ascii="华文行楷" w:hAnsi="黑体" w:eastAsia="华文行楷"/>
        <w:sz w:val="28"/>
        <w:szCs w:val="28"/>
      </w:rPr>
      <w:t>“全流程不见面交易”竞争性谈判文件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E0BAE"/>
    <w:multiLevelType w:val="singleLevel"/>
    <w:tmpl w:val="AAAE0BAE"/>
    <w:lvl w:ilvl="0" w:tentative="0">
      <w:start w:val="1"/>
      <w:numFmt w:val="decimal"/>
      <w:suff w:val="nothing"/>
      <w:lvlText w:val="（%1）"/>
      <w:lvlJc w:val="left"/>
    </w:lvl>
  </w:abstractNum>
  <w:abstractNum w:abstractNumId="1">
    <w:nsid w:val="15D41C24"/>
    <w:multiLevelType w:val="multilevel"/>
    <w:tmpl w:val="15D41C24"/>
    <w:lvl w:ilvl="0" w:tentative="0">
      <w:start w:val="1"/>
      <w:numFmt w:val="bullet"/>
      <w:pStyle w:val="70"/>
      <w:lvlText w:val=""/>
      <w:lvlJc w:val="left"/>
      <w:pPr>
        <w:tabs>
          <w:tab w:val="left" w:pos="720"/>
        </w:tabs>
        <w:ind w:left="970" w:hanging="250"/>
      </w:pPr>
      <w:rPr>
        <w:rFonts w:hint="default" w:ascii="Wingdings" w:hAnsi="Wingdings"/>
      </w:rPr>
    </w:lvl>
    <w:lvl w:ilvl="1" w:tentative="0">
      <w:start w:val="1"/>
      <w:numFmt w:val="bullet"/>
      <w:lvlText w:val=""/>
      <w:lvlJc w:val="left"/>
      <w:pPr>
        <w:tabs>
          <w:tab w:val="left" w:pos="789"/>
        </w:tabs>
        <w:ind w:left="789" w:hanging="420"/>
      </w:pPr>
      <w:rPr>
        <w:rFonts w:hint="default" w:ascii="Wingdings" w:hAnsi="Wingdings"/>
      </w:rPr>
    </w:lvl>
    <w:lvl w:ilvl="2" w:tentative="0">
      <w:start w:val="1"/>
      <w:numFmt w:val="bullet"/>
      <w:lvlText w:val=""/>
      <w:lvlJc w:val="left"/>
      <w:pPr>
        <w:tabs>
          <w:tab w:val="left" w:pos="1209"/>
        </w:tabs>
        <w:ind w:left="1209" w:hanging="420"/>
      </w:pPr>
      <w:rPr>
        <w:rFonts w:hint="default" w:ascii="Wingdings" w:hAnsi="Wingdings"/>
      </w:rPr>
    </w:lvl>
    <w:lvl w:ilvl="3" w:tentative="0">
      <w:start w:val="1"/>
      <w:numFmt w:val="bullet"/>
      <w:lvlText w:val=""/>
      <w:lvlJc w:val="left"/>
      <w:pPr>
        <w:tabs>
          <w:tab w:val="left" w:pos="1629"/>
        </w:tabs>
        <w:ind w:left="1629" w:hanging="420"/>
      </w:pPr>
      <w:rPr>
        <w:rFonts w:hint="default" w:ascii="Wingdings" w:hAnsi="Wingdings"/>
      </w:rPr>
    </w:lvl>
    <w:lvl w:ilvl="4" w:tentative="0">
      <w:start w:val="1"/>
      <w:numFmt w:val="bullet"/>
      <w:lvlText w:val=""/>
      <w:lvlJc w:val="left"/>
      <w:pPr>
        <w:tabs>
          <w:tab w:val="left" w:pos="2049"/>
        </w:tabs>
        <w:ind w:left="2049" w:hanging="420"/>
      </w:pPr>
      <w:rPr>
        <w:rFonts w:hint="default" w:ascii="Wingdings" w:hAnsi="Wingdings"/>
      </w:rPr>
    </w:lvl>
    <w:lvl w:ilvl="5" w:tentative="0">
      <w:start w:val="1"/>
      <w:numFmt w:val="bullet"/>
      <w:lvlText w:val=""/>
      <w:lvlJc w:val="left"/>
      <w:pPr>
        <w:tabs>
          <w:tab w:val="left" w:pos="2469"/>
        </w:tabs>
        <w:ind w:left="2469" w:hanging="420"/>
      </w:pPr>
      <w:rPr>
        <w:rFonts w:hint="default" w:ascii="Wingdings" w:hAnsi="Wingdings"/>
      </w:rPr>
    </w:lvl>
    <w:lvl w:ilvl="6" w:tentative="0">
      <w:start w:val="1"/>
      <w:numFmt w:val="bullet"/>
      <w:lvlText w:val=""/>
      <w:lvlJc w:val="left"/>
      <w:pPr>
        <w:tabs>
          <w:tab w:val="left" w:pos="2889"/>
        </w:tabs>
        <w:ind w:left="2889" w:hanging="420"/>
      </w:pPr>
      <w:rPr>
        <w:rFonts w:hint="default" w:ascii="Wingdings" w:hAnsi="Wingdings"/>
      </w:rPr>
    </w:lvl>
    <w:lvl w:ilvl="7" w:tentative="0">
      <w:start w:val="1"/>
      <w:numFmt w:val="bullet"/>
      <w:lvlText w:val=""/>
      <w:lvlJc w:val="left"/>
      <w:pPr>
        <w:tabs>
          <w:tab w:val="left" w:pos="3309"/>
        </w:tabs>
        <w:ind w:left="3309" w:hanging="420"/>
      </w:pPr>
      <w:rPr>
        <w:rFonts w:hint="default" w:ascii="Wingdings" w:hAnsi="Wingdings"/>
      </w:rPr>
    </w:lvl>
    <w:lvl w:ilvl="8" w:tentative="0">
      <w:start w:val="1"/>
      <w:numFmt w:val="bullet"/>
      <w:lvlText w:val=""/>
      <w:lvlJc w:val="left"/>
      <w:pPr>
        <w:tabs>
          <w:tab w:val="left" w:pos="3729"/>
        </w:tabs>
        <w:ind w:left="3729" w:hanging="420"/>
      </w:pPr>
      <w:rPr>
        <w:rFonts w:hint="default" w:ascii="Wingdings" w:hAnsi="Wingdings"/>
      </w:rPr>
    </w:lvl>
  </w:abstractNum>
  <w:abstractNum w:abstractNumId="2">
    <w:nsid w:val="28155B17"/>
    <w:multiLevelType w:val="singleLevel"/>
    <w:tmpl w:val="28155B17"/>
    <w:lvl w:ilvl="0" w:tentative="0">
      <w:start w:val="3"/>
      <w:numFmt w:val="chineseCounting"/>
      <w:suff w:val="nothing"/>
      <w:lvlText w:val="（%1）"/>
      <w:lvlJc w:val="left"/>
      <w:rPr>
        <w:rFonts w:hint="eastAsia"/>
      </w:rPr>
    </w:lvl>
  </w:abstractNum>
  <w:abstractNum w:abstractNumId="3">
    <w:nsid w:val="2A8D227C"/>
    <w:multiLevelType w:val="multilevel"/>
    <w:tmpl w:val="2A8D227C"/>
    <w:lvl w:ilvl="0" w:tentative="0">
      <w:start w:val="1"/>
      <w:numFmt w:val="chineseCountingThousand"/>
      <w:suff w:val="space"/>
      <w:lvlText w:val="第%1章"/>
      <w:lvlJc w:val="left"/>
      <w:pPr>
        <w:ind w:left="3403"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default" w:ascii="Times New Roman" w:hAnsi="Times New Roman" w:cs="Times New Roman"/>
        <w:sz w:val="32"/>
        <w:szCs w:val="32"/>
      </w:rPr>
    </w:lvl>
    <w:lvl w:ilvl="3" w:tentative="0">
      <w:start w:val="1"/>
      <w:numFmt w:val="decimal"/>
      <w:pStyle w:val="6"/>
      <w:isLgl/>
      <w:suff w:val="space"/>
      <w:lvlText w:val="%1.%2.%3.%4"/>
      <w:lvlJc w:val="left"/>
      <w:pPr>
        <w:ind w:left="3060" w:firstLine="0"/>
      </w:pPr>
      <w:rPr>
        <w:rFonts w:hint="eastAsia"/>
      </w:rPr>
    </w:lvl>
    <w:lvl w:ilvl="4" w:tentative="0">
      <w:start w:val="1"/>
      <w:numFmt w:val="decimal"/>
      <w:isLgl/>
      <w:suff w:val="space"/>
      <w:lvlText w:val="%1.%2.%3.%4.%5"/>
      <w:lvlJc w:val="left"/>
      <w:pPr>
        <w:ind w:left="3060" w:firstLine="0"/>
      </w:pPr>
      <w:rPr>
        <w:rFonts w:hint="eastAsia"/>
      </w:rPr>
    </w:lvl>
    <w:lvl w:ilvl="5" w:tentative="0">
      <w:start w:val="1"/>
      <w:numFmt w:val="decimal"/>
      <w:isLgl/>
      <w:suff w:val="space"/>
      <w:lvlText w:val="%1.%2.%3.%4.%5.%6"/>
      <w:lvlJc w:val="left"/>
      <w:pPr>
        <w:ind w:left="3060" w:firstLine="0"/>
      </w:pPr>
      <w:rPr>
        <w:rFonts w:hint="eastAsia"/>
      </w:rPr>
    </w:lvl>
    <w:lvl w:ilvl="6" w:tentative="0">
      <w:start w:val="1"/>
      <w:numFmt w:val="none"/>
      <w:suff w:val="nothing"/>
      <w:lvlText w:val=""/>
      <w:lvlJc w:val="left"/>
      <w:pPr>
        <w:ind w:left="3060" w:firstLine="0"/>
      </w:pPr>
      <w:rPr>
        <w:rFonts w:hint="eastAsia"/>
      </w:rPr>
    </w:lvl>
    <w:lvl w:ilvl="7" w:tentative="0">
      <w:start w:val="1"/>
      <w:numFmt w:val="none"/>
      <w:suff w:val="nothing"/>
      <w:lvlText w:val=""/>
      <w:lvlJc w:val="left"/>
      <w:pPr>
        <w:ind w:left="3060" w:firstLine="0"/>
      </w:pPr>
      <w:rPr>
        <w:rFonts w:hint="eastAsia"/>
      </w:rPr>
    </w:lvl>
    <w:lvl w:ilvl="8" w:tentative="0">
      <w:start w:val="1"/>
      <w:numFmt w:val="none"/>
      <w:suff w:val="nothing"/>
      <w:lvlText w:val=""/>
      <w:lvlJc w:val="left"/>
      <w:pPr>
        <w:ind w:left="3060" w:firstLine="0"/>
      </w:pPr>
      <w:rPr>
        <w:rFonts w:hint="eastAsia"/>
      </w:rPr>
    </w:lvl>
  </w:abstractNum>
  <w:abstractNum w:abstractNumId="4">
    <w:nsid w:val="3B1E3A3F"/>
    <w:multiLevelType w:val="multilevel"/>
    <w:tmpl w:val="3B1E3A3F"/>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796D5D5B"/>
    <w:multiLevelType w:val="singleLevel"/>
    <w:tmpl w:val="796D5D5B"/>
    <w:lvl w:ilvl="0" w:tentative="0">
      <w:start w:val="1"/>
      <w:numFmt w:val="ideographTraditional"/>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VlOGE4ZDNlNjcyMTIzNGMwOGNkMDkyNjJjYmEzN2QifQ=="/>
  </w:docVars>
  <w:rsids>
    <w:rsidRoot w:val="00970808"/>
    <w:rsid w:val="0000067B"/>
    <w:rsid w:val="0000322A"/>
    <w:rsid w:val="00003BA1"/>
    <w:rsid w:val="00005F02"/>
    <w:rsid w:val="000063DA"/>
    <w:rsid w:val="00006E1C"/>
    <w:rsid w:val="00007E30"/>
    <w:rsid w:val="00011D21"/>
    <w:rsid w:val="00012134"/>
    <w:rsid w:val="000130CC"/>
    <w:rsid w:val="0001428A"/>
    <w:rsid w:val="00015503"/>
    <w:rsid w:val="000166CD"/>
    <w:rsid w:val="00020B7D"/>
    <w:rsid w:val="00021A86"/>
    <w:rsid w:val="0002326C"/>
    <w:rsid w:val="00023532"/>
    <w:rsid w:val="000257DD"/>
    <w:rsid w:val="00025C94"/>
    <w:rsid w:val="00027181"/>
    <w:rsid w:val="000303C5"/>
    <w:rsid w:val="00030791"/>
    <w:rsid w:val="00031395"/>
    <w:rsid w:val="0003264C"/>
    <w:rsid w:val="00032B49"/>
    <w:rsid w:val="00033DBF"/>
    <w:rsid w:val="00033EAA"/>
    <w:rsid w:val="00034A9E"/>
    <w:rsid w:val="000351D1"/>
    <w:rsid w:val="00035650"/>
    <w:rsid w:val="0003718F"/>
    <w:rsid w:val="00037206"/>
    <w:rsid w:val="000379EF"/>
    <w:rsid w:val="000433BA"/>
    <w:rsid w:val="000435DA"/>
    <w:rsid w:val="0004376E"/>
    <w:rsid w:val="00045D16"/>
    <w:rsid w:val="00046376"/>
    <w:rsid w:val="00047F90"/>
    <w:rsid w:val="000511DA"/>
    <w:rsid w:val="000523EA"/>
    <w:rsid w:val="000537F0"/>
    <w:rsid w:val="000548AA"/>
    <w:rsid w:val="00054FE5"/>
    <w:rsid w:val="000564DF"/>
    <w:rsid w:val="00063B5A"/>
    <w:rsid w:val="000662E4"/>
    <w:rsid w:val="00066B24"/>
    <w:rsid w:val="00066B2A"/>
    <w:rsid w:val="00066BF9"/>
    <w:rsid w:val="00066DDB"/>
    <w:rsid w:val="00067658"/>
    <w:rsid w:val="00067A15"/>
    <w:rsid w:val="0007054F"/>
    <w:rsid w:val="00072D98"/>
    <w:rsid w:val="00073327"/>
    <w:rsid w:val="000733AF"/>
    <w:rsid w:val="000733B2"/>
    <w:rsid w:val="0007394B"/>
    <w:rsid w:val="000741D3"/>
    <w:rsid w:val="00074251"/>
    <w:rsid w:val="00074396"/>
    <w:rsid w:val="00076AFD"/>
    <w:rsid w:val="00083071"/>
    <w:rsid w:val="0008440C"/>
    <w:rsid w:val="0008457E"/>
    <w:rsid w:val="00086584"/>
    <w:rsid w:val="000879D4"/>
    <w:rsid w:val="00090EE6"/>
    <w:rsid w:val="0009166D"/>
    <w:rsid w:val="00092C3D"/>
    <w:rsid w:val="00092C95"/>
    <w:rsid w:val="00093864"/>
    <w:rsid w:val="00093E6B"/>
    <w:rsid w:val="000968E0"/>
    <w:rsid w:val="00096C90"/>
    <w:rsid w:val="00096EFF"/>
    <w:rsid w:val="000A10D8"/>
    <w:rsid w:val="000A17FD"/>
    <w:rsid w:val="000A195A"/>
    <w:rsid w:val="000A4585"/>
    <w:rsid w:val="000A4819"/>
    <w:rsid w:val="000A4CFF"/>
    <w:rsid w:val="000A6DB2"/>
    <w:rsid w:val="000A718C"/>
    <w:rsid w:val="000A7EC1"/>
    <w:rsid w:val="000B1DAC"/>
    <w:rsid w:val="000B23D4"/>
    <w:rsid w:val="000B3F0C"/>
    <w:rsid w:val="000B3F54"/>
    <w:rsid w:val="000B3FCE"/>
    <w:rsid w:val="000B4739"/>
    <w:rsid w:val="000B505E"/>
    <w:rsid w:val="000B5D81"/>
    <w:rsid w:val="000B62C5"/>
    <w:rsid w:val="000B71E3"/>
    <w:rsid w:val="000B7804"/>
    <w:rsid w:val="000C008A"/>
    <w:rsid w:val="000C1CB6"/>
    <w:rsid w:val="000C31E1"/>
    <w:rsid w:val="000C4862"/>
    <w:rsid w:val="000C6BC5"/>
    <w:rsid w:val="000D08FF"/>
    <w:rsid w:val="000D0B94"/>
    <w:rsid w:val="000D1022"/>
    <w:rsid w:val="000D103A"/>
    <w:rsid w:val="000D1DFC"/>
    <w:rsid w:val="000D2889"/>
    <w:rsid w:val="000D2B98"/>
    <w:rsid w:val="000D2DFB"/>
    <w:rsid w:val="000D3E8B"/>
    <w:rsid w:val="000D45A1"/>
    <w:rsid w:val="000D4A56"/>
    <w:rsid w:val="000D4B2B"/>
    <w:rsid w:val="000D4F7C"/>
    <w:rsid w:val="000D6156"/>
    <w:rsid w:val="000D780C"/>
    <w:rsid w:val="000E08B3"/>
    <w:rsid w:val="000E13A1"/>
    <w:rsid w:val="000E20C4"/>
    <w:rsid w:val="000E3C31"/>
    <w:rsid w:val="000E486B"/>
    <w:rsid w:val="000E58D5"/>
    <w:rsid w:val="000E69B0"/>
    <w:rsid w:val="000F0817"/>
    <w:rsid w:val="000F1548"/>
    <w:rsid w:val="000F1B30"/>
    <w:rsid w:val="000F1DB4"/>
    <w:rsid w:val="000F252A"/>
    <w:rsid w:val="000F3733"/>
    <w:rsid w:val="000F68E0"/>
    <w:rsid w:val="000F69C0"/>
    <w:rsid w:val="001006F3"/>
    <w:rsid w:val="0010100F"/>
    <w:rsid w:val="001014FE"/>
    <w:rsid w:val="00101DBF"/>
    <w:rsid w:val="00104FDA"/>
    <w:rsid w:val="001064C6"/>
    <w:rsid w:val="0010659E"/>
    <w:rsid w:val="00106D19"/>
    <w:rsid w:val="00111408"/>
    <w:rsid w:val="00111A94"/>
    <w:rsid w:val="00111BFF"/>
    <w:rsid w:val="001162D2"/>
    <w:rsid w:val="0011675E"/>
    <w:rsid w:val="00116C68"/>
    <w:rsid w:val="00116E70"/>
    <w:rsid w:val="001170BC"/>
    <w:rsid w:val="001177FA"/>
    <w:rsid w:val="001217F1"/>
    <w:rsid w:val="00121882"/>
    <w:rsid w:val="00121F7C"/>
    <w:rsid w:val="00122BED"/>
    <w:rsid w:val="00122E8A"/>
    <w:rsid w:val="00123048"/>
    <w:rsid w:val="001242F6"/>
    <w:rsid w:val="00125A10"/>
    <w:rsid w:val="00126037"/>
    <w:rsid w:val="00126DB1"/>
    <w:rsid w:val="00130113"/>
    <w:rsid w:val="001321FF"/>
    <w:rsid w:val="00132710"/>
    <w:rsid w:val="00133949"/>
    <w:rsid w:val="001340DC"/>
    <w:rsid w:val="00135304"/>
    <w:rsid w:val="0013587D"/>
    <w:rsid w:val="00136322"/>
    <w:rsid w:val="00136C52"/>
    <w:rsid w:val="001374F6"/>
    <w:rsid w:val="00140067"/>
    <w:rsid w:val="00140214"/>
    <w:rsid w:val="00143A87"/>
    <w:rsid w:val="001451E0"/>
    <w:rsid w:val="00145891"/>
    <w:rsid w:val="00146E9A"/>
    <w:rsid w:val="00147721"/>
    <w:rsid w:val="00151AB0"/>
    <w:rsid w:val="00151C64"/>
    <w:rsid w:val="0015421C"/>
    <w:rsid w:val="0015624E"/>
    <w:rsid w:val="001564D0"/>
    <w:rsid w:val="001570F7"/>
    <w:rsid w:val="00163C1F"/>
    <w:rsid w:val="00163F8B"/>
    <w:rsid w:val="0016498F"/>
    <w:rsid w:val="00164F9B"/>
    <w:rsid w:val="001657A7"/>
    <w:rsid w:val="00165C4D"/>
    <w:rsid w:val="00166635"/>
    <w:rsid w:val="00166B7C"/>
    <w:rsid w:val="001711C5"/>
    <w:rsid w:val="00171CD9"/>
    <w:rsid w:val="00172773"/>
    <w:rsid w:val="0017429D"/>
    <w:rsid w:val="00175476"/>
    <w:rsid w:val="0017603E"/>
    <w:rsid w:val="00176F13"/>
    <w:rsid w:val="00177C84"/>
    <w:rsid w:val="00177E4A"/>
    <w:rsid w:val="00181049"/>
    <w:rsid w:val="001814F7"/>
    <w:rsid w:val="001817E3"/>
    <w:rsid w:val="00181C4B"/>
    <w:rsid w:val="001826C1"/>
    <w:rsid w:val="00182D3D"/>
    <w:rsid w:val="00182E57"/>
    <w:rsid w:val="00182FB6"/>
    <w:rsid w:val="00185205"/>
    <w:rsid w:val="00185B52"/>
    <w:rsid w:val="00186357"/>
    <w:rsid w:val="0019037E"/>
    <w:rsid w:val="00190785"/>
    <w:rsid w:val="001917B7"/>
    <w:rsid w:val="00191A11"/>
    <w:rsid w:val="001920E4"/>
    <w:rsid w:val="00192875"/>
    <w:rsid w:val="00192ED5"/>
    <w:rsid w:val="0019344E"/>
    <w:rsid w:val="00193CF2"/>
    <w:rsid w:val="001940E9"/>
    <w:rsid w:val="00194443"/>
    <w:rsid w:val="00195BF1"/>
    <w:rsid w:val="00196037"/>
    <w:rsid w:val="001972F3"/>
    <w:rsid w:val="00197B27"/>
    <w:rsid w:val="00197CAC"/>
    <w:rsid w:val="00197E0D"/>
    <w:rsid w:val="001A0692"/>
    <w:rsid w:val="001A0EB0"/>
    <w:rsid w:val="001A19AB"/>
    <w:rsid w:val="001A3000"/>
    <w:rsid w:val="001A302B"/>
    <w:rsid w:val="001A3047"/>
    <w:rsid w:val="001A612A"/>
    <w:rsid w:val="001A71A3"/>
    <w:rsid w:val="001A7FC2"/>
    <w:rsid w:val="001B2559"/>
    <w:rsid w:val="001B2EC3"/>
    <w:rsid w:val="001B3E80"/>
    <w:rsid w:val="001B4101"/>
    <w:rsid w:val="001B5BB3"/>
    <w:rsid w:val="001B5CEA"/>
    <w:rsid w:val="001B63C6"/>
    <w:rsid w:val="001C0E29"/>
    <w:rsid w:val="001C2C1F"/>
    <w:rsid w:val="001C333F"/>
    <w:rsid w:val="001C3A49"/>
    <w:rsid w:val="001C3DAA"/>
    <w:rsid w:val="001C468A"/>
    <w:rsid w:val="001C580B"/>
    <w:rsid w:val="001C5D1C"/>
    <w:rsid w:val="001C60FF"/>
    <w:rsid w:val="001C659F"/>
    <w:rsid w:val="001C7CB7"/>
    <w:rsid w:val="001C7E7B"/>
    <w:rsid w:val="001D1009"/>
    <w:rsid w:val="001D1714"/>
    <w:rsid w:val="001D4729"/>
    <w:rsid w:val="001D61C0"/>
    <w:rsid w:val="001D63B9"/>
    <w:rsid w:val="001D6C4B"/>
    <w:rsid w:val="001D720C"/>
    <w:rsid w:val="001E09B3"/>
    <w:rsid w:val="001E12D9"/>
    <w:rsid w:val="001E396D"/>
    <w:rsid w:val="001E3D55"/>
    <w:rsid w:val="001E5830"/>
    <w:rsid w:val="001E5A4F"/>
    <w:rsid w:val="001F090C"/>
    <w:rsid w:val="001F1C7A"/>
    <w:rsid w:val="001F53B0"/>
    <w:rsid w:val="001F7AED"/>
    <w:rsid w:val="00200A7A"/>
    <w:rsid w:val="00200F9E"/>
    <w:rsid w:val="00201948"/>
    <w:rsid w:val="00203190"/>
    <w:rsid w:val="002053BB"/>
    <w:rsid w:val="002053CB"/>
    <w:rsid w:val="00205AAC"/>
    <w:rsid w:val="00207B5A"/>
    <w:rsid w:val="00212514"/>
    <w:rsid w:val="0021362A"/>
    <w:rsid w:val="00213662"/>
    <w:rsid w:val="002155DA"/>
    <w:rsid w:val="002210BB"/>
    <w:rsid w:val="00221363"/>
    <w:rsid w:val="00221846"/>
    <w:rsid w:val="002227AE"/>
    <w:rsid w:val="00222D70"/>
    <w:rsid w:val="00223F0D"/>
    <w:rsid w:val="00224853"/>
    <w:rsid w:val="002249AA"/>
    <w:rsid w:val="00224AD7"/>
    <w:rsid w:val="00224D05"/>
    <w:rsid w:val="002251AC"/>
    <w:rsid w:val="002252E9"/>
    <w:rsid w:val="002301CC"/>
    <w:rsid w:val="00232D48"/>
    <w:rsid w:val="00235C23"/>
    <w:rsid w:val="00240050"/>
    <w:rsid w:val="00240957"/>
    <w:rsid w:val="002411CD"/>
    <w:rsid w:val="0024165B"/>
    <w:rsid w:val="00241B9D"/>
    <w:rsid w:val="00242ECE"/>
    <w:rsid w:val="00245C81"/>
    <w:rsid w:val="00246332"/>
    <w:rsid w:val="00246445"/>
    <w:rsid w:val="00247243"/>
    <w:rsid w:val="002472E1"/>
    <w:rsid w:val="0025149B"/>
    <w:rsid w:val="0025234E"/>
    <w:rsid w:val="0025273C"/>
    <w:rsid w:val="002527DB"/>
    <w:rsid w:val="002530DB"/>
    <w:rsid w:val="0025412C"/>
    <w:rsid w:val="0025554E"/>
    <w:rsid w:val="00256533"/>
    <w:rsid w:val="00256BFC"/>
    <w:rsid w:val="00257CB1"/>
    <w:rsid w:val="00257DE4"/>
    <w:rsid w:val="00260A8C"/>
    <w:rsid w:val="00261738"/>
    <w:rsid w:val="00261EBC"/>
    <w:rsid w:val="00262227"/>
    <w:rsid w:val="00263ACB"/>
    <w:rsid w:val="002655F9"/>
    <w:rsid w:val="00266E99"/>
    <w:rsid w:val="002709E4"/>
    <w:rsid w:val="00270EFA"/>
    <w:rsid w:val="0027158D"/>
    <w:rsid w:val="00275126"/>
    <w:rsid w:val="00275E84"/>
    <w:rsid w:val="00277A3D"/>
    <w:rsid w:val="00282149"/>
    <w:rsid w:val="002835C9"/>
    <w:rsid w:val="00283CE7"/>
    <w:rsid w:val="002841EF"/>
    <w:rsid w:val="00284541"/>
    <w:rsid w:val="00284678"/>
    <w:rsid w:val="00284814"/>
    <w:rsid w:val="00284E9D"/>
    <w:rsid w:val="0028514E"/>
    <w:rsid w:val="002851FF"/>
    <w:rsid w:val="0028555F"/>
    <w:rsid w:val="002861EE"/>
    <w:rsid w:val="002878E4"/>
    <w:rsid w:val="00291157"/>
    <w:rsid w:val="0029148A"/>
    <w:rsid w:val="00291DDC"/>
    <w:rsid w:val="0029204B"/>
    <w:rsid w:val="00292E25"/>
    <w:rsid w:val="00293352"/>
    <w:rsid w:val="00293A10"/>
    <w:rsid w:val="002968F9"/>
    <w:rsid w:val="002970A3"/>
    <w:rsid w:val="002A07C9"/>
    <w:rsid w:val="002A0942"/>
    <w:rsid w:val="002A1493"/>
    <w:rsid w:val="002A1DAC"/>
    <w:rsid w:val="002A24BF"/>
    <w:rsid w:val="002A27A5"/>
    <w:rsid w:val="002A29D1"/>
    <w:rsid w:val="002A468B"/>
    <w:rsid w:val="002A5C84"/>
    <w:rsid w:val="002A680E"/>
    <w:rsid w:val="002A7DAB"/>
    <w:rsid w:val="002B02C0"/>
    <w:rsid w:val="002B084E"/>
    <w:rsid w:val="002B31DB"/>
    <w:rsid w:val="002B356A"/>
    <w:rsid w:val="002B35E2"/>
    <w:rsid w:val="002B4134"/>
    <w:rsid w:val="002B50BA"/>
    <w:rsid w:val="002B5293"/>
    <w:rsid w:val="002C04BC"/>
    <w:rsid w:val="002C092D"/>
    <w:rsid w:val="002C093D"/>
    <w:rsid w:val="002C25F2"/>
    <w:rsid w:val="002C4BE2"/>
    <w:rsid w:val="002C4C6F"/>
    <w:rsid w:val="002C5016"/>
    <w:rsid w:val="002C6297"/>
    <w:rsid w:val="002D0CD7"/>
    <w:rsid w:val="002D17F3"/>
    <w:rsid w:val="002D2331"/>
    <w:rsid w:val="002D2FF2"/>
    <w:rsid w:val="002D32B5"/>
    <w:rsid w:val="002D3851"/>
    <w:rsid w:val="002D4133"/>
    <w:rsid w:val="002D4135"/>
    <w:rsid w:val="002D41B0"/>
    <w:rsid w:val="002D459C"/>
    <w:rsid w:val="002D4AE0"/>
    <w:rsid w:val="002D66C9"/>
    <w:rsid w:val="002E0559"/>
    <w:rsid w:val="002E12A6"/>
    <w:rsid w:val="002E1B58"/>
    <w:rsid w:val="002E270F"/>
    <w:rsid w:val="002E3E29"/>
    <w:rsid w:val="002E6DBA"/>
    <w:rsid w:val="002E6E19"/>
    <w:rsid w:val="002E7D19"/>
    <w:rsid w:val="002F14E9"/>
    <w:rsid w:val="002F3873"/>
    <w:rsid w:val="002F55E0"/>
    <w:rsid w:val="002F5C43"/>
    <w:rsid w:val="002F6614"/>
    <w:rsid w:val="00300C20"/>
    <w:rsid w:val="0030105E"/>
    <w:rsid w:val="00301712"/>
    <w:rsid w:val="003032B9"/>
    <w:rsid w:val="00303B7F"/>
    <w:rsid w:val="003060B4"/>
    <w:rsid w:val="00311A7F"/>
    <w:rsid w:val="0031249C"/>
    <w:rsid w:val="00314EAB"/>
    <w:rsid w:val="00315166"/>
    <w:rsid w:val="00315370"/>
    <w:rsid w:val="00321739"/>
    <w:rsid w:val="00321EF3"/>
    <w:rsid w:val="00322E93"/>
    <w:rsid w:val="003233C3"/>
    <w:rsid w:val="00323ACC"/>
    <w:rsid w:val="00323F9E"/>
    <w:rsid w:val="00324B02"/>
    <w:rsid w:val="00324D8B"/>
    <w:rsid w:val="00325614"/>
    <w:rsid w:val="003261E8"/>
    <w:rsid w:val="00327491"/>
    <w:rsid w:val="003308B9"/>
    <w:rsid w:val="00331491"/>
    <w:rsid w:val="0033177B"/>
    <w:rsid w:val="003327B4"/>
    <w:rsid w:val="00334B1D"/>
    <w:rsid w:val="00334E1B"/>
    <w:rsid w:val="003355BB"/>
    <w:rsid w:val="0033598A"/>
    <w:rsid w:val="00335A92"/>
    <w:rsid w:val="00336040"/>
    <w:rsid w:val="00341417"/>
    <w:rsid w:val="003417EE"/>
    <w:rsid w:val="0034190D"/>
    <w:rsid w:val="0034230C"/>
    <w:rsid w:val="0034263A"/>
    <w:rsid w:val="003427A0"/>
    <w:rsid w:val="00346244"/>
    <w:rsid w:val="003501E6"/>
    <w:rsid w:val="00350AF5"/>
    <w:rsid w:val="00352B5B"/>
    <w:rsid w:val="00353CDE"/>
    <w:rsid w:val="003560B0"/>
    <w:rsid w:val="00356262"/>
    <w:rsid w:val="00356396"/>
    <w:rsid w:val="00360CCE"/>
    <w:rsid w:val="00361994"/>
    <w:rsid w:val="003630C3"/>
    <w:rsid w:val="00364BA3"/>
    <w:rsid w:val="00364D55"/>
    <w:rsid w:val="00364E7A"/>
    <w:rsid w:val="00365867"/>
    <w:rsid w:val="003728D4"/>
    <w:rsid w:val="00373B98"/>
    <w:rsid w:val="00373D7B"/>
    <w:rsid w:val="00374B10"/>
    <w:rsid w:val="00375BB8"/>
    <w:rsid w:val="00380010"/>
    <w:rsid w:val="0038419B"/>
    <w:rsid w:val="00384C44"/>
    <w:rsid w:val="0038523D"/>
    <w:rsid w:val="0038534C"/>
    <w:rsid w:val="00385411"/>
    <w:rsid w:val="003862C6"/>
    <w:rsid w:val="00387217"/>
    <w:rsid w:val="00387A22"/>
    <w:rsid w:val="0039154B"/>
    <w:rsid w:val="003915A3"/>
    <w:rsid w:val="00392D84"/>
    <w:rsid w:val="0039373D"/>
    <w:rsid w:val="0039499F"/>
    <w:rsid w:val="00394ACB"/>
    <w:rsid w:val="00394D49"/>
    <w:rsid w:val="00395D45"/>
    <w:rsid w:val="00397C05"/>
    <w:rsid w:val="00397C43"/>
    <w:rsid w:val="00397DD7"/>
    <w:rsid w:val="003A1CAD"/>
    <w:rsid w:val="003A1CE2"/>
    <w:rsid w:val="003A217E"/>
    <w:rsid w:val="003A2236"/>
    <w:rsid w:val="003A2D74"/>
    <w:rsid w:val="003A4D9E"/>
    <w:rsid w:val="003A564A"/>
    <w:rsid w:val="003A5AFB"/>
    <w:rsid w:val="003A64D4"/>
    <w:rsid w:val="003A65AD"/>
    <w:rsid w:val="003B047C"/>
    <w:rsid w:val="003B1279"/>
    <w:rsid w:val="003B1670"/>
    <w:rsid w:val="003B20E3"/>
    <w:rsid w:val="003B21E8"/>
    <w:rsid w:val="003B5301"/>
    <w:rsid w:val="003B5D0A"/>
    <w:rsid w:val="003C54DD"/>
    <w:rsid w:val="003C5937"/>
    <w:rsid w:val="003C6A41"/>
    <w:rsid w:val="003C6C68"/>
    <w:rsid w:val="003C6E08"/>
    <w:rsid w:val="003C7047"/>
    <w:rsid w:val="003C7CD2"/>
    <w:rsid w:val="003C7FBC"/>
    <w:rsid w:val="003D1056"/>
    <w:rsid w:val="003D21FB"/>
    <w:rsid w:val="003D2717"/>
    <w:rsid w:val="003D2D2C"/>
    <w:rsid w:val="003D315D"/>
    <w:rsid w:val="003D3615"/>
    <w:rsid w:val="003D61A8"/>
    <w:rsid w:val="003D68FF"/>
    <w:rsid w:val="003D6B44"/>
    <w:rsid w:val="003D6B5E"/>
    <w:rsid w:val="003D73E4"/>
    <w:rsid w:val="003D7703"/>
    <w:rsid w:val="003E0B09"/>
    <w:rsid w:val="003E186D"/>
    <w:rsid w:val="003E23FA"/>
    <w:rsid w:val="003E2B8F"/>
    <w:rsid w:val="003E3684"/>
    <w:rsid w:val="003E4048"/>
    <w:rsid w:val="003E4510"/>
    <w:rsid w:val="003E53E4"/>
    <w:rsid w:val="003E5889"/>
    <w:rsid w:val="003E5B9A"/>
    <w:rsid w:val="003E63DC"/>
    <w:rsid w:val="003E6876"/>
    <w:rsid w:val="003E6BCB"/>
    <w:rsid w:val="003E7BE8"/>
    <w:rsid w:val="003F001C"/>
    <w:rsid w:val="003F05FF"/>
    <w:rsid w:val="003F160F"/>
    <w:rsid w:val="003F1838"/>
    <w:rsid w:val="003F18E1"/>
    <w:rsid w:val="003F21C4"/>
    <w:rsid w:val="003F22A1"/>
    <w:rsid w:val="003F22C8"/>
    <w:rsid w:val="003F4ECD"/>
    <w:rsid w:val="003F5186"/>
    <w:rsid w:val="003F7A0C"/>
    <w:rsid w:val="00400C1D"/>
    <w:rsid w:val="004014B7"/>
    <w:rsid w:val="00402A4C"/>
    <w:rsid w:val="00402CCF"/>
    <w:rsid w:val="004032F8"/>
    <w:rsid w:val="004042E4"/>
    <w:rsid w:val="0040535A"/>
    <w:rsid w:val="00405884"/>
    <w:rsid w:val="00407561"/>
    <w:rsid w:val="004113FE"/>
    <w:rsid w:val="004115AD"/>
    <w:rsid w:val="0041163A"/>
    <w:rsid w:val="00411EA4"/>
    <w:rsid w:val="004120E2"/>
    <w:rsid w:val="00412C30"/>
    <w:rsid w:val="00413E0F"/>
    <w:rsid w:val="00414F58"/>
    <w:rsid w:val="004153E8"/>
    <w:rsid w:val="00417CC0"/>
    <w:rsid w:val="0042139E"/>
    <w:rsid w:val="00421BB1"/>
    <w:rsid w:val="0042455E"/>
    <w:rsid w:val="004252F9"/>
    <w:rsid w:val="00427748"/>
    <w:rsid w:val="00427A37"/>
    <w:rsid w:val="00427A3E"/>
    <w:rsid w:val="00427E72"/>
    <w:rsid w:val="00430677"/>
    <w:rsid w:val="0043110A"/>
    <w:rsid w:val="00431A5B"/>
    <w:rsid w:val="00431BA4"/>
    <w:rsid w:val="0043285A"/>
    <w:rsid w:val="00432D30"/>
    <w:rsid w:val="00433AED"/>
    <w:rsid w:val="0043660E"/>
    <w:rsid w:val="004366BD"/>
    <w:rsid w:val="0044010C"/>
    <w:rsid w:val="00440791"/>
    <w:rsid w:val="0044088E"/>
    <w:rsid w:val="00442061"/>
    <w:rsid w:val="00442D80"/>
    <w:rsid w:val="00442E10"/>
    <w:rsid w:val="00443638"/>
    <w:rsid w:val="00444540"/>
    <w:rsid w:val="00445646"/>
    <w:rsid w:val="004456CB"/>
    <w:rsid w:val="00445C78"/>
    <w:rsid w:val="004466D5"/>
    <w:rsid w:val="004466D7"/>
    <w:rsid w:val="00446C0C"/>
    <w:rsid w:val="00447912"/>
    <w:rsid w:val="00447F5F"/>
    <w:rsid w:val="0045024E"/>
    <w:rsid w:val="00450BD0"/>
    <w:rsid w:val="004553C9"/>
    <w:rsid w:val="0045644B"/>
    <w:rsid w:val="0045682F"/>
    <w:rsid w:val="004571A4"/>
    <w:rsid w:val="004577B4"/>
    <w:rsid w:val="004627FF"/>
    <w:rsid w:val="0046335D"/>
    <w:rsid w:val="00464420"/>
    <w:rsid w:val="0046529B"/>
    <w:rsid w:val="0046698E"/>
    <w:rsid w:val="00466DA2"/>
    <w:rsid w:val="00467F37"/>
    <w:rsid w:val="00470021"/>
    <w:rsid w:val="004705D4"/>
    <w:rsid w:val="00471EAD"/>
    <w:rsid w:val="00473175"/>
    <w:rsid w:val="00473780"/>
    <w:rsid w:val="004746E8"/>
    <w:rsid w:val="004753F5"/>
    <w:rsid w:val="0047562D"/>
    <w:rsid w:val="00475B5B"/>
    <w:rsid w:val="004772A9"/>
    <w:rsid w:val="00480C6B"/>
    <w:rsid w:val="004825CA"/>
    <w:rsid w:val="00484A9D"/>
    <w:rsid w:val="004850CB"/>
    <w:rsid w:val="0048553C"/>
    <w:rsid w:val="00487167"/>
    <w:rsid w:val="0048717A"/>
    <w:rsid w:val="004916F1"/>
    <w:rsid w:val="00491CD0"/>
    <w:rsid w:val="00492A82"/>
    <w:rsid w:val="00493A8E"/>
    <w:rsid w:val="00494010"/>
    <w:rsid w:val="0049433E"/>
    <w:rsid w:val="004946DF"/>
    <w:rsid w:val="00495E9D"/>
    <w:rsid w:val="00496500"/>
    <w:rsid w:val="0049679D"/>
    <w:rsid w:val="00497158"/>
    <w:rsid w:val="004974DE"/>
    <w:rsid w:val="00497B7A"/>
    <w:rsid w:val="004A0A55"/>
    <w:rsid w:val="004A11AB"/>
    <w:rsid w:val="004A1CD4"/>
    <w:rsid w:val="004A20AC"/>
    <w:rsid w:val="004A4307"/>
    <w:rsid w:val="004A575E"/>
    <w:rsid w:val="004A59CC"/>
    <w:rsid w:val="004A5BC5"/>
    <w:rsid w:val="004A5E40"/>
    <w:rsid w:val="004A7A71"/>
    <w:rsid w:val="004B052D"/>
    <w:rsid w:val="004B198E"/>
    <w:rsid w:val="004B2833"/>
    <w:rsid w:val="004B314C"/>
    <w:rsid w:val="004B381C"/>
    <w:rsid w:val="004B414D"/>
    <w:rsid w:val="004C19F1"/>
    <w:rsid w:val="004C1B57"/>
    <w:rsid w:val="004C1F90"/>
    <w:rsid w:val="004C30F2"/>
    <w:rsid w:val="004C31DA"/>
    <w:rsid w:val="004C3685"/>
    <w:rsid w:val="004C3A4A"/>
    <w:rsid w:val="004C3A9E"/>
    <w:rsid w:val="004C567C"/>
    <w:rsid w:val="004C56D1"/>
    <w:rsid w:val="004D037B"/>
    <w:rsid w:val="004D0A7F"/>
    <w:rsid w:val="004D1D95"/>
    <w:rsid w:val="004D2197"/>
    <w:rsid w:val="004D26A7"/>
    <w:rsid w:val="004D2CE4"/>
    <w:rsid w:val="004D3614"/>
    <w:rsid w:val="004D768E"/>
    <w:rsid w:val="004E062A"/>
    <w:rsid w:val="004E1787"/>
    <w:rsid w:val="004E227E"/>
    <w:rsid w:val="004E2CB0"/>
    <w:rsid w:val="004E3161"/>
    <w:rsid w:val="004E445E"/>
    <w:rsid w:val="004E57D1"/>
    <w:rsid w:val="004E5F9F"/>
    <w:rsid w:val="004E6BCF"/>
    <w:rsid w:val="004F0048"/>
    <w:rsid w:val="004F3D1D"/>
    <w:rsid w:val="004F43F7"/>
    <w:rsid w:val="004F45CC"/>
    <w:rsid w:val="004F5240"/>
    <w:rsid w:val="004F572C"/>
    <w:rsid w:val="004F5EB8"/>
    <w:rsid w:val="004F6614"/>
    <w:rsid w:val="004F68F9"/>
    <w:rsid w:val="004F6B43"/>
    <w:rsid w:val="004F6DFE"/>
    <w:rsid w:val="004F768A"/>
    <w:rsid w:val="005025F0"/>
    <w:rsid w:val="00502BB3"/>
    <w:rsid w:val="00503014"/>
    <w:rsid w:val="0050472A"/>
    <w:rsid w:val="00505017"/>
    <w:rsid w:val="00506EDC"/>
    <w:rsid w:val="00507D08"/>
    <w:rsid w:val="00512294"/>
    <w:rsid w:val="005124A3"/>
    <w:rsid w:val="00512A57"/>
    <w:rsid w:val="00513173"/>
    <w:rsid w:val="005138C4"/>
    <w:rsid w:val="00514431"/>
    <w:rsid w:val="005155A5"/>
    <w:rsid w:val="00515977"/>
    <w:rsid w:val="005161EB"/>
    <w:rsid w:val="00520703"/>
    <w:rsid w:val="00521CB6"/>
    <w:rsid w:val="00522545"/>
    <w:rsid w:val="005225F0"/>
    <w:rsid w:val="0052309D"/>
    <w:rsid w:val="0052407B"/>
    <w:rsid w:val="005259E3"/>
    <w:rsid w:val="005275B9"/>
    <w:rsid w:val="00530C47"/>
    <w:rsid w:val="00531FFA"/>
    <w:rsid w:val="0053367A"/>
    <w:rsid w:val="005343C5"/>
    <w:rsid w:val="00535F63"/>
    <w:rsid w:val="00536280"/>
    <w:rsid w:val="005370AB"/>
    <w:rsid w:val="0053758E"/>
    <w:rsid w:val="0053779D"/>
    <w:rsid w:val="00537993"/>
    <w:rsid w:val="00540180"/>
    <w:rsid w:val="00540EF0"/>
    <w:rsid w:val="005431A8"/>
    <w:rsid w:val="005436A4"/>
    <w:rsid w:val="00544C24"/>
    <w:rsid w:val="0054565C"/>
    <w:rsid w:val="00545A11"/>
    <w:rsid w:val="00545EF5"/>
    <w:rsid w:val="0054765F"/>
    <w:rsid w:val="00551DB2"/>
    <w:rsid w:val="00552E66"/>
    <w:rsid w:val="00560F17"/>
    <w:rsid w:val="00561172"/>
    <w:rsid w:val="005621ED"/>
    <w:rsid w:val="00562696"/>
    <w:rsid w:val="00563610"/>
    <w:rsid w:val="0056363B"/>
    <w:rsid w:val="005636A3"/>
    <w:rsid w:val="00563934"/>
    <w:rsid w:val="0056470B"/>
    <w:rsid w:val="00565E43"/>
    <w:rsid w:val="00566935"/>
    <w:rsid w:val="0056706E"/>
    <w:rsid w:val="005702A3"/>
    <w:rsid w:val="005705E1"/>
    <w:rsid w:val="00570D99"/>
    <w:rsid w:val="00571005"/>
    <w:rsid w:val="00571877"/>
    <w:rsid w:val="00571B62"/>
    <w:rsid w:val="00571BF5"/>
    <w:rsid w:val="0057412D"/>
    <w:rsid w:val="00574F24"/>
    <w:rsid w:val="005757BE"/>
    <w:rsid w:val="0058011C"/>
    <w:rsid w:val="00580778"/>
    <w:rsid w:val="005820F0"/>
    <w:rsid w:val="0058263D"/>
    <w:rsid w:val="00583B92"/>
    <w:rsid w:val="00583C18"/>
    <w:rsid w:val="00583F25"/>
    <w:rsid w:val="0058404A"/>
    <w:rsid w:val="005841BD"/>
    <w:rsid w:val="00587E14"/>
    <w:rsid w:val="00590697"/>
    <w:rsid w:val="005907E9"/>
    <w:rsid w:val="00590875"/>
    <w:rsid w:val="005911E0"/>
    <w:rsid w:val="00591F38"/>
    <w:rsid w:val="00591FDF"/>
    <w:rsid w:val="00592384"/>
    <w:rsid w:val="00592C18"/>
    <w:rsid w:val="005940D9"/>
    <w:rsid w:val="00594224"/>
    <w:rsid w:val="005942ED"/>
    <w:rsid w:val="005943B2"/>
    <w:rsid w:val="00595D94"/>
    <w:rsid w:val="00596399"/>
    <w:rsid w:val="00596BC5"/>
    <w:rsid w:val="005A05F5"/>
    <w:rsid w:val="005A0799"/>
    <w:rsid w:val="005A18F7"/>
    <w:rsid w:val="005A2034"/>
    <w:rsid w:val="005A289C"/>
    <w:rsid w:val="005A2A80"/>
    <w:rsid w:val="005A2AF2"/>
    <w:rsid w:val="005A32D2"/>
    <w:rsid w:val="005A3F8A"/>
    <w:rsid w:val="005A5BF2"/>
    <w:rsid w:val="005A6284"/>
    <w:rsid w:val="005A6875"/>
    <w:rsid w:val="005A7AB7"/>
    <w:rsid w:val="005B0026"/>
    <w:rsid w:val="005B0073"/>
    <w:rsid w:val="005B4E9A"/>
    <w:rsid w:val="005B5A29"/>
    <w:rsid w:val="005B71D9"/>
    <w:rsid w:val="005B747E"/>
    <w:rsid w:val="005C19F8"/>
    <w:rsid w:val="005C1B11"/>
    <w:rsid w:val="005C28FD"/>
    <w:rsid w:val="005C331D"/>
    <w:rsid w:val="005C3EFD"/>
    <w:rsid w:val="005C681B"/>
    <w:rsid w:val="005C6839"/>
    <w:rsid w:val="005C734F"/>
    <w:rsid w:val="005C7DF0"/>
    <w:rsid w:val="005D0546"/>
    <w:rsid w:val="005D10EB"/>
    <w:rsid w:val="005D1C40"/>
    <w:rsid w:val="005D3E6B"/>
    <w:rsid w:val="005D45AE"/>
    <w:rsid w:val="005D6109"/>
    <w:rsid w:val="005D6224"/>
    <w:rsid w:val="005D74D6"/>
    <w:rsid w:val="005D78E7"/>
    <w:rsid w:val="005D7C08"/>
    <w:rsid w:val="005E03FB"/>
    <w:rsid w:val="005E0836"/>
    <w:rsid w:val="005E0B98"/>
    <w:rsid w:val="005E1C34"/>
    <w:rsid w:val="005E1C5E"/>
    <w:rsid w:val="005E2E44"/>
    <w:rsid w:val="005E5021"/>
    <w:rsid w:val="005E65B5"/>
    <w:rsid w:val="005E6B02"/>
    <w:rsid w:val="005E6DCF"/>
    <w:rsid w:val="005E7DD5"/>
    <w:rsid w:val="005F22BB"/>
    <w:rsid w:val="005F292F"/>
    <w:rsid w:val="005F315E"/>
    <w:rsid w:val="005F384F"/>
    <w:rsid w:val="005F3B30"/>
    <w:rsid w:val="005F55DC"/>
    <w:rsid w:val="005F5DBE"/>
    <w:rsid w:val="00600D8F"/>
    <w:rsid w:val="0060151F"/>
    <w:rsid w:val="0060201E"/>
    <w:rsid w:val="006025E9"/>
    <w:rsid w:val="00603BE9"/>
    <w:rsid w:val="00603E22"/>
    <w:rsid w:val="006040CF"/>
    <w:rsid w:val="00604A88"/>
    <w:rsid w:val="00604C0D"/>
    <w:rsid w:val="0060691D"/>
    <w:rsid w:val="00606C8B"/>
    <w:rsid w:val="00607183"/>
    <w:rsid w:val="00610253"/>
    <w:rsid w:val="006115C7"/>
    <w:rsid w:val="00611A57"/>
    <w:rsid w:val="00612274"/>
    <w:rsid w:val="006157EA"/>
    <w:rsid w:val="00617515"/>
    <w:rsid w:val="00617DF6"/>
    <w:rsid w:val="00622CB9"/>
    <w:rsid w:val="0062384B"/>
    <w:rsid w:val="00623FF5"/>
    <w:rsid w:val="006245E5"/>
    <w:rsid w:val="00624644"/>
    <w:rsid w:val="00624FB9"/>
    <w:rsid w:val="00626841"/>
    <w:rsid w:val="00627BA7"/>
    <w:rsid w:val="00630E60"/>
    <w:rsid w:val="00631B8A"/>
    <w:rsid w:val="0063345D"/>
    <w:rsid w:val="00633857"/>
    <w:rsid w:val="0063406A"/>
    <w:rsid w:val="00635325"/>
    <w:rsid w:val="00635332"/>
    <w:rsid w:val="00637F01"/>
    <w:rsid w:val="0064026E"/>
    <w:rsid w:val="00641A2C"/>
    <w:rsid w:val="0064492D"/>
    <w:rsid w:val="006449F7"/>
    <w:rsid w:val="00650020"/>
    <w:rsid w:val="006505D2"/>
    <w:rsid w:val="0065125F"/>
    <w:rsid w:val="00654129"/>
    <w:rsid w:val="00655B5B"/>
    <w:rsid w:val="00656345"/>
    <w:rsid w:val="00656A1D"/>
    <w:rsid w:val="00657E24"/>
    <w:rsid w:val="00660704"/>
    <w:rsid w:val="006612FB"/>
    <w:rsid w:val="006620BF"/>
    <w:rsid w:val="006653AE"/>
    <w:rsid w:val="00665A41"/>
    <w:rsid w:val="00665D5F"/>
    <w:rsid w:val="006662B1"/>
    <w:rsid w:val="00666430"/>
    <w:rsid w:val="00666552"/>
    <w:rsid w:val="00666641"/>
    <w:rsid w:val="006666C3"/>
    <w:rsid w:val="00667310"/>
    <w:rsid w:val="00667796"/>
    <w:rsid w:val="006677DB"/>
    <w:rsid w:val="0067020F"/>
    <w:rsid w:val="0067114C"/>
    <w:rsid w:val="006715A5"/>
    <w:rsid w:val="0067170D"/>
    <w:rsid w:val="00671994"/>
    <w:rsid w:val="006725DA"/>
    <w:rsid w:val="00672C17"/>
    <w:rsid w:val="00674492"/>
    <w:rsid w:val="006751DA"/>
    <w:rsid w:val="006757CD"/>
    <w:rsid w:val="006758B4"/>
    <w:rsid w:val="00675F09"/>
    <w:rsid w:val="00680968"/>
    <w:rsid w:val="00681B7B"/>
    <w:rsid w:val="00681D4F"/>
    <w:rsid w:val="0068345A"/>
    <w:rsid w:val="00686B3F"/>
    <w:rsid w:val="00686C59"/>
    <w:rsid w:val="00687DA0"/>
    <w:rsid w:val="0069034C"/>
    <w:rsid w:val="0069038F"/>
    <w:rsid w:val="00694074"/>
    <w:rsid w:val="0069586B"/>
    <w:rsid w:val="006961B1"/>
    <w:rsid w:val="006966C2"/>
    <w:rsid w:val="00696FF0"/>
    <w:rsid w:val="006970D8"/>
    <w:rsid w:val="00697121"/>
    <w:rsid w:val="006A0287"/>
    <w:rsid w:val="006A0350"/>
    <w:rsid w:val="006A149A"/>
    <w:rsid w:val="006A18CB"/>
    <w:rsid w:val="006A1940"/>
    <w:rsid w:val="006A472B"/>
    <w:rsid w:val="006A57F5"/>
    <w:rsid w:val="006A63C4"/>
    <w:rsid w:val="006A713E"/>
    <w:rsid w:val="006B00BA"/>
    <w:rsid w:val="006B1AAA"/>
    <w:rsid w:val="006B1ED8"/>
    <w:rsid w:val="006B204B"/>
    <w:rsid w:val="006B35B8"/>
    <w:rsid w:val="006B3B4C"/>
    <w:rsid w:val="006B4E10"/>
    <w:rsid w:val="006B60AB"/>
    <w:rsid w:val="006B7273"/>
    <w:rsid w:val="006B7522"/>
    <w:rsid w:val="006B7FA1"/>
    <w:rsid w:val="006C1162"/>
    <w:rsid w:val="006C1540"/>
    <w:rsid w:val="006C26C9"/>
    <w:rsid w:val="006C311C"/>
    <w:rsid w:val="006C4B99"/>
    <w:rsid w:val="006C52F0"/>
    <w:rsid w:val="006C5E32"/>
    <w:rsid w:val="006D0BFB"/>
    <w:rsid w:val="006D160C"/>
    <w:rsid w:val="006D2F7B"/>
    <w:rsid w:val="006D3CAC"/>
    <w:rsid w:val="006D4A5A"/>
    <w:rsid w:val="006D6A3B"/>
    <w:rsid w:val="006D711F"/>
    <w:rsid w:val="006E1B5C"/>
    <w:rsid w:val="006E2D3C"/>
    <w:rsid w:val="006E35A9"/>
    <w:rsid w:val="006E47EF"/>
    <w:rsid w:val="006E4952"/>
    <w:rsid w:val="006E55E5"/>
    <w:rsid w:val="006E675B"/>
    <w:rsid w:val="006F06B3"/>
    <w:rsid w:val="006F0715"/>
    <w:rsid w:val="006F08C4"/>
    <w:rsid w:val="006F0D0B"/>
    <w:rsid w:val="006F2569"/>
    <w:rsid w:val="006F26DA"/>
    <w:rsid w:val="006F2CF9"/>
    <w:rsid w:val="006F30F4"/>
    <w:rsid w:val="006F3BB9"/>
    <w:rsid w:val="006F4CB3"/>
    <w:rsid w:val="006F77C6"/>
    <w:rsid w:val="006F7DEE"/>
    <w:rsid w:val="007001D8"/>
    <w:rsid w:val="0070148F"/>
    <w:rsid w:val="00701F69"/>
    <w:rsid w:val="007032E3"/>
    <w:rsid w:val="007037F3"/>
    <w:rsid w:val="00705EAB"/>
    <w:rsid w:val="007063AF"/>
    <w:rsid w:val="007063F7"/>
    <w:rsid w:val="007066E4"/>
    <w:rsid w:val="0070721B"/>
    <w:rsid w:val="00707C9F"/>
    <w:rsid w:val="0071030A"/>
    <w:rsid w:val="00710D9B"/>
    <w:rsid w:val="00711B4B"/>
    <w:rsid w:val="00711C61"/>
    <w:rsid w:val="007130C5"/>
    <w:rsid w:val="007133D4"/>
    <w:rsid w:val="00715720"/>
    <w:rsid w:val="00715D6F"/>
    <w:rsid w:val="00716466"/>
    <w:rsid w:val="00716B37"/>
    <w:rsid w:val="00717196"/>
    <w:rsid w:val="007174C5"/>
    <w:rsid w:val="00717A4A"/>
    <w:rsid w:val="00720632"/>
    <w:rsid w:val="00723081"/>
    <w:rsid w:val="00725760"/>
    <w:rsid w:val="0072685C"/>
    <w:rsid w:val="00731723"/>
    <w:rsid w:val="00732DB1"/>
    <w:rsid w:val="0073391C"/>
    <w:rsid w:val="00733A53"/>
    <w:rsid w:val="00733AC6"/>
    <w:rsid w:val="0073678F"/>
    <w:rsid w:val="007371E0"/>
    <w:rsid w:val="00737336"/>
    <w:rsid w:val="007373BA"/>
    <w:rsid w:val="00737EBF"/>
    <w:rsid w:val="00742FB5"/>
    <w:rsid w:val="00743A2A"/>
    <w:rsid w:val="00743C44"/>
    <w:rsid w:val="00743FA2"/>
    <w:rsid w:val="0074404F"/>
    <w:rsid w:val="007440A5"/>
    <w:rsid w:val="00744B61"/>
    <w:rsid w:val="00745E09"/>
    <w:rsid w:val="007473AF"/>
    <w:rsid w:val="00750D54"/>
    <w:rsid w:val="00753E48"/>
    <w:rsid w:val="00753F2F"/>
    <w:rsid w:val="00755C56"/>
    <w:rsid w:val="007560DB"/>
    <w:rsid w:val="007563E2"/>
    <w:rsid w:val="0075667C"/>
    <w:rsid w:val="007569C8"/>
    <w:rsid w:val="00756EFF"/>
    <w:rsid w:val="0075729D"/>
    <w:rsid w:val="007572D3"/>
    <w:rsid w:val="00760B12"/>
    <w:rsid w:val="00760BC5"/>
    <w:rsid w:val="00760F1B"/>
    <w:rsid w:val="00761445"/>
    <w:rsid w:val="007627CD"/>
    <w:rsid w:val="00762B9A"/>
    <w:rsid w:val="0076596E"/>
    <w:rsid w:val="00766C0D"/>
    <w:rsid w:val="007679CA"/>
    <w:rsid w:val="007679FC"/>
    <w:rsid w:val="00770D63"/>
    <w:rsid w:val="007729F5"/>
    <w:rsid w:val="00774776"/>
    <w:rsid w:val="00774F61"/>
    <w:rsid w:val="00780857"/>
    <w:rsid w:val="007809A6"/>
    <w:rsid w:val="00780BC6"/>
    <w:rsid w:val="007821A1"/>
    <w:rsid w:val="0078233F"/>
    <w:rsid w:val="0078249A"/>
    <w:rsid w:val="007825F4"/>
    <w:rsid w:val="00783190"/>
    <w:rsid w:val="007831B4"/>
    <w:rsid w:val="0078507A"/>
    <w:rsid w:val="00786A73"/>
    <w:rsid w:val="00787E42"/>
    <w:rsid w:val="00790C4B"/>
    <w:rsid w:val="0079118E"/>
    <w:rsid w:val="00792489"/>
    <w:rsid w:val="0079258D"/>
    <w:rsid w:val="00793AB0"/>
    <w:rsid w:val="00794560"/>
    <w:rsid w:val="007953C0"/>
    <w:rsid w:val="00796334"/>
    <w:rsid w:val="0079731F"/>
    <w:rsid w:val="007A1817"/>
    <w:rsid w:val="007A206C"/>
    <w:rsid w:val="007A2670"/>
    <w:rsid w:val="007A2E38"/>
    <w:rsid w:val="007A47F4"/>
    <w:rsid w:val="007A4928"/>
    <w:rsid w:val="007A5D5F"/>
    <w:rsid w:val="007B1870"/>
    <w:rsid w:val="007B1ABB"/>
    <w:rsid w:val="007B1C0E"/>
    <w:rsid w:val="007B2324"/>
    <w:rsid w:val="007B28D2"/>
    <w:rsid w:val="007B2DA0"/>
    <w:rsid w:val="007B3234"/>
    <w:rsid w:val="007B35EA"/>
    <w:rsid w:val="007B3DB8"/>
    <w:rsid w:val="007B3ED5"/>
    <w:rsid w:val="007B46C0"/>
    <w:rsid w:val="007B53E9"/>
    <w:rsid w:val="007B5B96"/>
    <w:rsid w:val="007B6E30"/>
    <w:rsid w:val="007B759C"/>
    <w:rsid w:val="007B7791"/>
    <w:rsid w:val="007B7AD3"/>
    <w:rsid w:val="007C1FE7"/>
    <w:rsid w:val="007C2CE2"/>
    <w:rsid w:val="007C4843"/>
    <w:rsid w:val="007C5FED"/>
    <w:rsid w:val="007D2B69"/>
    <w:rsid w:val="007D3967"/>
    <w:rsid w:val="007D4AFE"/>
    <w:rsid w:val="007D7094"/>
    <w:rsid w:val="007E01F0"/>
    <w:rsid w:val="007E0784"/>
    <w:rsid w:val="007E1152"/>
    <w:rsid w:val="007E1EFF"/>
    <w:rsid w:val="007E200D"/>
    <w:rsid w:val="007E2FF2"/>
    <w:rsid w:val="007E39B0"/>
    <w:rsid w:val="007E4C18"/>
    <w:rsid w:val="007E6689"/>
    <w:rsid w:val="007E7036"/>
    <w:rsid w:val="007E7A02"/>
    <w:rsid w:val="007F00A1"/>
    <w:rsid w:val="007F04E5"/>
    <w:rsid w:val="007F059A"/>
    <w:rsid w:val="007F0EEE"/>
    <w:rsid w:val="007F1350"/>
    <w:rsid w:val="007F1EB8"/>
    <w:rsid w:val="007F25FD"/>
    <w:rsid w:val="007F2830"/>
    <w:rsid w:val="007F3C5B"/>
    <w:rsid w:val="007F3CB3"/>
    <w:rsid w:val="007F4188"/>
    <w:rsid w:val="007F59CE"/>
    <w:rsid w:val="007F7CA4"/>
    <w:rsid w:val="00800174"/>
    <w:rsid w:val="008009DD"/>
    <w:rsid w:val="00800ED4"/>
    <w:rsid w:val="00801023"/>
    <w:rsid w:val="00801BC3"/>
    <w:rsid w:val="0080219B"/>
    <w:rsid w:val="00802513"/>
    <w:rsid w:val="00802F8D"/>
    <w:rsid w:val="0080441F"/>
    <w:rsid w:val="00804927"/>
    <w:rsid w:val="008049ED"/>
    <w:rsid w:val="00804ECF"/>
    <w:rsid w:val="00806AA9"/>
    <w:rsid w:val="00806E34"/>
    <w:rsid w:val="00806FF6"/>
    <w:rsid w:val="00807743"/>
    <w:rsid w:val="00807CFD"/>
    <w:rsid w:val="00810044"/>
    <w:rsid w:val="00810EBC"/>
    <w:rsid w:val="008114A4"/>
    <w:rsid w:val="008142DF"/>
    <w:rsid w:val="00817911"/>
    <w:rsid w:val="00820533"/>
    <w:rsid w:val="008209FB"/>
    <w:rsid w:val="00824DAD"/>
    <w:rsid w:val="0082546F"/>
    <w:rsid w:val="0083220F"/>
    <w:rsid w:val="00832742"/>
    <w:rsid w:val="0083300F"/>
    <w:rsid w:val="00833417"/>
    <w:rsid w:val="00833A33"/>
    <w:rsid w:val="00834E0B"/>
    <w:rsid w:val="008362DB"/>
    <w:rsid w:val="00836C89"/>
    <w:rsid w:val="00836E9B"/>
    <w:rsid w:val="008374FE"/>
    <w:rsid w:val="008411A9"/>
    <w:rsid w:val="008425AC"/>
    <w:rsid w:val="008433CF"/>
    <w:rsid w:val="008450F2"/>
    <w:rsid w:val="008455C0"/>
    <w:rsid w:val="008456A1"/>
    <w:rsid w:val="00847BB3"/>
    <w:rsid w:val="008505E1"/>
    <w:rsid w:val="008515D8"/>
    <w:rsid w:val="00851E19"/>
    <w:rsid w:val="00853102"/>
    <w:rsid w:val="0085373D"/>
    <w:rsid w:val="00853AA6"/>
    <w:rsid w:val="00854268"/>
    <w:rsid w:val="00854AA9"/>
    <w:rsid w:val="00854AE8"/>
    <w:rsid w:val="00855A26"/>
    <w:rsid w:val="008563D6"/>
    <w:rsid w:val="008565C5"/>
    <w:rsid w:val="0085664A"/>
    <w:rsid w:val="00856865"/>
    <w:rsid w:val="0085718C"/>
    <w:rsid w:val="00857A94"/>
    <w:rsid w:val="008605D5"/>
    <w:rsid w:val="00861E13"/>
    <w:rsid w:val="00862714"/>
    <w:rsid w:val="00862A6C"/>
    <w:rsid w:val="00862CA2"/>
    <w:rsid w:val="008649B4"/>
    <w:rsid w:val="00865637"/>
    <w:rsid w:val="008661F4"/>
    <w:rsid w:val="0086774D"/>
    <w:rsid w:val="0087064A"/>
    <w:rsid w:val="00871330"/>
    <w:rsid w:val="008717BD"/>
    <w:rsid w:val="00872123"/>
    <w:rsid w:val="00873D25"/>
    <w:rsid w:val="008750F3"/>
    <w:rsid w:val="00875E92"/>
    <w:rsid w:val="008764B0"/>
    <w:rsid w:val="008769D7"/>
    <w:rsid w:val="00876A77"/>
    <w:rsid w:val="00877D8A"/>
    <w:rsid w:val="00880C4E"/>
    <w:rsid w:val="0088103F"/>
    <w:rsid w:val="0088512A"/>
    <w:rsid w:val="00886689"/>
    <w:rsid w:val="00886886"/>
    <w:rsid w:val="00887D27"/>
    <w:rsid w:val="00890005"/>
    <w:rsid w:val="00890632"/>
    <w:rsid w:val="00891B8D"/>
    <w:rsid w:val="00893593"/>
    <w:rsid w:val="00893870"/>
    <w:rsid w:val="00894EA6"/>
    <w:rsid w:val="00896017"/>
    <w:rsid w:val="008977AF"/>
    <w:rsid w:val="008A1436"/>
    <w:rsid w:val="008A2B2C"/>
    <w:rsid w:val="008A2E03"/>
    <w:rsid w:val="008A31D2"/>
    <w:rsid w:val="008A32C0"/>
    <w:rsid w:val="008A36BC"/>
    <w:rsid w:val="008A3DCB"/>
    <w:rsid w:val="008A4A08"/>
    <w:rsid w:val="008A6580"/>
    <w:rsid w:val="008A691F"/>
    <w:rsid w:val="008B0001"/>
    <w:rsid w:val="008B062D"/>
    <w:rsid w:val="008B2D14"/>
    <w:rsid w:val="008B2FD8"/>
    <w:rsid w:val="008B3150"/>
    <w:rsid w:val="008B55E1"/>
    <w:rsid w:val="008B6061"/>
    <w:rsid w:val="008B6477"/>
    <w:rsid w:val="008C104C"/>
    <w:rsid w:val="008C17FB"/>
    <w:rsid w:val="008C1989"/>
    <w:rsid w:val="008C1A55"/>
    <w:rsid w:val="008C2251"/>
    <w:rsid w:val="008C32D7"/>
    <w:rsid w:val="008C3547"/>
    <w:rsid w:val="008C3BC0"/>
    <w:rsid w:val="008C3C8D"/>
    <w:rsid w:val="008C5222"/>
    <w:rsid w:val="008C53F8"/>
    <w:rsid w:val="008C6389"/>
    <w:rsid w:val="008C6941"/>
    <w:rsid w:val="008C799F"/>
    <w:rsid w:val="008C7CFF"/>
    <w:rsid w:val="008C7E31"/>
    <w:rsid w:val="008D0D96"/>
    <w:rsid w:val="008D18DF"/>
    <w:rsid w:val="008D2B5C"/>
    <w:rsid w:val="008D565E"/>
    <w:rsid w:val="008E12FE"/>
    <w:rsid w:val="008E17EE"/>
    <w:rsid w:val="008E2E62"/>
    <w:rsid w:val="008E31A3"/>
    <w:rsid w:val="008E3337"/>
    <w:rsid w:val="008E40E7"/>
    <w:rsid w:val="008E4FE1"/>
    <w:rsid w:val="008E52B3"/>
    <w:rsid w:val="008E54DE"/>
    <w:rsid w:val="008E64E7"/>
    <w:rsid w:val="008F0DFA"/>
    <w:rsid w:val="008F1010"/>
    <w:rsid w:val="008F1330"/>
    <w:rsid w:val="008F2403"/>
    <w:rsid w:val="008F2470"/>
    <w:rsid w:val="008F508D"/>
    <w:rsid w:val="008F5E74"/>
    <w:rsid w:val="008F6AEF"/>
    <w:rsid w:val="008F6EA2"/>
    <w:rsid w:val="008F7027"/>
    <w:rsid w:val="00900458"/>
    <w:rsid w:val="00900BCE"/>
    <w:rsid w:val="009016F0"/>
    <w:rsid w:val="00901A84"/>
    <w:rsid w:val="00901CB3"/>
    <w:rsid w:val="00903338"/>
    <w:rsid w:val="00903BF6"/>
    <w:rsid w:val="009050FE"/>
    <w:rsid w:val="00905488"/>
    <w:rsid w:val="009057AC"/>
    <w:rsid w:val="00907AE1"/>
    <w:rsid w:val="009109C1"/>
    <w:rsid w:val="00910FC3"/>
    <w:rsid w:val="00911751"/>
    <w:rsid w:val="009129A9"/>
    <w:rsid w:val="00912C2D"/>
    <w:rsid w:val="009159AD"/>
    <w:rsid w:val="00916038"/>
    <w:rsid w:val="0091691C"/>
    <w:rsid w:val="0091795E"/>
    <w:rsid w:val="00920187"/>
    <w:rsid w:val="00920C79"/>
    <w:rsid w:val="00920F5F"/>
    <w:rsid w:val="009219A7"/>
    <w:rsid w:val="009224F8"/>
    <w:rsid w:val="0092481D"/>
    <w:rsid w:val="00924F97"/>
    <w:rsid w:val="009252B9"/>
    <w:rsid w:val="00926C18"/>
    <w:rsid w:val="00927F52"/>
    <w:rsid w:val="009304FA"/>
    <w:rsid w:val="0093176B"/>
    <w:rsid w:val="009322AD"/>
    <w:rsid w:val="00933B76"/>
    <w:rsid w:val="00933D9C"/>
    <w:rsid w:val="0093491C"/>
    <w:rsid w:val="0093599D"/>
    <w:rsid w:val="00935B4C"/>
    <w:rsid w:val="00942A1D"/>
    <w:rsid w:val="00943259"/>
    <w:rsid w:val="00944054"/>
    <w:rsid w:val="00944818"/>
    <w:rsid w:val="00945CFC"/>
    <w:rsid w:val="00947928"/>
    <w:rsid w:val="00947C54"/>
    <w:rsid w:val="009511DC"/>
    <w:rsid w:val="00951BF4"/>
    <w:rsid w:val="009538EE"/>
    <w:rsid w:val="00954BFE"/>
    <w:rsid w:val="009550CE"/>
    <w:rsid w:val="00955D38"/>
    <w:rsid w:val="00956F06"/>
    <w:rsid w:val="00957116"/>
    <w:rsid w:val="00957203"/>
    <w:rsid w:val="00957BDF"/>
    <w:rsid w:val="00960C09"/>
    <w:rsid w:val="00964331"/>
    <w:rsid w:val="0096607C"/>
    <w:rsid w:val="0096639A"/>
    <w:rsid w:val="00966CD8"/>
    <w:rsid w:val="00967530"/>
    <w:rsid w:val="00970808"/>
    <w:rsid w:val="009712AE"/>
    <w:rsid w:val="00971770"/>
    <w:rsid w:val="009729AB"/>
    <w:rsid w:val="00972F03"/>
    <w:rsid w:val="0097307E"/>
    <w:rsid w:val="00973751"/>
    <w:rsid w:val="00974152"/>
    <w:rsid w:val="00976352"/>
    <w:rsid w:val="00977DCD"/>
    <w:rsid w:val="00982788"/>
    <w:rsid w:val="00984835"/>
    <w:rsid w:val="00984B26"/>
    <w:rsid w:val="00984DE7"/>
    <w:rsid w:val="009855AF"/>
    <w:rsid w:val="00985B5A"/>
    <w:rsid w:val="00986998"/>
    <w:rsid w:val="00986B6B"/>
    <w:rsid w:val="009913AD"/>
    <w:rsid w:val="00991F74"/>
    <w:rsid w:val="00992DA8"/>
    <w:rsid w:val="00992F28"/>
    <w:rsid w:val="00993AFA"/>
    <w:rsid w:val="00993BA2"/>
    <w:rsid w:val="0099448D"/>
    <w:rsid w:val="0099531F"/>
    <w:rsid w:val="009965E1"/>
    <w:rsid w:val="00996E51"/>
    <w:rsid w:val="0099775A"/>
    <w:rsid w:val="009A2B05"/>
    <w:rsid w:val="009A31C7"/>
    <w:rsid w:val="009A404B"/>
    <w:rsid w:val="009A483F"/>
    <w:rsid w:val="009A5A22"/>
    <w:rsid w:val="009A5EB4"/>
    <w:rsid w:val="009A5FB6"/>
    <w:rsid w:val="009A6DBE"/>
    <w:rsid w:val="009A7DF3"/>
    <w:rsid w:val="009B0AE0"/>
    <w:rsid w:val="009B12AC"/>
    <w:rsid w:val="009B24D1"/>
    <w:rsid w:val="009B2DFA"/>
    <w:rsid w:val="009B3084"/>
    <w:rsid w:val="009B3252"/>
    <w:rsid w:val="009B3274"/>
    <w:rsid w:val="009B41C1"/>
    <w:rsid w:val="009B4250"/>
    <w:rsid w:val="009B515A"/>
    <w:rsid w:val="009B553C"/>
    <w:rsid w:val="009B68EC"/>
    <w:rsid w:val="009B6D62"/>
    <w:rsid w:val="009B75AE"/>
    <w:rsid w:val="009C036E"/>
    <w:rsid w:val="009C1BB4"/>
    <w:rsid w:val="009C1D8E"/>
    <w:rsid w:val="009C32CE"/>
    <w:rsid w:val="009C333E"/>
    <w:rsid w:val="009C4A34"/>
    <w:rsid w:val="009C4A9B"/>
    <w:rsid w:val="009C4ABF"/>
    <w:rsid w:val="009C5060"/>
    <w:rsid w:val="009D11D8"/>
    <w:rsid w:val="009D1B81"/>
    <w:rsid w:val="009D3493"/>
    <w:rsid w:val="009D3E4B"/>
    <w:rsid w:val="009D43DF"/>
    <w:rsid w:val="009D4B0F"/>
    <w:rsid w:val="009D4BCC"/>
    <w:rsid w:val="009D561E"/>
    <w:rsid w:val="009D57B6"/>
    <w:rsid w:val="009D5BAC"/>
    <w:rsid w:val="009D5D23"/>
    <w:rsid w:val="009D79FA"/>
    <w:rsid w:val="009E03BB"/>
    <w:rsid w:val="009E0B26"/>
    <w:rsid w:val="009E28EF"/>
    <w:rsid w:val="009E3738"/>
    <w:rsid w:val="009E3B62"/>
    <w:rsid w:val="009E40C1"/>
    <w:rsid w:val="009E4F74"/>
    <w:rsid w:val="009E5856"/>
    <w:rsid w:val="009E5F9E"/>
    <w:rsid w:val="009E6741"/>
    <w:rsid w:val="009E757B"/>
    <w:rsid w:val="009E7BC7"/>
    <w:rsid w:val="009E7DE6"/>
    <w:rsid w:val="009F0225"/>
    <w:rsid w:val="009F0372"/>
    <w:rsid w:val="009F0BED"/>
    <w:rsid w:val="009F111D"/>
    <w:rsid w:val="009F276B"/>
    <w:rsid w:val="009F2D98"/>
    <w:rsid w:val="009F32E8"/>
    <w:rsid w:val="009F4226"/>
    <w:rsid w:val="009F563A"/>
    <w:rsid w:val="009F56EF"/>
    <w:rsid w:val="009F5808"/>
    <w:rsid w:val="009F59C8"/>
    <w:rsid w:val="009F73D8"/>
    <w:rsid w:val="00A00F98"/>
    <w:rsid w:val="00A00F9D"/>
    <w:rsid w:val="00A03CAE"/>
    <w:rsid w:val="00A04D64"/>
    <w:rsid w:val="00A05ED7"/>
    <w:rsid w:val="00A07E20"/>
    <w:rsid w:val="00A11574"/>
    <w:rsid w:val="00A11EE2"/>
    <w:rsid w:val="00A13B75"/>
    <w:rsid w:val="00A15D8A"/>
    <w:rsid w:val="00A1620D"/>
    <w:rsid w:val="00A1624E"/>
    <w:rsid w:val="00A21491"/>
    <w:rsid w:val="00A221D9"/>
    <w:rsid w:val="00A24AB1"/>
    <w:rsid w:val="00A25562"/>
    <w:rsid w:val="00A26719"/>
    <w:rsid w:val="00A3078F"/>
    <w:rsid w:val="00A3157D"/>
    <w:rsid w:val="00A32438"/>
    <w:rsid w:val="00A32832"/>
    <w:rsid w:val="00A336E7"/>
    <w:rsid w:val="00A3426A"/>
    <w:rsid w:val="00A34281"/>
    <w:rsid w:val="00A34519"/>
    <w:rsid w:val="00A37947"/>
    <w:rsid w:val="00A4038C"/>
    <w:rsid w:val="00A4063F"/>
    <w:rsid w:val="00A4206B"/>
    <w:rsid w:val="00A447D1"/>
    <w:rsid w:val="00A44E33"/>
    <w:rsid w:val="00A45CD7"/>
    <w:rsid w:val="00A478E6"/>
    <w:rsid w:val="00A52217"/>
    <w:rsid w:val="00A52D51"/>
    <w:rsid w:val="00A549BB"/>
    <w:rsid w:val="00A55EBB"/>
    <w:rsid w:val="00A56BF7"/>
    <w:rsid w:val="00A5790C"/>
    <w:rsid w:val="00A6083F"/>
    <w:rsid w:val="00A612EC"/>
    <w:rsid w:val="00A62989"/>
    <w:rsid w:val="00A62D65"/>
    <w:rsid w:val="00A637ED"/>
    <w:rsid w:val="00A63B49"/>
    <w:rsid w:val="00A65E11"/>
    <w:rsid w:val="00A66EAC"/>
    <w:rsid w:val="00A67164"/>
    <w:rsid w:val="00A67B69"/>
    <w:rsid w:val="00A67D58"/>
    <w:rsid w:val="00A7064D"/>
    <w:rsid w:val="00A7209C"/>
    <w:rsid w:val="00A72195"/>
    <w:rsid w:val="00A7287F"/>
    <w:rsid w:val="00A729FC"/>
    <w:rsid w:val="00A73460"/>
    <w:rsid w:val="00A77EE0"/>
    <w:rsid w:val="00A802CB"/>
    <w:rsid w:val="00A8262D"/>
    <w:rsid w:val="00A842A5"/>
    <w:rsid w:val="00A84526"/>
    <w:rsid w:val="00A850E0"/>
    <w:rsid w:val="00A85423"/>
    <w:rsid w:val="00A8563D"/>
    <w:rsid w:val="00A8598F"/>
    <w:rsid w:val="00A85A2D"/>
    <w:rsid w:val="00A85BEE"/>
    <w:rsid w:val="00A86335"/>
    <w:rsid w:val="00A8648D"/>
    <w:rsid w:val="00A86FDE"/>
    <w:rsid w:val="00A87B12"/>
    <w:rsid w:val="00A9280E"/>
    <w:rsid w:val="00A92B29"/>
    <w:rsid w:val="00A92C0E"/>
    <w:rsid w:val="00A93925"/>
    <w:rsid w:val="00A96AC7"/>
    <w:rsid w:val="00A96C2C"/>
    <w:rsid w:val="00A96E95"/>
    <w:rsid w:val="00A97209"/>
    <w:rsid w:val="00A97E3E"/>
    <w:rsid w:val="00AA06C6"/>
    <w:rsid w:val="00AA1122"/>
    <w:rsid w:val="00AA11D9"/>
    <w:rsid w:val="00AA184D"/>
    <w:rsid w:val="00AA4C57"/>
    <w:rsid w:val="00AA5FE1"/>
    <w:rsid w:val="00AA7D5B"/>
    <w:rsid w:val="00AB08A3"/>
    <w:rsid w:val="00AB0F43"/>
    <w:rsid w:val="00AB1C81"/>
    <w:rsid w:val="00AB334C"/>
    <w:rsid w:val="00AB5BB5"/>
    <w:rsid w:val="00AB648A"/>
    <w:rsid w:val="00AB7E3F"/>
    <w:rsid w:val="00AC3238"/>
    <w:rsid w:val="00AC3609"/>
    <w:rsid w:val="00AC398E"/>
    <w:rsid w:val="00AC49FF"/>
    <w:rsid w:val="00AD0F3C"/>
    <w:rsid w:val="00AD11C5"/>
    <w:rsid w:val="00AD37FD"/>
    <w:rsid w:val="00AD3E69"/>
    <w:rsid w:val="00AD4AE7"/>
    <w:rsid w:val="00AD4BE6"/>
    <w:rsid w:val="00AD648B"/>
    <w:rsid w:val="00AD71A6"/>
    <w:rsid w:val="00AE0CED"/>
    <w:rsid w:val="00AE0E5D"/>
    <w:rsid w:val="00AE2BEB"/>
    <w:rsid w:val="00AE36FE"/>
    <w:rsid w:val="00AE5A4C"/>
    <w:rsid w:val="00AE77FB"/>
    <w:rsid w:val="00AF02EB"/>
    <w:rsid w:val="00AF124A"/>
    <w:rsid w:val="00AF2133"/>
    <w:rsid w:val="00AF3804"/>
    <w:rsid w:val="00AF402D"/>
    <w:rsid w:val="00AF57AA"/>
    <w:rsid w:val="00AF6908"/>
    <w:rsid w:val="00AF7133"/>
    <w:rsid w:val="00B01722"/>
    <w:rsid w:val="00B054F7"/>
    <w:rsid w:val="00B058E1"/>
    <w:rsid w:val="00B06994"/>
    <w:rsid w:val="00B06D51"/>
    <w:rsid w:val="00B06E08"/>
    <w:rsid w:val="00B07EFD"/>
    <w:rsid w:val="00B1056A"/>
    <w:rsid w:val="00B108C9"/>
    <w:rsid w:val="00B10FF2"/>
    <w:rsid w:val="00B11B94"/>
    <w:rsid w:val="00B11E82"/>
    <w:rsid w:val="00B1294A"/>
    <w:rsid w:val="00B12B41"/>
    <w:rsid w:val="00B13688"/>
    <w:rsid w:val="00B14309"/>
    <w:rsid w:val="00B14E68"/>
    <w:rsid w:val="00B15EAA"/>
    <w:rsid w:val="00B17560"/>
    <w:rsid w:val="00B20543"/>
    <w:rsid w:val="00B20634"/>
    <w:rsid w:val="00B20EFF"/>
    <w:rsid w:val="00B250D7"/>
    <w:rsid w:val="00B260D5"/>
    <w:rsid w:val="00B263B9"/>
    <w:rsid w:val="00B3143B"/>
    <w:rsid w:val="00B31CAE"/>
    <w:rsid w:val="00B32196"/>
    <w:rsid w:val="00B32DAB"/>
    <w:rsid w:val="00B338CE"/>
    <w:rsid w:val="00B34371"/>
    <w:rsid w:val="00B34C94"/>
    <w:rsid w:val="00B353F4"/>
    <w:rsid w:val="00B358DE"/>
    <w:rsid w:val="00B35E91"/>
    <w:rsid w:val="00B371E3"/>
    <w:rsid w:val="00B379E4"/>
    <w:rsid w:val="00B37C2C"/>
    <w:rsid w:val="00B403EA"/>
    <w:rsid w:val="00B409DD"/>
    <w:rsid w:val="00B40BD9"/>
    <w:rsid w:val="00B40D62"/>
    <w:rsid w:val="00B41006"/>
    <w:rsid w:val="00B41A6C"/>
    <w:rsid w:val="00B431BB"/>
    <w:rsid w:val="00B4358F"/>
    <w:rsid w:val="00B43AD2"/>
    <w:rsid w:val="00B456ED"/>
    <w:rsid w:val="00B46167"/>
    <w:rsid w:val="00B47D4B"/>
    <w:rsid w:val="00B5003C"/>
    <w:rsid w:val="00B50B22"/>
    <w:rsid w:val="00B515D2"/>
    <w:rsid w:val="00B5291A"/>
    <w:rsid w:val="00B53504"/>
    <w:rsid w:val="00B53B9A"/>
    <w:rsid w:val="00B60081"/>
    <w:rsid w:val="00B60412"/>
    <w:rsid w:val="00B61115"/>
    <w:rsid w:val="00B61236"/>
    <w:rsid w:val="00B625CE"/>
    <w:rsid w:val="00B630E8"/>
    <w:rsid w:val="00B64E40"/>
    <w:rsid w:val="00B6510A"/>
    <w:rsid w:val="00B71671"/>
    <w:rsid w:val="00B720FE"/>
    <w:rsid w:val="00B72270"/>
    <w:rsid w:val="00B72532"/>
    <w:rsid w:val="00B73049"/>
    <w:rsid w:val="00B74E5E"/>
    <w:rsid w:val="00B752D2"/>
    <w:rsid w:val="00B75DC3"/>
    <w:rsid w:val="00B80F83"/>
    <w:rsid w:val="00B838E3"/>
    <w:rsid w:val="00B83D8A"/>
    <w:rsid w:val="00B83FE7"/>
    <w:rsid w:val="00B84FC7"/>
    <w:rsid w:val="00B8778C"/>
    <w:rsid w:val="00B91CAC"/>
    <w:rsid w:val="00B920C3"/>
    <w:rsid w:val="00B926B3"/>
    <w:rsid w:val="00B92897"/>
    <w:rsid w:val="00B92A85"/>
    <w:rsid w:val="00B94225"/>
    <w:rsid w:val="00B9469A"/>
    <w:rsid w:val="00B95E33"/>
    <w:rsid w:val="00B96291"/>
    <w:rsid w:val="00B96D8B"/>
    <w:rsid w:val="00B97F18"/>
    <w:rsid w:val="00BA1227"/>
    <w:rsid w:val="00BA1C1F"/>
    <w:rsid w:val="00BA20DD"/>
    <w:rsid w:val="00BA2642"/>
    <w:rsid w:val="00BA32B1"/>
    <w:rsid w:val="00BA4939"/>
    <w:rsid w:val="00BA6CC2"/>
    <w:rsid w:val="00BA7C17"/>
    <w:rsid w:val="00BA7C28"/>
    <w:rsid w:val="00BB0459"/>
    <w:rsid w:val="00BB08EA"/>
    <w:rsid w:val="00BB21E0"/>
    <w:rsid w:val="00BB2362"/>
    <w:rsid w:val="00BB3078"/>
    <w:rsid w:val="00BB3705"/>
    <w:rsid w:val="00BB6A8E"/>
    <w:rsid w:val="00BB6D25"/>
    <w:rsid w:val="00BC2564"/>
    <w:rsid w:val="00BC2606"/>
    <w:rsid w:val="00BC28C6"/>
    <w:rsid w:val="00BC2DE4"/>
    <w:rsid w:val="00BC6E23"/>
    <w:rsid w:val="00BD0415"/>
    <w:rsid w:val="00BD16AB"/>
    <w:rsid w:val="00BD19AB"/>
    <w:rsid w:val="00BD2424"/>
    <w:rsid w:val="00BD3059"/>
    <w:rsid w:val="00BD3774"/>
    <w:rsid w:val="00BD41BB"/>
    <w:rsid w:val="00BD501C"/>
    <w:rsid w:val="00BE1E31"/>
    <w:rsid w:val="00BE2A32"/>
    <w:rsid w:val="00BE30AB"/>
    <w:rsid w:val="00BE4C77"/>
    <w:rsid w:val="00BE4EAF"/>
    <w:rsid w:val="00BE5A4F"/>
    <w:rsid w:val="00BE5F47"/>
    <w:rsid w:val="00BE6C56"/>
    <w:rsid w:val="00BE7633"/>
    <w:rsid w:val="00BF2853"/>
    <w:rsid w:val="00BF2CF5"/>
    <w:rsid w:val="00BF352B"/>
    <w:rsid w:val="00BF384A"/>
    <w:rsid w:val="00BF5A2E"/>
    <w:rsid w:val="00BF6180"/>
    <w:rsid w:val="00BF7523"/>
    <w:rsid w:val="00BF7A70"/>
    <w:rsid w:val="00C00ED4"/>
    <w:rsid w:val="00C0248F"/>
    <w:rsid w:val="00C02B6B"/>
    <w:rsid w:val="00C02CF8"/>
    <w:rsid w:val="00C02FCD"/>
    <w:rsid w:val="00C077E0"/>
    <w:rsid w:val="00C079EB"/>
    <w:rsid w:val="00C10E68"/>
    <w:rsid w:val="00C11720"/>
    <w:rsid w:val="00C12646"/>
    <w:rsid w:val="00C13874"/>
    <w:rsid w:val="00C15022"/>
    <w:rsid w:val="00C159A3"/>
    <w:rsid w:val="00C16659"/>
    <w:rsid w:val="00C16BF7"/>
    <w:rsid w:val="00C16C1E"/>
    <w:rsid w:val="00C17F0E"/>
    <w:rsid w:val="00C2011A"/>
    <w:rsid w:val="00C206A1"/>
    <w:rsid w:val="00C20EF2"/>
    <w:rsid w:val="00C219A6"/>
    <w:rsid w:val="00C23719"/>
    <w:rsid w:val="00C24290"/>
    <w:rsid w:val="00C248AE"/>
    <w:rsid w:val="00C25721"/>
    <w:rsid w:val="00C25771"/>
    <w:rsid w:val="00C26DD4"/>
    <w:rsid w:val="00C3081C"/>
    <w:rsid w:val="00C30ABA"/>
    <w:rsid w:val="00C30C2E"/>
    <w:rsid w:val="00C30FA3"/>
    <w:rsid w:val="00C31A26"/>
    <w:rsid w:val="00C31C60"/>
    <w:rsid w:val="00C322CE"/>
    <w:rsid w:val="00C32531"/>
    <w:rsid w:val="00C32858"/>
    <w:rsid w:val="00C329FF"/>
    <w:rsid w:val="00C32E5C"/>
    <w:rsid w:val="00C332BA"/>
    <w:rsid w:val="00C339AA"/>
    <w:rsid w:val="00C34B72"/>
    <w:rsid w:val="00C35410"/>
    <w:rsid w:val="00C3556F"/>
    <w:rsid w:val="00C42690"/>
    <w:rsid w:val="00C436CB"/>
    <w:rsid w:val="00C43D10"/>
    <w:rsid w:val="00C44924"/>
    <w:rsid w:val="00C44CCE"/>
    <w:rsid w:val="00C45EB3"/>
    <w:rsid w:val="00C46F52"/>
    <w:rsid w:val="00C501C4"/>
    <w:rsid w:val="00C510C9"/>
    <w:rsid w:val="00C51547"/>
    <w:rsid w:val="00C52418"/>
    <w:rsid w:val="00C53F97"/>
    <w:rsid w:val="00C54A77"/>
    <w:rsid w:val="00C57DD9"/>
    <w:rsid w:val="00C60BB7"/>
    <w:rsid w:val="00C61EA0"/>
    <w:rsid w:val="00C62DAB"/>
    <w:rsid w:val="00C6324F"/>
    <w:rsid w:val="00C63FA9"/>
    <w:rsid w:val="00C6412A"/>
    <w:rsid w:val="00C66BE3"/>
    <w:rsid w:val="00C670C4"/>
    <w:rsid w:val="00C71221"/>
    <w:rsid w:val="00C71D7C"/>
    <w:rsid w:val="00C723C0"/>
    <w:rsid w:val="00C723FD"/>
    <w:rsid w:val="00C72DAB"/>
    <w:rsid w:val="00C74DC1"/>
    <w:rsid w:val="00C74DFA"/>
    <w:rsid w:val="00C75086"/>
    <w:rsid w:val="00C75262"/>
    <w:rsid w:val="00C753B0"/>
    <w:rsid w:val="00C75AB1"/>
    <w:rsid w:val="00C75CF0"/>
    <w:rsid w:val="00C7669E"/>
    <w:rsid w:val="00C76DAA"/>
    <w:rsid w:val="00C770D0"/>
    <w:rsid w:val="00C80130"/>
    <w:rsid w:val="00C8146A"/>
    <w:rsid w:val="00C81CDF"/>
    <w:rsid w:val="00C81EC6"/>
    <w:rsid w:val="00C822C6"/>
    <w:rsid w:val="00C8305F"/>
    <w:rsid w:val="00C83772"/>
    <w:rsid w:val="00C860AB"/>
    <w:rsid w:val="00C86968"/>
    <w:rsid w:val="00C87EF4"/>
    <w:rsid w:val="00C9037A"/>
    <w:rsid w:val="00C90B5E"/>
    <w:rsid w:val="00C93473"/>
    <w:rsid w:val="00C9482B"/>
    <w:rsid w:val="00C950D8"/>
    <w:rsid w:val="00C9523E"/>
    <w:rsid w:val="00C977E4"/>
    <w:rsid w:val="00CA0176"/>
    <w:rsid w:val="00CA2888"/>
    <w:rsid w:val="00CA3B7C"/>
    <w:rsid w:val="00CA3FCB"/>
    <w:rsid w:val="00CA4318"/>
    <w:rsid w:val="00CA57E1"/>
    <w:rsid w:val="00CA590D"/>
    <w:rsid w:val="00CA5D1B"/>
    <w:rsid w:val="00CA5F8F"/>
    <w:rsid w:val="00CA7B6A"/>
    <w:rsid w:val="00CB030E"/>
    <w:rsid w:val="00CB4592"/>
    <w:rsid w:val="00CB50BB"/>
    <w:rsid w:val="00CB5BC5"/>
    <w:rsid w:val="00CB5BCB"/>
    <w:rsid w:val="00CB6315"/>
    <w:rsid w:val="00CB73A5"/>
    <w:rsid w:val="00CC00B6"/>
    <w:rsid w:val="00CC3262"/>
    <w:rsid w:val="00CC4475"/>
    <w:rsid w:val="00CC56D9"/>
    <w:rsid w:val="00CC5E75"/>
    <w:rsid w:val="00CC6956"/>
    <w:rsid w:val="00CD0AF6"/>
    <w:rsid w:val="00CD183D"/>
    <w:rsid w:val="00CD1D45"/>
    <w:rsid w:val="00CD2C42"/>
    <w:rsid w:val="00CD44C3"/>
    <w:rsid w:val="00CD4D0C"/>
    <w:rsid w:val="00CD52CB"/>
    <w:rsid w:val="00CD55C8"/>
    <w:rsid w:val="00CD5B1E"/>
    <w:rsid w:val="00CD6E4A"/>
    <w:rsid w:val="00CD73B4"/>
    <w:rsid w:val="00CE21AF"/>
    <w:rsid w:val="00CE3520"/>
    <w:rsid w:val="00CE40D6"/>
    <w:rsid w:val="00CE427F"/>
    <w:rsid w:val="00CE46D9"/>
    <w:rsid w:val="00CE648B"/>
    <w:rsid w:val="00CE6655"/>
    <w:rsid w:val="00CE6DCA"/>
    <w:rsid w:val="00CE791E"/>
    <w:rsid w:val="00CF187E"/>
    <w:rsid w:val="00CF1AA5"/>
    <w:rsid w:val="00CF2059"/>
    <w:rsid w:val="00CF2077"/>
    <w:rsid w:val="00CF3066"/>
    <w:rsid w:val="00CF3A3F"/>
    <w:rsid w:val="00CF45D0"/>
    <w:rsid w:val="00CF4613"/>
    <w:rsid w:val="00CF4D4B"/>
    <w:rsid w:val="00CF5B53"/>
    <w:rsid w:val="00CF7364"/>
    <w:rsid w:val="00CF739E"/>
    <w:rsid w:val="00CF79CC"/>
    <w:rsid w:val="00D02AA8"/>
    <w:rsid w:val="00D052BA"/>
    <w:rsid w:val="00D05D1C"/>
    <w:rsid w:val="00D05FDC"/>
    <w:rsid w:val="00D06003"/>
    <w:rsid w:val="00D06881"/>
    <w:rsid w:val="00D07641"/>
    <w:rsid w:val="00D07F72"/>
    <w:rsid w:val="00D10685"/>
    <w:rsid w:val="00D10D3B"/>
    <w:rsid w:val="00D11036"/>
    <w:rsid w:val="00D145B7"/>
    <w:rsid w:val="00D14B80"/>
    <w:rsid w:val="00D15145"/>
    <w:rsid w:val="00D17689"/>
    <w:rsid w:val="00D26790"/>
    <w:rsid w:val="00D307A0"/>
    <w:rsid w:val="00D3374E"/>
    <w:rsid w:val="00D3656C"/>
    <w:rsid w:val="00D36CD6"/>
    <w:rsid w:val="00D411D4"/>
    <w:rsid w:val="00D418F3"/>
    <w:rsid w:val="00D41BC6"/>
    <w:rsid w:val="00D421ED"/>
    <w:rsid w:val="00D43120"/>
    <w:rsid w:val="00D449FE"/>
    <w:rsid w:val="00D45013"/>
    <w:rsid w:val="00D45B73"/>
    <w:rsid w:val="00D463E1"/>
    <w:rsid w:val="00D47915"/>
    <w:rsid w:val="00D50599"/>
    <w:rsid w:val="00D514F5"/>
    <w:rsid w:val="00D51597"/>
    <w:rsid w:val="00D517A7"/>
    <w:rsid w:val="00D60C81"/>
    <w:rsid w:val="00D61046"/>
    <w:rsid w:val="00D621AA"/>
    <w:rsid w:val="00D6262C"/>
    <w:rsid w:val="00D630B3"/>
    <w:rsid w:val="00D6342A"/>
    <w:rsid w:val="00D64075"/>
    <w:rsid w:val="00D65915"/>
    <w:rsid w:val="00D73890"/>
    <w:rsid w:val="00D73C7C"/>
    <w:rsid w:val="00D74AA6"/>
    <w:rsid w:val="00D762F3"/>
    <w:rsid w:val="00D768BC"/>
    <w:rsid w:val="00D76B9B"/>
    <w:rsid w:val="00D8149B"/>
    <w:rsid w:val="00D81C18"/>
    <w:rsid w:val="00D84B90"/>
    <w:rsid w:val="00D87039"/>
    <w:rsid w:val="00D87649"/>
    <w:rsid w:val="00D905CA"/>
    <w:rsid w:val="00D90B3C"/>
    <w:rsid w:val="00D90EB7"/>
    <w:rsid w:val="00D911C2"/>
    <w:rsid w:val="00D93898"/>
    <w:rsid w:val="00D944FD"/>
    <w:rsid w:val="00D95052"/>
    <w:rsid w:val="00D95672"/>
    <w:rsid w:val="00DA04DC"/>
    <w:rsid w:val="00DA0A6C"/>
    <w:rsid w:val="00DA0C04"/>
    <w:rsid w:val="00DA196D"/>
    <w:rsid w:val="00DA3658"/>
    <w:rsid w:val="00DA4D0D"/>
    <w:rsid w:val="00DA5F87"/>
    <w:rsid w:val="00DA6C88"/>
    <w:rsid w:val="00DB073A"/>
    <w:rsid w:val="00DB340B"/>
    <w:rsid w:val="00DB39A1"/>
    <w:rsid w:val="00DB4008"/>
    <w:rsid w:val="00DB420B"/>
    <w:rsid w:val="00DB6FEF"/>
    <w:rsid w:val="00DB76B6"/>
    <w:rsid w:val="00DC002D"/>
    <w:rsid w:val="00DC0B5C"/>
    <w:rsid w:val="00DC0BA8"/>
    <w:rsid w:val="00DC2FD4"/>
    <w:rsid w:val="00DC3A80"/>
    <w:rsid w:val="00DC50A1"/>
    <w:rsid w:val="00DC7171"/>
    <w:rsid w:val="00DD0D66"/>
    <w:rsid w:val="00DD2462"/>
    <w:rsid w:val="00DD2C63"/>
    <w:rsid w:val="00DD3CB4"/>
    <w:rsid w:val="00DD3CBA"/>
    <w:rsid w:val="00DD712F"/>
    <w:rsid w:val="00DE05F3"/>
    <w:rsid w:val="00DE070D"/>
    <w:rsid w:val="00DE0B75"/>
    <w:rsid w:val="00DE1DBF"/>
    <w:rsid w:val="00DE254E"/>
    <w:rsid w:val="00DE270F"/>
    <w:rsid w:val="00DE4F53"/>
    <w:rsid w:val="00DE5D32"/>
    <w:rsid w:val="00DE5E7F"/>
    <w:rsid w:val="00DE640A"/>
    <w:rsid w:val="00DE6CC4"/>
    <w:rsid w:val="00DE6D98"/>
    <w:rsid w:val="00DE6FD8"/>
    <w:rsid w:val="00DE71C6"/>
    <w:rsid w:val="00DF3471"/>
    <w:rsid w:val="00DF3975"/>
    <w:rsid w:val="00DF62F3"/>
    <w:rsid w:val="00DF7507"/>
    <w:rsid w:val="00E00B2C"/>
    <w:rsid w:val="00E0111C"/>
    <w:rsid w:val="00E018DC"/>
    <w:rsid w:val="00E0286A"/>
    <w:rsid w:val="00E02DC9"/>
    <w:rsid w:val="00E03416"/>
    <w:rsid w:val="00E0411D"/>
    <w:rsid w:val="00E04E4B"/>
    <w:rsid w:val="00E06276"/>
    <w:rsid w:val="00E06662"/>
    <w:rsid w:val="00E077E8"/>
    <w:rsid w:val="00E07B5C"/>
    <w:rsid w:val="00E07B85"/>
    <w:rsid w:val="00E11FAF"/>
    <w:rsid w:val="00E1201B"/>
    <w:rsid w:val="00E13186"/>
    <w:rsid w:val="00E14B28"/>
    <w:rsid w:val="00E14D9A"/>
    <w:rsid w:val="00E15152"/>
    <w:rsid w:val="00E161A9"/>
    <w:rsid w:val="00E16EDF"/>
    <w:rsid w:val="00E170F0"/>
    <w:rsid w:val="00E17999"/>
    <w:rsid w:val="00E2060C"/>
    <w:rsid w:val="00E2227A"/>
    <w:rsid w:val="00E25495"/>
    <w:rsid w:val="00E25F64"/>
    <w:rsid w:val="00E261A6"/>
    <w:rsid w:val="00E26D90"/>
    <w:rsid w:val="00E2749F"/>
    <w:rsid w:val="00E27702"/>
    <w:rsid w:val="00E278D6"/>
    <w:rsid w:val="00E27A14"/>
    <w:rsid w:val="00E3025B"/>
    <w:rsid w:val="00E305C4"/>
    <w:rsid w:val="00E32AE1"/>
    <w:rsid w:val="00E32E55"/>
    <w:rsid w:val="00E34A35"/>
    <w:rsid w:val="00E34B98"/>
    <w:rsid w:val="00E34C6E"/>
    <w:rsid w:val="00E34CA2"/>
    <w:rsid w:val="00E35D1A"/>
    <w:rsid w:val="00E36216"/>
    <w:rsid w:val="00E36521"/>
    <w:rsid w:val="00E36576"/>
    <w:rsid w:val="00E376A7"/>
    <w:rsid w:val="00E4015D"/>
    <w:rsid w:val="00E408A5"/>
    <w:rsid w:val="00E41D8A"/>
    <w:rsid w:val="00E43273"/>
    <w:rsid w:val="00E43FE8"/>
    <w:rsid w:val="00E466E9"/>
    <w:rsid w:val="00E5009D"/>
    <w:rsid w:val="00E502E0"/>
    <w:rsid w:val="00E50AC0"/>
    <w:rsid w:val="00E50EED"/>
    <w:rsid w:val="00E514A3"/>
    <w:rsid w:val="00E5278D"/>
    <w:rsid w:val="00E5382F"/>
    <w:rsid w:val="00E546EC"/>
    <w:rsid w:val="00E5594A"/>
    <w:rsid w:val="00E560D3"/>
    <w:rsid w:val="00E56D00"/>
    <w:rsid w:val="00E579B8"/>
    <w:rsid w:val="00E57DB3"/>
    <w:rsid w:val="00E64A24"/>
    <w:rsid w:val="00E65B0D"/>
    <w:rsid w:val="00E664D0"/>
    <w:rsid w:val="00E67347"/>
    <w:rsid w:val="00E70843"/>
    <w:rsid w:val="00E70BFE"/>
    <w:rsid w:val="00E7104B"/>
    <w:rsid w:val="00E730F8"/>
    <w:rsid w:val="00E740B4"/>
    <w:rsid w:val="00E74EBE"/>
    <w:rsid w:val="00E75253"/>
    <w:rsid w:val="00E76989"/>
    <w:rsid w:val="00E77962"/>
    <w:rsid w:val="00E80510"/>
    <w:rsid w:val="00E80E0F"/>
    <w:rsid w:val="00E81E7A"/>
    <w:rsid w:val="00E83190"/>
    <w:rsid w:val="00E834E2"/>
    <w:rsid w:val="00E839AC"/>
    <w:rsid w:val="00E83F6A"/>
    <w:rsid w:val="00E84160"/>
    <w:rsid w:val="00E86952"/>
    <w:rsid w:val="00E86B7D"/>
    <w:rsid w:val="00E86C8B"/>
    <w:rsid w:val="00E875EB"/>
    <w:rsid w:val="00E8781A"/>
    <w:rsid w:val="00E9085E"/>
    <w:rsid w:val="00E91A8B"/>
    <w:rsid w:val="00E93F3D"/>
    <w:rsid w:val="00EA0818"/>
    <w:rsid w:val="00EA0D2D"/>
    <w:rsid w:val="00EA157A"/>
    <w:rsid w:val="00EA2CBC"/>
    <w:rsid w:val="00EA2EED"/>
    <w:rsid w:val="00EA617B"/>
    <w:rsid w:val="00EA6367"/>
    <w:rsid w:val="00EA792C"/>
    <w:rsid w:val="00EB04D1"/>
    <w:rsid w:val="00EB0B2D"/>
    <w:rsid w:val="00EB1C0E"/>
    <w:rsid w:val="00EB1CE4"/>
    <w:rsid w:val="00EB2943"/>
    <w:rsid w:val="00EB5793"/>
    <w:rsid w:val="00EC0215"/>
    <w:rsid w:val="00EC0E8B"/>
    <w:rsid w:val="00EC0FFD"/>
    <w:rsid w:val="00EC3489"/>
    <w:rsid w:val="00EC6028"/>
    <w:rsid w:val="00EC6CF5"/>
    <w:rsid w:val="00EC7A2A"/>
    <w:rsid w:val="00ED1876"/>
    <w:rsid w:val="00ED1D36"/>
    <w:rsid w:val="00ED1DCF"/>
    <w:rsid w:val="00ED5C59"/>
    <w:rsid w:val="00EE0A97"/>
    <w:rsid w:val="00EE0B31"/>
    <w:rsid w:val="00EE0F93"/>
    <w:rsid w:val="00EE10C4"/>
    <w:rsid w:val="00EE13D3"/>
    <w:rsid w:val="00EE1495"/>
    <w:rsid w:val="00EE16E4"/>
    <w:rsid w:val="00EE4E21"/>
    <w:rsid w:val="00EE57D8"/>
    <w:rsid w:val="00EE5ABB"/>
    <w:rsid w:val="00EE638A"/>
    <w:rsid w:val="00EE66D4"/>
    <w:rsid w:val="00EE6D44"/>
    <w:rsid w:val="00EE75BB"/>
    <w:rsid w:val="00EE7827"/>
    <w:rsid w:val="00EF0875"/>
    <w:rsid w:val="00EF13BB"/>
    <w:rsid w:val="00EF27D5"/>
    <w:rsid w:val="00EF2F5E"/>
    <w:rsid w:val="00EF3C69"/>
    <w:rsid w:val="00EF3D36"/>
    <w:rsid w:val="00EF44E7"/>
    <w:rsid w:val="00EF4930"/>
    <w:rsid w:val="00EF4D13"/>
    <w:rsid w:val="00EF5702"/>
    <w:rsid w:val="00EF5741"/>
    <w:rsid w:val="00EF631F"/>
    <w:rsid w:val="00EF72F1"/>
    <w:rsid w:val="00F0082B"/>
    <w:rsid w:val="00F01270"/>
    <w:rsid w:val="00F03A49"/>
    <w:rsid w:val="00F03E8F"/>
    <w:rsid w:val="00F04275"/>
    <w:rsid w:val="00F04305"/>
    <w:rsid w:val="00F04C8A"/>
    <w:rsid w:val="00F04E92"/>
    <w:rsid w:val="00F052C1"/>
    <w:rsid w:val="00F05CAA"/>
    <w:rsid w:val="00F05D11"/>
    <w:rsid w:val="00F0720B"/>
    <w:rsid w:val="00F10477"/>
    <w:rsid w:val="00F116AC"/>
    <w:rsid w:val="00F11E79"/>
    <w:rsid w:val="00F12781"/>
    <w:rsid w:val="00F129E3"/>
    <w:rsid w:val="00F135EB"/>
    <w:rsid w:val="00F150DF"/>
    <w:rsid w:val="00F1653D"/>
    <w:rsid w:val="00F1694C"/>
    <w:rsid w:val="00F17560"/>
    <w:rsid w:val="00F2030B"/>
    <w:rsid w:val="00F20ADD"/>
    <w:rsid w:val="00F21182"/>
    <w:rsid w:val="00F234D7"/>
    <w:rsid w:val="00F24B28"/>
    <w:rsid w:val="00F25CA9"/>
    <w:rsid w:val="00F26E17"/>
    <w:rsid w:val="00F2741F"/>
    <w:rsid w:val="00F309D8"/>
    <w:rsid w:val="00F310E7"/>
    <w:rsid w:val="00F316B5"/>
    <w:rsid w:val="00F31903"/>
    <w:rsid w:val="00F33564"/>
    <w:rsid w:val="00F33746"/>
    <w:rsid w:val="00F3448D"/>
    <w:rsid w:val="00F3655D"/>
    <w:rsid w:val="00F36990"/>
    <w:rsid w:val="00F36A5E"/>
    <w:rsid w:val="00F40248"/>
    <w:rsid w:val="00F41ACB"/>
    <w:rsid w:val="00F42135"/>
    <w:rsid w:val="00F421F7"/>
    <w:rsid w:val="00F42D60"/>
    <w:rsid w:val="00F42F8F"/>
    <w:rsid w:val="00F441DC"/>
    <w:rsid w:val="00F4461D"/>
    <w:rsid w:val="00F461D7"/>
    <w:rsid w:val="00F46B17"/>
    <w:rsid w:val="00F46B9D"/>
    <w:rsid w:val="00F47748"/>
    <w:rsid w:val="00F53A1C"/>
    <w:rsid w:val="00F543C6"/>
    <w:rsid w:val="00F548BA"/>
    <w:rsid w:val="00F54F54"/>
    <w:rsid w:val="00F56A02"/>
    <w:rsid w:val="00F61706"/>
    <w:rsid w:val="00F62A85"/>
    <w:rsid w:val="00F62EDE"/>
    <w:rsid w:val="00F63438"/>
    <w:rsid w:val="00F63CE5"/>
    <w:rsid w:val="00F642F1"/>
    <w:rsid w:val="00F64348"/>
    <w:rsid w:val="00F6516A"/>
    <w:rsid w:val="00F651D6"/>
    <w:rsid w:val="00F6681D"/>
    <w:rsid w:val="00F66A93"/>
    <w:rsid w:val="00F6723B"/>
    <w:rsid w:val="00F726A9"/>
    <w:rsid w:val="00F742AA"/>
    <w:rsid w:val="00F74A50"/>
    <w:rsid w:val="00F7787A"/>
    <w:rsid w:val="00F800EC"/>
    <w:rsid w:val="00F81111"/>
    <w:rsid w:val="00F81277"/>
    <w:rsid w:val="00F81D1D"/>
    <w:rsid w:val="00F84409"/>
    <w:rsid w:val="00F868FD"/>
    <w:rsid w:val="00F86DB1"/>
    <w:rsid w:val="00F90358"/>
    <w:rsid w:val="00F904D4"/>
    <w:rsid w:val="00F9069D"/>
    <w:rsid w:val="00F90E22"/>
    <w:rsid w:val="00F9335E"/>
    <w:rsid w:val="00F94F69"/>
    <w:rsid w:val="00F95543"/>
    <w:rsid w:val="00F9633C"/>
    <w:rsid w:val="00FA0079"/>
    <w:rsid w:val="00FA1890"/>
    <w:rsid w:val="00FA2BC0"/>
    <w:rsid w:val="00FA351F"/>
    <w:rsid w:val="00FA4A31"/>
    <w:rsid w:val="00FA5549"/>
    <w:rsid w:val="00FA6DE5"/>
    <w:rsid w:val="00FA75DA"/>
    <w:rsid w:val="00FB4C96"/>
    <w:rsid w:val="00FB4CD3"/>
    <w:rsid w:val="00FB6A29"/>
    <w:rsid w:val="00FB6D0D"/>
    <w:rsid w:val="00FB70E3"/>
    <w:rsid w:val="00FB7F13"/>
    <w:rsid w:val="00FC0F79"/>
    <w:rsid w:val="00FC1620"/>
    <w:rsid w:val="00FC1687"/>
    <w:rsid w:val="00FC4D04"/>
    <w:rsid w:val="00FC5942"/>
    <w:rsid w:val="00FD1425"/>
    <w:rsid w:val="00FD1616"/>
    <w:rsid w:val="00FD39EE"/>
    <w:rsid w:val="00FE025F"/>
    <w:rsid w:val="00FE44AE"/>
    <w:rsid w:val="00FE4A65"/>
    <w:rsid w:val="00FE4AD7"/>
    <w:rsid w:val="00FE5598"/>
    <w:rsid w:val="00FE5817"/>
    <w:rsid w:val="00FE5EB6"/>
    <w:rsid w:val="00FE6BD8"/>
    <w:rsid w:val="00FE78B7"/>
    <w:rsid w:val="00FE7F29"/>
    <w:rsid w:val="00FF00FC"/>
    <w:rsid w:val="00FF18A9"/>
    <w:rsid w:val="00FF1EB0"/>
    <w:rsid w:val="00FF2E8D"/>
    <w:rsid w:val="00FF3A7B"/>
    <w:rsid w:val="00FF3EEE"/>
    <w:rsid w:val="00FF7D20"/>
    <w:rsid w:val="01561ED6"/>
    <w:rsid w:val="017E757F"/>
    <w:rsid w:val="018868E8"/>
    <w:rsid w:val="018C11BF"/>
    <w:rsid w:val="023D0B8F"/>
    <w:rsid w:val="027A7F55"/>
    <w:rsid w:val="027B1053"/>
    <w:rsid w:val="0458458A"/>
    <w:rsid w:val="045F2EBA"/>
    <w:rsid w:val="04A06402"/>
    <w:rsid w:val="04A3179E"/>
    <w:rsid w:val="04B62533"/>
    <w:rsid w:val="051931EE"/>
    <w:rsid w:val="05A842DD"/>
    <w:rsid w:val="063A78C0"/>
    <w:rsid w:val="06F20C75"/>
    <w:rsid w:val="0723742E"/>
    <w:rsid w:val="074A1D85"/>
    <w:rsid w:val="078C4E56"/>
    <w:rsid w:val="082D0D5E"/>
    <w:rsid w:val="091C32AD"/>
    <w:rsid w:val="098F7F23"/>
    <w:rsid w:val="09975029"/>
    <w:rsid w:val="0A1A2AD5"/>
    <w:rsid w:val="0A27015B"/>
    <w:rsid w:val="0B13111D"/>
    <w:rsid w:val="0B503080"/>
    <w:rsid w:val="0BE8391A"/>
    <w:rsid w:val="0C594818"/>
    <w:rsid w:val="0CD87D21"/>
    <w:rsid w:val="0D4F59BE"/>
    <w:rsid w:val="0D66383B"/>
    <w:rsid w:val="0D7A4A46"/>
    <w:rsid w:val="0DB53CD0"/>
    <w:rsid w:val="0E30460F"/>
    <w:rsid w:val="0E8A0FC6"/>
    <w:rsid w:val="0EA004DC"/>
    <w:rsid w:val="0F5B49EA"/>
    <w:rsid w:val="0F955B67"/>
    <w:rsid w:val="0F9F35E5"/>
    <w:rsid w:val="0FB83603"/>
    <w:rsid w:val="101822F4"/>
    <w:rsid w:val="105C6685"/>
    <w:rsid w:val="106043C7"/>
    <w:rsid w:val="108A14D5"/>
    <w:rsid w:val="10EA0134"/>
    <w:rsid w:val="10FE14EA"/>
    <w:rsid w:val="11274EE5"/>
    <w:rsid w:val="11A622AD"/>
    <w:rsid w:val="11E51668"/>
    <w:rsid w:val="126B2BAF"/>
    <w:rsid w:val="1288550F"/>
    <w:rsid w:val="13026750"/>
    <w:rsid w:val="13340090"/>
    <w:rsid w:val="1336140F"/>
    <w:rsid w:val="13702B73"/>
    <w:rsid w:val="14151024"/>
    <w:rsid w:val="1419273E"/>
    <w:rsid w:val="14213E6D"/>
    <w:rsid w:val="14A30D26"/>
    <w:rsid w:val="150D2643"/>
    <w:rsid w:val="15393438"/>
    <w:rsid w:val="15785D0F"/>
    <w:rsid w:val="158E5532"/>
    <w:rsid w:val="15B900D5"/>
    <w:rsid w:val="16895CFA"/>
    <w:rsid w:val="16C17241"/>
    <w:rsid w:val="176E561B"/>
    <w:rsid w:val="18B03A11"/>
    <w:rsid w:val="19463ED2"/>
    <w:rsid w:val="19614D0C"/>
    <w:rsid w:val="19E36B84"/>
    <w:rsid w:val="19EF0419"/>
    <w:rsid w:val="19FB6F0E"/>
    <w:rsid w:val="1A012BD0"/>
    <w:rsid w:val="1A9933C3"/>
    <w:rsid w:val="1AA9696A"/>
    <w:rsid w:val="1AFB7539"/>
    <w:rsid w:val="1B361D3C"/>
    <w:rsid w:val="1B9C027D"/>
    <w:rsid w:val="1C316C17"/>
    <w:rsid w:val="1C9B221C"/>
    <w:rsid w:val="1CA078F9"/>
    <w:rsid w:val="1D073D06"/>
    <w:rsid w:val="1D166A47"/>
    <w:rsid w:val="1D954F84"/>
    <w:rsid w:val="1EA5569B"/>
    <w:rsid w:val="1F31456E"/>
    <w:rsid w:val="1F445FB7"/>
    <w:rsid w:val="213F3B84"/>
    <w:rsid w:val="214E11B2"/>
    <w:rsid w:val="227B299A"/>
    <w:rsid w:val="22EA5CE4"/>
    <w:rsid w:val="239D5A6D"/>
    <w:rsid w:val="23A14683"/>
    <w:rsid w:val="23EE3640"/>
    <w:rsid w:val="242D3C66"/>
    <w:rsid w:val="251B0465"/>
    <w:rsid w:val="251D5F8B"/>
    <w:rsid w:val="253664E8"/>
    <w:rsid w:val="25AF635C"/>
    <w:rsid w:val="25D86356"/>
    <w:rsid w:val="263A3D46"/>
    <w:rsid w:val="26D42FC1"/>
    <w:rsid w:val="273861E8"/>
    <w:rsid w:val="275B2D9A"/>
    <w:rsid w:val="27805DA7"/>
    <w:rsid w:val="278A40F4"/>
    <w:rsid w:val="28377363"/>
    <w:rsid w:val="286F11F3"/>
    <w:rsid w:val="289B789A"/>
    <w:rsid w:val="28CF3A40"/>
    <w:rsid w:val="28D9041B"/>
    <w:rsid w:val="296E563B"/>
    <w:rsid w:val="29721026"/>
    <w:rsid w:val="297D16EE"/>
    <w:rsid w:val="29AA1DB7"/>
    <w:rsid w:val="2A3049B2"/>
    <w:rsid w:val="2ADF3CE2"/>
    <w:rsid w:val="2B02634F"/>
    <w:rsid w:val="2B920D55"/>
    <w:rsid w:val="2BA47406"/>
    <w:rsid w:val="2BB313F7"/>
    <w:rsid w:val="2BB533C1"/>
    <w:rsid w:val="2C4C6634"/>
    <w:rsid w:val="2D1B5A67"/>
    <w:rsid w:val="2D391DD0"/>
    <w:rsid w:val="2DD65871"/>
    <w:rsid w:val="2E2C5491"/>
    <w:rsid w:val="2ED3590C"/>
    <w:rsid w:val="2FA8323D"/>
    <w:rsid w:val="2FDB53C0"/>
    <w:rsid w:val="2FE14059"/>
    <w:rsid w:val="300D4E4E"/>
    <w:rsid w:val="300F506A"/>
    <w:rsid w:val="30572D9F"/>
    <w:rsid w:val="307B44AD"/>
    <w:rsid w:val="30BA3228"/>
    <w:rsid w:val="31140B8A"/>
    <w:rsid w:val="31231C2B"/>
    <w:rsid w:val="31AD0696"/>
    <w:rsid w:val="32055AA1"/>
    <w:rsid w:val="32A72670"/>
    <w:rsid w:val="32DD7D02"/>
    <w:rsid w:val="32EA6EDD"/>
    <w:rsid w:val="33044C2E"/>
    <w:rsid w:val="33093FF2"/>
    <w:rsid w:val="3344502A"/>
    <w:rsid w:val="3351256F"/>
    <w:rsid w:val="335D7E9A"/>
    <w:rsid w:val="34527864"/>
    <w:rsid w:val="349078CF"/>
    <w:rsid w:val="34B54432"/>
    <w:rsid w:val="34BD6E42"/>
    <w:rsid w:val="35847960"/>
    <w:rsid w:val="3586106A"/>
    <w:rsid w:val="3628478F"/>
    <w:rsid w:val="363E00A7"/>
    <w:rsid w:val="36877708"/>
    <w:rsid w:val="368A5E80"/>
    <w:rsid w:val="37CA5B07"/>
    <w:rsid w:val="37D43906"/>
    <w:rsid w:val="38417D8A"/>
    <w:rsid w:val="38FE7E8D"/>
    <w:rsid w:val="3A322081"/>
    <w:rsid w:val="3A577D39"/>
    <w:rsid w:val="3A744447"/>
    <w:rsid w:val="3A8B353F"/>
    <w:rsid w:val="3A8D0D1C"/>
    <w:rsid w:val="3B245E6D"/>
    <w:rsid w:val="3B7A783B"/>
    <w:rsid w:val="3C040618"/>
    <w:rsid w:val="3C0E0A94"/>
    <w:rsid w:val="3C0E2679"/>
    <w:rsid w:val="3C145EE2"/>
    <w:rsid w:val="3C357C06"/>
    <w:rsid w:val="3C836BC3"/>
    <w:rsid w:val="3CA059C3"/>
    <w:rsid w:val="3CC176EC"/>
    <w:rsid w:val="3CF61143"/>
    <w:rsid w:val="3D0B4ECC"/>
    <w:rsid w:val="3D2600CA"/>
    <w:rsid w:val="3D534436"/>
    <w:rsid w:val="3DE87C74"/>
    <w:rsid w:val="3DFC02BF"/>
    <w:rsid w:val="3EB5502E"/>
    <w:rsid w:val="40181D19"/>
    <w:rsid w:val="403D2262"/>
    <w:rsid w:val="4061461E"/>
    <w:rsid w:val="40642167"/>
    <w:rsid w:val="406805AA"/>
    <w:rsid w:val="406A6BD4"/>
    <w:rsid w:val="40C61775"/>
    <w:rsid w:val="40C652D1"/>
    <w:rsid w:val="40ED6D01"/>
    <w:rsid w:val="40F0234E"/>
    <w:rsid w:val="4105404B"/>
    <w:rsid w:val="423821FE"/>
    <w:rsid w:val="42AC04F6"/>
    <w:rsid w:val="42EC24D6"/>
    <w:rsid w:val="44150A49"/>
    <w:rsid w:val="455A687C"/>
    <w:rsid w:val="455B692F"/>
    <w:rsid w:val="4568104C"/>
    <w:rsid w:val="458F0387"/>
    <w:rsid w:val="45D466E2"/>
    <w:rsid w:val="45ED50AE"/>
    <w:rsid w:val="46001285"/>
    <w:rsid w:val="46113492"/>
    <w:rsid w:val="4622744D"/>
    <w:rsid w:val="464E3D9E"/>
    <w:rsid w:val="46BA58D8"/>
    <w:rsid w:val="471F398D"/>
    <w:rsid w:val="472D42FC"/>
    <w:rsid w:val="4799373F"/>
    <w:rsid w:val="47D734D9"/>
    <w:rsid w:val="47D97FDF"/>
    <w:rsid w:val="47F23719"/>
    <w:rsid w:val="47F64219"/>
    <w:rsid w:val="498B355B"/>
    <w:rsid w:val="49DA3B9B"/>
    <w:rsid w:val="4A963F66"/>
    <w:rsid w:val="4AAF6DD6"/>
    <w:rsid w:val="4AB90CDE"/>
    <w:rsid w:val="4B533C05"/>
    <w:rsid w:val="4C3A6B73"/>
    <w:rsid w:val="4C7D53DD"/>
    <w:rsid w:val="4CF973FB"/>
    <w:rsid w:val="4D0B68F4"/>
    <w:rsid w:val="4D377B16"/>
    <w:rsid w:val="4D5325E2"/>
    <w:rsid w:val="4D7F0CE1"/>
    <w:rsid w:val="4DAC584E"/>
    <w:rsid w:val="4DE1199C"/>
    <w:rsid w:val="4E3221F7"/>
    <w:rsid w:val="4E521CAC"/>
    <w:rsid w:val="4E564138"/>
    <w:rsid w:val="4E5E2FEC"/>
    <w:rsid w:val="4EB64BD7"/>
    <w:rsid w:val="4ED71862"/>
    <w:rsid w:val="4F416C45"/>
    <w:rsid w:val="4F5C3020"/>
    <w:rsid w:val="4F98252E"/>
    <w:rsid w:val="4F9D6C2D"/>
    <w:rsid w:val="4FCB2904"/>
    <w:rsid w:val="50696BE9"/>
    <w:rsid w:val="508D5E0B"/>
    <w:rsid w:val="50EB789A"/>
    <w:rsid w:val="50F07269"/>
    <w:rsid w:val="510A120A"/>
    <w:rsid w:val="51B7313F"/>
    <w:rsid w:val="52037CB9"/>
    <w:rsid w:val="52081BED"/>
    <w:rsid w:val="52A80CDA"/>
    <w:rsid w:val="52AA2CA4"/>
    <w:rsid w:val="540D4E72"/>
    <w:rsid w:val="5464237E"/>
    <w:rsid w:val="54A62D2E"/>
    <w:rsid w:val="54AD25D8"/>
    <w:rsid w:val="54F4210F"/>
    <w:rsid w:val="55A559A5"/>
    <w:rsid w:val="55BA31FE"/>
    <w:rsid w:val="562C577E"/>
    <w:rsid w:val="56395744"/>
    <w:rsid w:val="56880389"/>
    <w:rsid w:val="56D30863"/>
    <w:rsid w:val="57236B81"/>
    <w:rsid w:val="57792C45"/>
    <w:rsid w:val="57A46FD8"/>
    <w:rsid w:val="57F41192"/>
    <w:rsid w:val="58395971"/>
    <w:rsid w:val="5899397B"/>
    <w:rsid w:val="58A30F21"/>
    <w:rsid w:val="58E0287B"/>
    <w:rsid w:val="58FB7589"/>
    <w:rsid w:val="590B5B1F"/>
    <w:rsid w:val="59633BAD"/>
    <w:rsid w:val="59747B68"/>
    <w:rsid w:val="5A3F5E9B"/>
    <w:rsid w:val="5A481E32"/>
    <w:rsid w:val="5A7F67C4"/>
    <w:rsid w:val="5AC8016B"/>
    <w:rsid w:val="5B0E7B48"/>
    <w:rsid w:val="5B377507"/>
    <w:rsid w:val="5C390BF5"/>
    <w:rsid w:val="5CBA3AE4"/>
    <w:rsid w:val="5D2418A5"/>
    <w:rsid w:val="5DC80482"/>
    <w:rsid w:val="5DD334AB"/>
    <w:rsid w:val="5DFD637E"/>
    <w:rsid w:val="5EBA601D"/>
    <w:rsid w:val="5EE92A9B"/>
    <w:rsid w:val="5F2B6F1B"/>
    <w:rsid w:val="5F6661A5"/>
    <w:rsid w:val="5F9A5E4E"/>
    <w:rsid w:val="601259E5"/>
    <w:rsid w:val="603E67DA"/>
    <w:rsid w:val="606A457E"/>
    <w:rsid w:val="606E2944"/>
    <w:rsid w:val="60956018"/>
    <w:rsid w:val="609D5BF6"/>
    <w:rsid w:val="60D13AF2"/>
    <w:rsid w:val="60D4713E"/>
    <w:rsid w:val="60EE6715"/>
    <w:rsid w:val="61686204"/>
    <w:rsid w:val="619A4A8B"/>
    <w:rsid w:val="619C4100"/>
    <w:rsid w:val="61F56813"/>
    <w:rsid w:val="622B34D3"/>
    <w:rsid w:val="626F711E"/>
    <w:rsid w:val="627B3D98"/>
    <w:rsid w:val="62C76F5B"/>
    <w:rsid w:val="63666773"/>
    <w:rsid w:val="639E415F"/>
    <w:rsid w:val="63F804DC"/>
    <w:rsid w:val="64520C49"/>
    <w:rsid w:val="656F1F75"/>
    <w:rsid w:val="65D774B5"/>
    <w:rsid w:val="65EE47FE"/>
    <w:rsid w:val="664B39FF"/>
    <w:rsid w:val="669B6734"/>
    <w:rsid w:val="66EC1E5B"/>
    <w:rsid w:val="66F205F4"/>
    <w:rsid w:val="66FB71D3"/>
    <w:rsid w:val="67211FCB"/>
    <w:rsid w:val="673821D5"/>
    <w:rsid w:val="676B07FC"/>
    <w:rsid w:val="676E3EF2"/>
    <w:rsid w:val="67F87BB6"/>
    <w:rsid w:val="68043E03"/>
    <w:rsid w:val="6809591F"/>
    <w:rsid w:val="681542C4"/>
    <w:rsid w:val="69124CA8"/>
    <w:rsid w:val="691C1682"/>
    <w:rsid w:val="692D249D"/>
    <w:rsid w:val="69696A7E"/>
    <w:rsid w:val="699A57F8"/>
    <w:rsid w:val="69D16911"/>
    <w:rsid w:val="69F01408"/>
    <w:rsid w:val="6A161ADF"/>
    <w:rsid w:val="6AA81420"/>
    <w:rsid w:val="6ACB3360"/>
    <w:rsid w:val="6BA8544F"/>
    <w:rsid w:val="6BED6C25"/>
    <w:rsid w:val="6C101972"/>
    <w:rsid w:val="6C44786E"/>
    <w:rsid w:val="6C604F68"/>
    <w:rsid w:val="6C891725"/>
    <w:rsid w:val="6C937958"/>
    <w:rsid w:val="6CC316CA"/>
    <w:rsid w:val="6DC347C2"/>
    <w:rsid w:val="6DCF760B"/>
    <w:rsid w:val="6E0E59CE"/>
    <w:rsid w:val="6E296D1B"/>
    <w:rsid w:val="6E857F93"/>
    <w:rsid w:val="6F35524C"/>
    <w:rsid w:val="6F5A22E5"/>
    <w:rsid w:val="6F63625D"/>
    <w:rsid w:val="6FCD36D6"/>
    <w:rsid w:val="70625355"/>
    <w:rsid w:val="71186BD3"/>
    <w:rsid w:val="713752AB"/>
    <w:rsid w:val="716E5F3B"/>
    <w:rsid w:val="71CD501C"/>
    <w:rsid w:val="72AE74A6"/>
    <w:rsid w:val="72C15774"/>
    <w:rsid w:val="737407F8"/>
    <w:rsid w:val="73A87D4E"/>
    <w:rsid w:val="73D362ED"/>
    <w:rsid w:val="74035919"/>
    <w:rsid w:val="75023E22"/>
    <w:rsid w:val="75363ACC"/>
    <w:rsid w:val="75524DAA"/>
    <w:rsid w:val="75907680"/>
    <w:rsid w:val="76DB492B"/>
    <w:rsid w:val="77456248"/>
    <w:rsid w:val="775F37AE"/>
    <w:rsid w:val="777D7419"/>
    <w:rsid w:val="78104AA8"/>
    <w:rsid w:val="783C589D"/>
    <w:rsid w:val="7851759A"/>
    <w:rsid w:val="78AC657F"/>
    <w:rsid w:val="78D41F79"/>
    <w:rsid w:val="78FB5758"/>
    <w:rsid w:val="79167E9C"/>
    <w:rsid w:val="791A3E30"/>
    <w:rsid w:val="79802728"/>
    <w:rsid w:val="79A669E4"/>
    <w:rsid w:val="79E32C86"/>
    <w:rsid w:val="79F96891"/>
    <w:rsid w:val="7A304F8E"/>
    <w:rsid w:val="7A6115EB"/>
    <w:rsid w:val="7A6D4434"/>
    <w:rsid w:val="7A813A3B"/>
    <w:rsid w:val="7ABE4C8F"/>
    <w:rsid w:val="7B38059E"/>
    <w:rsid w:val="7B4038FA"/>
    <w:rsid w:val="7B7D2454"/>
    <w:rsid w:val="7BE20FC4"/>
    <w:rsid w:val="7C323773"/>
    <w:rsid w:val="7CEA61EF"/>
    <w:rsid w:val="7D4C0934"/>
    <w:rsid w:val="7D8544F2"/>
    <w:rsid w:val="7DE71E07"/>
    <w:rsid w:val="7E635932"/>
    <w:rsid w:val="7ECF746B"/>
    <w:rsid w:val="7F1629A4"/>
    <w:rsid w:val="7F4A6AF1"/>
    <w:rsid w:val="7F517E80"/>
    <w:rsid w:val="7F792F3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numPr>
        <w:ilvl w:val="0"/>
        <w:numId w:val="1"/>
      </w:numPr>
      <w:autoSpaceDE w:val="0"/>
      <w:autoSpaceDN w:val="0"/>
      <w:adjustRightInd w:val="0"/>
      <w:snapToGrid w:val="0"/>
      <w:spacing w:before="340" w:after="330" w:line="578" w:lineRule="auto"/>
      <w:outlineLvl w:val="0"/>
    </w:pPr>
    <w:rPr>
      <w:rFonts w:ascii="宋体"/>
      <w:b/>
      <w:color w:val="000000"/>
      <w:kern w:val="44"/>
      <w:sz w:val="44"/>
      <w:szCs w:val="20"/>
    </w:rPr>
  </w:style>
  <w:style w:type="paragraph" w:styleId="5">
    <w:name w:val="heading 3"/>
    <w:basedOn w:val="1"/>
    <w:next w:val="1"/>
    <w:autoRedefine/>
    <w:qFormat/>
    <w:uiPriority w:val="0"/>
    <w:pPr>
      <w:keepNext/>
      <w:keepLines/>
      <w:numPr>
        <w:ilvl w:val="2"/>
        <w:numId w:val="1"/>
      </w:numPr>
      <w:autoSpaceDE w:val="0"/>
      <w:autoSpaceDN w:val="0"/>
      <w:adjustRightInd w:val="0"/>
      <w:snapToGrid w:val="0"/>
      <w:spacing w:before="260" w:after="260" w:line="416" w:lineRule="auto"/>
      <w:outlineLvl w:val="2"/>
    </w:pPr>
    <w:rPr>
      <w:rFonts w:ascii="宋体"/>
      <w:b/>
      <w:color w:val="000000"/>
      <w:sz w:val="32"/>
      <w:szCs w:val="20"/>
    </w:rPr>
  </w:style>
  <w:style w:type="paragraph" w:styleId="6">
    <w:name w:val="heading 4"/>
    <w:basedOn w:val="1"/>
    <w:next w:val="1"/>
    <w:autoRedefine/>
    <w:qFormat/>
    <w:uiPriority w:val="0"/>
    <w:pPr>
      <w:keepNext/>
      <w:keepLines/>
      <w:numPr>
        <w:ilvl w:val="3"/>
        <w:numId w:val="2"/>
      </w:numPr>
      <w:spacing w:line="376" w:lineRule="auto"/>
      <w:jc w:val="left"/>
      <w:outlineLvl w:val="3"/>
    </w:pPr>
    <w:rPr>
      <w:rFonts w:ascii="Arial" w:hAnsi="Arial" w:eastAsia="楷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Cambria" w:hAnsi="Cambria"/>
      <w:b/>
      <w:bCs/>
      <w:sz w:val="24"/>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spacing w:after="120"/>
      <w:ind w:left="420" w:leftChars="200" w:firstLine="420" w:firstLineChars="200"/>
    </w:pPr>
    <w:rPr>
      <w:rFonts w:ascii="仿宋_GB2312" w:eastAsia="仿宋_GB2312"/>
      <w:color w:val="FF6600"/>
      <w:sz w:val="21"/>
    </w:rPr>
  </w:style>
  <w:style w:type="paragraph" w:styleId="3">
    <w:name w:val="Body Text Indent"/>
    <w:basedOn w:val="1"/>
    <w:autoRedefine/>
    <w:qFormat/>
    <w:uiPriority w:val="0"/>
    <w:pPr>
      <w:spacing w:after="120"/>
      <w:ind w:left="420" w:leftChars="200"/>
    </w:pPr>
  </w:style>
  <w:style w:type="paragraph" w:styleId="9">
    <w:name w:val="Normal Indent"/>
    <w:basedOn w:val="1"/>
    <w:link w:val="30"/>
    <w:autoRedefine/>
    <w:qFormat/>
    <w:uiPriority w:val="0"/>
    <w:pPr>
      <w:ind w:firstLine="420" w:firstLineChars="200"/>
    </w:pPr>
  </w:style>
  <w:style w:type="paragraph" w:styleId="10">
    <w:name w:val="Document Map"/>
    <w:basedOn w:val="1"/>
    <w:autoRedefine/>
    <w:semiHidden/>
    <w:qFormat/>
    <w:uiPriority w:val="0"/>
    <w:pPr>
      <w:shd w:val="clear" w:color="auto" w:fill="000080"/>
    </w:pPr>
  </w:style>
  <w:style w:type="paragraph" w:styleId="11">
    <w:name w:val="Body Text 3"/>
    <w:basedOn w:val="1"/>
    <w:autoRedefine/>
    <w:qFormat/>
    <w:uiPriority w:val="0"/>
    <w:pPr>
      <w:jc w:val="center"/>
    </w:pPr>
    <w:rPr>
      <w:rFonts w:eastAsia="黑体"/>
      <w:sz w:val="72"/>
    </w:rPr>
  </w:style>
  <w:style w:type="paragraph" w:styleId="12">
    <w:name w:val="Body Text"/>
    <w:basedOn w:val="1"/>
    <w:autoRedefine/>
    <w:qFormat/>
    <w:uiPriority w:val="99"/>
    <w:pPr>
      <w:jc w:val="center"/>
    </w:pPr>
    <w:rPr>
      <w:rFonts w:eastAsia="仿宋_GB2312"/>
      <w:sz w:val="28"/>
    </w:rPr>
  </w:style>
  <w:style w:type="paragraph" w:styleId="13">
    <w:name w:val="index 4"/>
    <w:basedOn w:val="1"/>
    <w:next w:val="1"/>
    <w:autoRedefine/>
    <w:unhideWhenUsed/>
    <w:qFormat/>
    <w:uiPriority w:val="99"/>
    <w:pPr>
      <w:ind w:left="600" w:leftChars="600"/>
    </w:pPr>
  </w:style>
  <w:style w:type="paragraph" w:styleId="14">
    <w:name w:val="Plain Text"/>
    <w:basedOn w:val="1"/>
    <w:link w:val="31"/>
    <w:autoRedefine/>
    <w:qFormat/>
    <w:uiPriority w:val="0"/>
    <w:rPr>
      <w:rFonts w:ascii="宋体" w:hAnsi="Courier New"/>
      <w:szCs w:val="20"/>
    </w:rPr>
  </w:style>
  <w:style w:type="paragraph" w:styleId="15">
    <w:name w:val="Date"/>
    <w:basedOn w:val="1"/>
    <w:next w:val="1"/>
    <w:autoRedefine/>
    <w:qFormat/>
    <w:uiPriority w:val="0"/>
    <w:pPr>
      <w:ind w:left="100" w:leftChars="2500"/>
    </w:pPr>
    <w:rPr>
      <w:rFonts w:ascii="黑体" w:eastAsia="黑体"/>
      <w:sz w:val="72"/>
    </w:rPr>
  </w:style>
  <w:style w:type="paragraph" w:styleId="16">
    <w:name w:val="Body Text Indent 2"/>
    <w:basedOn w:val="1"/>
    <w:autoRedefine/>
    <w:qFormat/>
    <w:uiPriority w:val="0"/>
    <w:pPr>
      <w:tabs>
        <w:tab w:val="left" w:pos="9741"/>
      </w:tabs>
      <w:ind w:right="-2" w:rightChars="-1" w:firstLine="540"/>
    </w:pPr>
    <w:rPr>
      <w:rFonts w:eastAsia="仿宋_GB2312"/>
      <w:sz w:val="28"/>
    </w:rPr>
  </w:style>
  <w:style w:type="paragraph" w:styleId="17">
    <w:name w:val="Balloon Text"/>
    <w:basedOn w:val="1"/>
    <w:link w:val="32"/>
    <w:autoRedefine/>
    <w:semiHidden/>
    <w:qFormat/>
    <w:uiPriority w:val="99"/>
    <w:rPr>
      <w:sz w:val="18"/>
      <w:szCs w:val="18"/>
    </w:rPr>
  </w:style>
  <w:style w:type="paragraph" w:styleId="18">
    <w:name w:val="footer"/>
    <w:basedOn w:val="1"/>
    <w:link w:val="33"/>
    <w:autoRedefine/>
    <w:qFormat/>
    <w:uiPriority w:val="99"/>
    <w:pPr>
      <w:tabs>
        <w:tab w:val="center" w:pos="4153"/>
        <w:tab w:val="right" w:pos="8306"/>
      </w:tabs>
      <w:snapToGrid w:val="0"/>
      <w:jc w:val="left"/>
    </w:pPr>
    <w:rPr>
      <w:sz w:val="18"/>
      <w:szCs w:val="18"/>
    </w:rPr>
  </w:style>
  <w:style w:type="paragraph" w:styleId="19">
    <w:name w:val="header"/>
    <w:basedOn w:val="1"/>
    <w:link w:val="34"/>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Body Text Indent 3"/>
    <w:basedOn w:val="1"/>
    <w:autoRedefine/>
    <w:qFormat/>
    <w:uiPriority w:val="0"/>
    <w:pPr>
      <w:ind w:firstLine="435"/>
    </w:pPr>
    <w:rPr>
      <w:rFonts w:ascii="仿宋_GB2312" w:hAnsi="宋体" w:eastAsia="仿宋_GB2312"/>
      <w:sz w:val="28"/>
    </w:rPr>
  </w:style>
  <w:style w:type="paragraph" w:styleId="21">
    <w:name w:val="Body Text 2"/>
    <w:basedOn w:val="1"/>
    <w:autoRedefine/>
    <w:qFormat/>
    <w:uiPriority w:val="0"/>
    <w:rPr>
      <w:rFonts w:ascii="仿宋_GB2312" w:eastAsia="仿宋_GB2312"/>
      <w:sz w:val="28"/>
    </w:rPr>
  </w:style>
  <w:style w:type="paragraph" w:styleId="22">
    <w:name w:val="HTML Preformatted"/>
    <w:basedOn w:val="1"/>
    <w:link w:val="3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3">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character" w:styleId="26">
    <w:name w:val="page number"/>
    <w:basedOn w:val="25"/>
    <w:autoRedefine/>
    <w:qFormat/>
    <w:uiPriority w:val="0"/>
  </w:style>
  <w:style w:type="character" w:styleId="27">
    <w:name w:val="FollowedHyperlink"/>
    <w:autoRedefine/>
    <w:qFormat/>
    <w:uiPriority w:val="0"/>
    <w:rPr>
      <w:color w:val="800080"/>
      <w:u w:val="single"/>
    </w:rPr>
  </w:style>
  <w:style w:type="character" w:styleId="28">
    <w:name w:val="Hyperlink"/>
    <w:autoRedefine/>
    <w:qFormat/>
    <w:uiPriority w:val="0"/>
    <w:rPr>
      <w:color w:val="0000FF"/>
      <w:u w:val="single"/>
    </w:rPr>
  </w:style>
  <w:style w:type="paragraph" w:customStyle="1" w:styleId="29">
    <w:name w:val="正文1"/>
    <w:link w:val="128"/>
    <w:autoRedefine/>
    <w:qFormat/>
    <w:uiPriority w:val="99"/>
    <w:pPr>
      <w:jc w:val="both"/>
    </w:pPr>
    <w:rPr>
      <w:rFonts w:ascii="Times New Roman" w:hAnsi="Times New Roman" w:eastAsia="宋体" w:cs="Times New Roman"/>
      <w:kern w:val="2"/>
      <w:sz w:val="21"/>
      <w:szCs w:val="21"/>
      <w:lang w:val="en-US" w:eastAsia="zh-CN" w:bidi="ar-SA"/>
    </w:rPr>
  </w:style>
  <w:style w:type="character" w:customStyle="1" w:styleId="30">
    <w:name w:val="正文缩进 Char"/>
    <w:link w:val="9"/>
    <w:autoRedefine/>
    <w:qFormat/>
    <w:uiPriority w:val="0"/>
    <w:rPr>
      <w:kern w:val="2"/>
      <w:sz w:val="21"/>
      <w:szCs w:val="24"/>
    </w:rPr>
  </w:style>
  <w:style w:type="character" w:customStyle="1" w:styleId="31">
    <w:name w:val="纯文本 Char"/>
    <w:link w:val="14"/>
    <w:autoRedefine/>
    <w:qFormat/>
    <w:locked/>
    <w:uiPriority w:val="0"/>
    <w:rPr>
      <w:rFonts w:ascii="宋体" w:hAnsi="Courier New" w:eastAsia="宋体"/>
      <w:kern w:val="2"/>
      <w:sz w:val="21"/>
      <w:lang w:val="en-US" w:eastAsia="zh-CN" w:bidi="ar-SA"/>
    </w:rPr>
  </w:style>
  <w:style w:type="character" w:customStyle="1" w:styleId="32">
    <w:name w:val="批注框文本 Char"/>
    <w:basedOn w:val="25"/>
    <w:link w:val="17"/>
    <w:autoRedefine/>
    <w:semiHidden/>
    <w:qFormat/>
    <w:uiPriority w:val="99"/>
    <w:rPr>
      <w:kern w:val="2"/>
      <w:sz w:val="18"/>
      <w:szCs w:val="18"/>
    </w:rPr>
  </w:style>
  <w:style w:type="character" w:customStyle="1" w:styleId="33">
    <w:name w:val="页脚 Char"/>
    <w:basedOn w:val="25"/>
    <w:link w:val="18"/>
    <w:autoRedefine/>
    <w:qFormat/>
    <w:uiPriority w:val="99"/>
    <w:rPr>
      <w:kern w:val="2"/>
      <w:sz w:val="18"/>
      <w:szCs w:val="18"/>
    </w:rPr>
  </w:style>
  <w:style w:type="character" w:customStyle="1" w:styleId="34">
    <w:name w:val="页眉 Char"/>
    <w:link w:val="19"/>
    <w:autoRedefine/>
    <w:qFormat/>
    <w:uiPriority w:val="99"/>
    <w:rPr>
      <w:kern w:val="2"/>
      <w:sz w:val="18"/>
      <w:szCs w:val="18"/>
    </w:rPr>
  </w:style>
  <w:style w:type="character" w:customStyle="1" w:styleId="35">
    <w:name w:val="HTML 预设格式 Char"/>
    <w:basedOn w:val="25"/>
    <w:link w:val="22"/>
    <w:autoRedefine/>
    <w:qFormat/>
    <w:uiPriority w:val="0"/>
    <w:rPr>
      <w:rFonts w:ascii="宋体" w:hAnsi="宋体"/>
      <w:sz w:val="24"/>
      <w:szCs w:val="24"/>
    </w:rPr>
  </w:style>
  <w:style w:type="character" w:customStyle="1" w:styleId="36">
    <w:name w:val="纯文本 Char1"/>
    <w:autoRedefine/>
    <w:qFormat/>
    <w:uiPriority w:val="99"/>
    <w:rPr>
      <w:rFonts w:ascii="宋体" w:hAnsi="Courier New" w:eastAsia="宋体"/>
      <w:kern w:val="2"/>
      <w:sz w:val="21"/>
      <w:lang w:val="en-US" w:eastAsia="zh-CN" w:bidi="ar-SA"/>
    </w:rPr>
  </w:style>
  <w:style w:type="character" w:customStyle="1" w:styleId="37">
    <w:name w:val="纯文本 字符"/>
    <w:basedOn w:val="25"/>
    <w:autoRedefine/>
    <w:semiHidden/>
    <w:qFormat/>
    <w:uiPriority w:val="99"/>
    <w:rPr>
      <w:rFonts w:ascii="宋体" w:hAnsi="Courier New" w:cs="Courier New"/>
      <w:szCs w:val="24"/>
    </w:rPr>
  </w:style>
  <w:style w:type="paragraph" w:customStyle="1" w:styleId="38">
    <w:name w:val="xl8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39">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40">
    <w:name w:val="标题6"/>
    <w:basedOn w:val="8"/>
    <w:next w:val="1"/>
    <w:autoRedefine/>
    <w:qFormat/>
    <w:uiPriority w:val="0"/>
    <w:pPr>
      <w:spacing w:before="0" w:after="0"/>
    </w:pPr>
    <w:rPr>
      <w:rFonts w:ascii="楷体" w:hAnsi="楷体" w:eastAsia="楷体"/>
    </w:rPr>
  </w:style>
  <w:style w:type="paragraph" w:customStyle="1" w:styleId="41">
    <w:name w:val="xl7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b/>
      <w:bCs/>
      <w:kern w:val="0"/>
      <w:sz w:val="18"/>
      <w:szCs w:val="18"/>
    </w:rPr>
  </w:style>
  <w:style w:type="paragraph" w:customStyle="1" w:styleId="42">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43">
    <w:name w:val="xl6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44">
    <w:name w:val="标书正文格式"/>
    <w:autoRedefine/>
    <w:qFormat/>
    <w:uiPriority w:val="0"/>
    <w:pPr>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4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18"/>
      <w:szCs w:val="18"/>
    </w:rPr>
  </w:style>
  <w:style w:type="paragraph" w:customStyle="1" w:styleId="46">
    <w:name w:val="_"/>
    <w:basedOn w:val="1"/>
    <w:autoRedefine/>
    <w:qFormat/>
    <w:uiPriority w:val="0"/>
    <w:pPr>
      <w:adjustRightInd w:val="0"/>
      <w:spacing w:line="360" w:lineRule="auto"/>
      <w:ind w:left="480"/>
      <w:textAlignment w:val="baseline"/>
    </w:pPr>
    <w:rPr>
      <w:kern w:val="0"/>
      <w:sz w:val="24"/>
      <w:szCs w:val="20"/>
    </w:rPr>
  </w:style>
  <w:style w:type="paragraph" w:customStyle="1" w:styleId="47">
    <w:name w:val="xl30"/>
    <w:basedOn w:val="1"/>
    <w:autoRedefine/>
    <w:qFormat/>
    <w:uiPriority w:val="0"/>
    <w:pPr>
      <w:widowControl/>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48">
    <w:name w:val="xl36"/>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49">
    <w:name w:val="font6"/>
    <w:basedOn w:val="1"/>
    <w:autoRedefine/>
    <w:qFormat/>
    <w:uiPriority w:val="0"/>
    <w:pPr>
      <w:widowControl/>
      <w:spacing w:before="100" w:beforeAutospacing="1" w:after="100" w:afterAutospacing="1"/>
      <w:jc w:val="left"/>
    </w:pPr>
    <w:rPr>
      <w:rFonts w:eastAsia="Arial Unicode MS"/>
      <w:kern w:val="0"/>
      <w:sz w:val="18"/>
      <w:szCs w:val="18"/>
    </w:rPr>
  </w:style>
  <w:style w:type="paragraph" w:customStyle="1" w:styleId="50">
    <w:name w:val="font7"/>
    <w:basedOn w:val="1"/>
    <w:autoRedefine/>
    <w:qFormat/>
    <w:uiPriority w:val="0"/>
    <w:pPr>
      <w:widowControl/>
      <w:spacing w:before="100" w:beforeAutospacing="1" w:after="100" w:afterAutospacing="1"/>
      <w:jc w:val="left"/>
    </w:pPr>
    <w:rPr>
      <w:rFonts w:eastAsia="Arial Unicode MS"/>
      <w:kern w:val="0"/>
      <w:sz w:val="18"/>
      <w:szCs w:val="18"/>
    </w:rPr>
  </w:style>
  <w:style w:type="paragraph" w:customStyle="1" w:styleId="51">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52">
    <w:name w:val="样式 小四 行距: 1.5 倍行距"/>
    <w:basedOn w:val="1"/>
    <w:autoRedefine/>
    <w:qFormat/>
    <w:uiPriority w:val="0"/>
    <w:pPr>
      <w:spacing w:line="360" w:lineRule="auto"/>
      <w:ind w:firstLine="480" w:firstLineChars="200"/>
    </w:pPr>
    <w:rPr>
      <w:szCs w:val="20"/>
    </w:rPr>
  </w:style>
  <w:style w:type="paragraph" w:customStyle="1" w:styleId="5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kern w:val="0"/>
      <w:sz w:val="18"/>
      <w:szCs w:val="18"/>
    </w:rPr>
  </w:style>
  <w:style w:type="paragraph" w:customStyle="1" w:styleId="5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18"/>
      <w:szCs w:val="18"/>
    </w:rPr>
  </w:style>
  <w:style w:type="paragraph" w:customStyle="1" w:styleId="55">
    <w:name w:val="Char"/>
    <w:basedOn w:val="10"/>
    <w:autoRedefine/>
    <w:qFormat/>
    <w:uiPriority w:val="0"/>
    <w:pPr>
      <w:adjustRightInd w:val="0"/>
      <w:snapToGrid w:val="0"/>
      <w:spacing w:line="360" w:lineRule="auto"/>
    </w:pPr>
    <w:rPr>
      <w:rFonts w:ascii="Tahoma" w:hAnsi="Tahoma"/>
      <w:sz w:val="24"/>
    </w:rPr>
  </w:style>
  <w:style w:type="paragraph" w:customStyle="1" w:styleId="56">
    <w:name w:val="标题5"/>
    <w:basedOn w:val="7"/>
    <w:next w:val="1"/>
    <w:autoRedefine/>
    <w:qFormat/>
    <w:uiPriority w:val="0"/>
    <w:pPr>
      <w:spacing w:before="0" w:after="0"/>
    </w:pPr>
    <w:rPr>
      <w:rFonts w:ascii="楷体" w:hAnsi="楷体" w:eastAsia="楷体"/>
    </w:rPr>
  </w:style>
  <w:style w:type="paragraph" w:customStyle="1" w:styleId="5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bCs/>
      <w:kern w:val="0"/>
      <w:sz w:val="18"/>
      <w:szCs w:val="18"/>
    </w:rPr>
  </w:style>
  <w:style w:type="paragraph" w:customStyle="1" w:styleId="58">
    <w:name w:val="font10"/>
    <w:basedOn w:val="1"/>
    <w:autoRedefine/>
    <w:qFormat/>
    <w:uiPriority w:val="0"/>
    <w:pPr>
      <w:widowControl/>
      <w:spacing w:before="100" w:beforeAutospacing="1" w:after="100" w:afterAutospacing="1"/>
      <w:jc w:val="left"/>
    </w:pPr>
    <w:rPr>
      <w:rFonts w:eastAsia="Arial Unicode MS"/>
      <w:kern w:val="0"/>
      <w:sz w:val="18"/>
      <w:szCs w:val="18"/>
    </w:rPr>
  </w:style>
  <w:style w:type="paragraph" w:customStyle="1" w:styleId="59">
    <w:name w:val="font8"/>
    <w:basedOn w:val="1"/>
    <w:autoRedefine/>
    <w:qFormat/>
    <w:uiPriority w:val="0"/>
    <w:pPr>
      <w:widowControl/>
      <w:spacing w:before="100" w:beforeAutospacing="1" w:after="100" w:afterAutospacing="1"/>
      <w:jc w:val="left"/>
    </w:pPr>
    <w:rPr>
      <w:rFonts w:eastAsia="Arial Unicode MS"/>
      <w:kern w:val="0"/>
      <w:sz w:val="18"/>
      <w:szCs w:val="18"/>
    </w:rPr>
  </w:style>
  <w:style w:type="paragraph" w:customStyle="1" w:styleId="60">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61">
    <w:name w:val="xl6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bCs/>
      <w:kern w:val="0"/>
      <w:sz w:val="20"/>
      <w:szCs w:val="20"/>
    </w:rPr>
  </w:style>
  <w:style w:type="paragraph" w:customStyle="1" w:styleId="62">
    <w:name w:val="xl7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63">
    <w:name w:val="font11"/>
    <w:basedOn w:val="1"/>
    <w:autoRedefine/>
    <w:qFormat/>
    <w:uiPriority w:val="0"/>
    <w:pPr>
      <w:widowControl/>
      <w:spacing w:before="100" w:beforeAutospacing="1" w:after="100" w:afterAutospacing="1"/>
      <w:jc w:val="left"/>
    </w:pPr>
    <w:rPr>
      <w:rFonts w:hint="eastAsia" w:ascii="宋体" w:hAnsi="宋体"/>
      <w:color w:val="333333"/>
      <w:kern w:val="0"/>
      <w:sz w:val="18"/>
      <w:szCs w:val="18"/>
    </w:rPr>
  </w:style>
  <w:style w:type="paragraph" w:customStyle="1" w:styleId="64">
    <w:name w:val="font12"/>
    <w:basedOn w:val="1"/>
    <w:autoRedefine/>
    <w:qFormat/>
    <w:uiPriority w:val="0"/>
    <w:pPr>
      <w:widowControl/>
      <w:spacing w:before="100" w:beforeAutospacing="1" w:after="100" w:afterAutospacing="1"/>
      <w:jc w:val="left"/>
    </w:pPr>
    <w:rPr>
      <w:rFonts w:eastAsia="Arial Unicode MS"/>
      <w:color w:val="333333"/>
      <w:kern w:val="0"/>
      <w:sz w:val="18"/>
      <w:szCs w:val="18"/>
    </w:rPr>
  </w:style>
  <w:style w:type="paragraph" w:customStyle="1" w:styleId="65">
    <w:name w:val="xl65"/>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b/>
      <w:bCs/>
      <w:kern w:val="0"/>
      <w:sz w:val="20"/>
      <w:szCs w:val="20"/>
    </w:rPr>
  </w:style>
  <w:style w:type="paragraph" w:styleId="6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xl82"/>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olor w:val="333333"/>
      <w:kern w:val="0"/>
      <w:sz w:val="18"/>
      <w:szCs w:val="18"/>
    </w:rPr>
  </w:style>
  <w:style w:type="paragraph" w:customStyle="1" w:styleId="68">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69">
    <w:name w:val="xl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70">
    <w:name w:val="一级缩进"/>
    <w:autoRedefine/>
    <w:qFormat/>
    <w:uiPriority w:val="0"/>
    <w:pPr>
      <w:numPr>
        <w:ilvl w:val="0"/>
        <w:numId w:val="3"/>
      </w:numPr>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71">
    <w:name w:val="Char1"/>
    <w:basedOn w:val="1"/>
    <w:autoRedefine/>
    <w:qFormat/>
    <w:uiPriority w:val="0"/>
    <w:pPr>
      <w:tabs>
        <w:tab w:val="left" w:pos="360"/>
      </w:tabs>
    </w:pPr>
    <w:rPr>
      <w:sz w:val="24"/>
    </w:rPr>
  </w:style>
  <w:style w:type="paragraph" w:customStyle="1" w:styleId="72">
    <w:name w:val="xl59"/>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73">
    <w:name w:val="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4">
    <w:name w:val="xl61"/>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75">
    <w:name w:val="xl5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76">
    <w:name w:val="xl4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7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78">
    <w:name w:val="xl44"/>
    <w:basedOn w:val="1"/>
    <w:autoRedefine/>
    <w:qFormat/>
    <w:uiPriority w:val="0"/>
    <w:pPr>
      <w:widowControl/>
      <w:spacing w:before="100" w:beforeAutospacing="1" w:after="100" w:afterAutospacing="1"/>
      <w:jc w:val="right"/>
      <w:textAlignment w:val="center"/>
    </w:pPr>
    <w:rPr>
      <w:rFonts w:ascii="Arial Unicode MS" w:hAnsi="Arial Unicode MS" w:eastAsia="Arial Unicode MS"/>
      <w:kern w:val="0"/>
      <w:sz w:val="24"/>
    </w:rPr>
  </w:style>
  <w:style w:type="paragraph" w:customStyle="1" w:styleId="79">
    <w:name w:val="Char Char Char Char"/>
    <w:basedOn w:val="10"/>
    <w:autoRedefine/>
    <w:qFormat/>
    <w:uiPriority w:val="0"/>
    <w:pPr>
      <w:adjustRightInd w:val="0"/>
      <w:snapToGrid w:val="0"/>
      <w:spacing w:line="360" w:lineRule="auto"/>
    </w:pPr>
    <w:rPr>
      <w:rFonts w:ascii="Tahoma" w:hAnsi="Tahoma"/>
      <w:sz w:val="24"/>
    </w:rPr>
  </w:style>
  <w:style w:type="paragraph" w:customStyle="1" w:styleId="80">
    <w:name w:val="xl51"/>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81">
    <w:name w:val="xl7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82">
    <w:name w:val="xl79"/>
    <w:basedOn w:val="1"/>
    <w:autoRedefine/>
    <w:qFormat/>
    <w:uiPriority w:val="0"/>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b/>
      <w:bCs/>
      <w:color w:val="000000"/>
      <w:kern w:val="0"/>
      <w:sz w:val="18"/>
      <w:szCs w:val="18"/>
    </w:rPr>
  </w:style>
  <w:style w:type="paragraph" w:customStyle="1" w:styleId="83">
    <w:name w:val="font13"/>
    <w:basedOn w:val="1"/>
    <w:autoRedefine/>
    <w:qFormat/>
    <w:uiPriority w:val="0"/>
    <w:pPr>
      <w:widowControl/>
      <w:spacing w:before="100" w:beforeAutospacing="1" w:after="100" w:afterAutospacing="1"/>
      <w:jc w:val="left"/>
    </w:pPr>
    <w:rPr>
      <w:rFonts w:eastAsia="Arial Unicode MS"/>
      <w:b/>
      <w:bCs/>
      <w:kern w:val="0"/>
      <w:sz w:val="18"/>
      <w:szCs w:val="18"/>
    </w:rPr>
  </w:style>
  <w:style w:type="paragraph" w:customStyle="1" w:styleId="84">
    <w:name w:val="xl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8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styleId="86">
    <w:name w:val="List Paragraph"/>
    <w:basedOn w:val="1"/>
    <w:autoRedefine/>
    <w:qFormat/>
    <w:uiPriority w:val="34"/>
    <w:pPr>
      <w:ind w:firstLine="420" w:firstLineChars="200"/>
    </w:pPr>
  </w:style>
  <w:style w:type="paragraph" w:customStyle="1" w:styleId="87">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8">
    <w:name w:val="xl5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89">
    <w:name w:val="xl63"/>
    <w:basedOn w:val="1"/>
    <w:autoRedefine/>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b/>
      <w:bCs/>
      <w:kern w:val="0"/>
      <w:sz w:val="20"/>
      <w:szCs w:val="20"/>
    </w:rPr>
  </w:style>
  <w:style w:type="paragraph" w:customStyle="1" w:styleId="90">
    <w:name w:val="xl7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91">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92">
    <w:name w:val="xl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93">
    <w:name w:val="xl78"/>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b/>
      <w:bCs/>
      <w:color w:val="000000"/>
      <w:kern w:val="0"/>
      <w:sz w:val="18"/>
      <w:szCs w:val="18"/>
    </w:rPr>
  </w:style>
  <w:style w:type="paragraph" w:customStyle="1" w:styleId="94">
    <w:name w:val="xl5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95">
    <w:name w:val="xl34"/>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eastAsia="Arial Unicode MS"/>
      <w:kern w:val="0"/>
      <w:sz w:val="18"/>
      <w:szCs w:val="18"/>
    </w:rPr>
  </w:style>
  <w:style w:type="paragraph" w:customStyle="1" w:styleId="96">
    <w:name w:val="xl8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97">
    <w:name w:val="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99">
    <w:name w:val="xl46"/>
    <w:basedOn w:val="1"/>
    <w:autoRedefine/>
    <w:qFormat/>
    <w:uiPriority w:val="0"/>
    <w:pPr>
      <w:widowControl/>
      <w:pBdr>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kern w:val="0"/>
      <w:sz w:val="18"/>
      <w:szCs w:val="18"/>
    </w:rPr>
  </w:style>
  <w:style w:type="paragraph" w:customStyle="1" w:styleId="100">
    <w:name w:val="xl43"/>
    <w:basedOn w:val="1"/>
    <w:autoRedefine/>
    <w:qFormat/>
    <w:uiPriority w:val="0"/>
    <w:pPr>
      <w:widowControl/>
      <w:spacing w:before="100" w:beforeAutospacing="1" w:after="100" w:afterAutospacing="1"/>
      <w:jc w:val="left"/>
      <w:textAlignment w:val="center"/>
    </w:pPr>
    <w:rPr>
      <w:rFonts w:ascii="Arial Unicode MS" w:hAnsi="Arial Unicode MS" w:eastAsia="Arial Unicode MS"/>
      <w:kern w:val="0"/>
      <w:sz w:val="24"/>
    </w:rPr>
  </w:style>
  <w:style w:type="paragraph" w:customStyle="1" w:styleId="101">
    <w:name w:val="xl37"/>
    <w:basedOn w:val="1"/>
    <w:autoRedefine/>
    <w:qFormat/>
    <w:uiPriority w:val="0"/>
    <w:pPr>
      <w:widowControl/>
      <w:pBdr>
        <w:bottom w:val="single" w:color="auto" w:sz="4" w:space="0"/>
        <w:right w:val="single" w:color="auto" w:sz="4" w:space="0"/>
      </w:pBdr>
      <w:spacing w:before="100" w:beforeAutospacing="1" w:after="100" w:afterAutospacing="1"/>
      <w:jc w:val="right"/>
      <w:textAlignment w:val="center"/>
    </w:pPr>
    <w:rPr>
      <w:rFonts w:eastAsia="Arial Unicode MS"/>
      <w:kern w:val="0"/>
      <w:sz w:val="18"/>
      <w:szCs w:val="18"/>
    </w:rPr>
  </w:style>
  <w:style w:type="paragraph" w:customStyle="1" w:styleId="102">
    <w:name w:val="xl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0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04">
    <w:name w:val="xl68"/>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105">
    <w:name w:val="基准标题"/>
    <w:basedOn w:val="1"/>
    <w:next w:val="12"/>
    <w:qFormat/>
    <w:uiPriority w:val="0"/>
    <w:pPr>
      <w:keepNext/>
      <w:keepLines/>
      <w:spacing w:before="140" w:line="220" w:lineRule="atLeast"/>
    </w:pPr>
    <w:rPr>
      <w:rFonts w:ascii="Arial" w:hAnsi="Arial"/>
      <w:spacing w:val="-4"/>
      <w:kern w:val="28"/>
      <w:sz w:val="22"/>
    </w:rPr>
  </w:style>
  <w:style w:type="paragraph" w:customStyle="1" w:styleId="106">
    <w:name w:val="xl5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1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08">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09">
    <w:name w:val="默认段落字体 Para Char Char Char Char Char Char Char Char Char1 Char Char Char Char Char Char Char"/>
    <w:basedOn w:val="10"/>
    <w:qFormat/>
    <w:uiPriority w:val="0"/>
    <w:rPr>
      <w:rFonts w:ascii="Tahoma" w:hAnsi="Tahoma"/>
      <w:sz w:val="24"/>
    </w:rPr>
  </w:style>
  <w:style w:type="paragraph" w:customStyle="1" w:styleId="110">
    <w:name w:val="xl7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bCs/>
      <w:kern w:val="0"/>
      <w:sz w:val="18"/>
      <w:szCs w:val="18"/>
    </w:rPr>
  </w:style>
  <w:style w:type="paragraph" w:customStyle="1" w:styleId="111">
    <w:name w:val="font9"/>
    <w:basedOn w:val="1"/>
    <w:qFormat/>
    <w:uiPriority w:val="0"/>
    <w:pPr>
      <w:widowControl/>
      <w:spacing w:before="100" w:beforeAutospacing="1" w:after="100" w:afterAutospacing="1"/>
      <w:jc w:val="left"/>
    </w:pPr>
    <w:rPr>
      <w:rFonts w:eastAsia="Arial Unicode MS"/>
      <w:b/>
      <w:bCs/>
      <w:color w:val="000000"/>
      <w:kern w:val="0"/>
      <w:sz w:val="18"/>
      <w:szCs w:val="18"/>
    </w:rPr>
  </w:style>
  <w:style w:type="paragraph" w:customStyle="1" w:styleId="11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113">
    <w:name w:val="章节题目"/>
    <w:basedOn w:val="105"/>
    <w:next w:val="1"/>
    <w:autoRedefine/>
    <w:qFormat/>
    <w:uiPriority w:val="0"/>
    <w:pPr>
      <w:spacing w:before="720" w:after="400" w:line="540" w:lineRule="atLeast"/>
      <w:ind w:right="2160"/>
    </w:pPr>
    <w:rPr>
      <w:rFonts w:ascii="Times New Roman" w:hAnsi="Times New Roman"/>
      <w:spacing w:val="-40"/>
      <w:sz w:val="60"/>
    </w:rPr>
  </w:style>
  <w:style w:type="paragraph" w:customStyle="1" w:styleId="11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11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Helv" w:hAnsi="Helv" w:eastAsia="Arial Unicode MS"/>
      <w:kern w:val="0"/>
      <w:sz w:val="20"/>
      <w:szCs w:val="20"/>
    </w:rPr>
  </w:style>
  <w:style w:type="paragraph" w:customStyle="1" w:styleId="116">
    <w:name w:val="xl8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117">
    <w:name w:val="xl48"/>
    <w:basedOn w:val="1"/>
    <w:autoRedefine/>
    <w:qFormat/>
    <w:uiPriority w:val="0"/>
    <w:pPr>
      <w:widowControl/>
      <w:spacing w:before="100" w:beforeAutospacing="1" w:after="100" w:afterAutospacing="1"/>
      <w:jc w:val="center"/>
      <w:textAlignment w:val="center"/>
    </w:pPr>
    <w:rPr>
      <w:rFonts w:ascii="Arial Unicode MS" w:hAnsi="Arial Unicode MS" w:eastAsia="Arial Unicode MS"/>
      <w:kern w:val="0"/>
      <w:sz w:val="28"/>
      <w:szCs w:val="28"/>
    </w:rPr>
  </w:style>
  <w:style w:type="paragraph" w:customStyle="1" w:styleId="118">
    <w:name w:val="xl45"/>
    <w:basedOn w:val="1"/>
    <w:qFormat/>
    <w:uiPriority w:val="0"/>
    <w:pPr>
      <w:widowControl/>
      <w:pBdr>
        <w:bottom w:val="single" w:color="auto" w:sz="4" w:space="0"/>
        <w:right w:val="single" w:color="auto" w:sz="4" w:space="0"/>
      </w:pBdr>
      <w:spacing w:before="100" w:beforeAutospacing="1" w:after="100" w:afterAutospacing="1"/>
      <w:jc w:val="right"/>
      <w:textAlignment w:val="center"/>
    </w:pPr>
    <w:rPr>
      <w:rFonts w:eastAsia="Arial Unicode MS"/>
      <w:b/>
      <w:bCs/>
      <w:kern w:val="0"/>
      <w:sz w:val="18"/>
      <w:szCs w:val="18"/>
    </w:rPr>
  </w:style>
  <w:style w:type="paragraph" w:customStyle="1" w:styleId="119">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20">
    <w:name w:val="xl80"/>
    <w:basedOn w:val="1"/>
    <w:autoRedefine/>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21">
    <w:name w:val="xl35"/>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2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23">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124">
    <w:name w:val="List Paragraph1"/>
    <w:basedOn w:val="1"/>
    <w:autoRedefine/>
    <w:qFormat/>
    <w:uiPriority w:val="0"/>
    <w:pPr>
      <w:ind w:firstLine="420" w:firstLineChars="200"/>
    </w:pPr>
    <w:rPr>
      <w:rFonts w:ascii="等线" w:hAnsi="等线" w:eastAsia="等线"/>
      <w:szCs w:val="22"/>
    </w:rPr>
  </w:style>
  <w:style w:type="character" w:customStyle="1" w:styleId="125">
    <w:name w:val="**正文 Char"/>
    <w:link w:val="126"/>
    <w:qFormat/>
    <w:uiPriority w:val="0"/>
    <w:rPr>
      <w:rFonts w:ascii="宋体" w:hAnsi="宋体"/>
      <w:sz w:val="24"/>
      <w:szCs w:val="24"/>
    </w:rPr>
  </w:style>
  <w:style w:type="paragraph" w:customStyle="1" w:styleId="126">
    <w:name w:val="**正文"/>
    <w:basedOn w:val="1"/>
    <w:link w:val="125"/>
    <w:qFormat/>
    <w:uiPriority w:val="0"/>
    <w:pPr>
      <w:spacing w:line="360" w:lineRule="auto"/>
      <w:ind w:firstLine="482"/>
    </w:pPr>
    <w:rPr>
      <w:rFonts w:ascii="宋体" w:hAnsi="宋体"/>
      <w:kern w:val="0"/>
      <w:sz w:val="24"/>
    </w:rPr>
  </w:style>
  <w:style w:type="paragraph" w:customStyle="1" w:styleId="127">
    <w:name w:val="列出段落2"/>
    <w:basedOn w:val="1"/>
    <w:autoRedefine/>
    <w:qFormat/>
    <w:uiPriority w:val="34"/>
    <w:pPr>
      <w:ind w:firstLine="200" w:firstLineChars="200"/>
    </w:pPr>
    <w:rPr>
      <w:rFonts w:ascii="Calibri" w:hAnsi="Calibri"/>
      <w:szCs w:val="22"/>
    </w:rPr>
  </w:style>
  <w:style w:type="character" w:customStyle="1" w:styleId="128">
    <w:name w:val="正文 Char"/>
    <w:link w:val="29"/>
    <w:autoRedefine/>
    <w:qFormat/>
    <w:uiPriority w:val="99"/>
    <w:rPr>
      <w:kern w:val="2"/>
      <w:sz w:val="21"/>
      <w:szCs w:val="21"/>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Company>
  <Pages>54</Pages>
  <Words>22813</Words>
  <Characters>24188</Characters>
  <Lines>238</Lines>
  <Paragraphs>67</Paragraphs>
  <TotalTime>3</TotalTime>
  <ScaleCrop>false</ScaleCrop>
  <LinksUpToDate>false</LinksUpToDate>
  <CharactersWithSpaces>24812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2021-10-14T07:20:00Z</dcterms:created>
  <dc:creator>user</dc:creator>
  <cp:lastModifiedBy>尔尔.</cp:lastModifiedBy>
  <cp:lastPrinted>2008-07-09T06:47:00Z</cp:lastPrinted>
  <dcterms:modified xsi:type="dcterms:W3CDTF">2024-04-10T01:54:50Z</dcterms:modified>
  <dc:title>淮安市职业培训中心</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6DB3120F661E4B8BB941A1DF2E7CFF49</vt:lpwstr>
  </property>
</Properties>
</file>